
<file path=[Content_Types].xml><?xml version="1.0" encoding="utf-8"?>
<Types xmlns="http://schemas.openxmlformats.org/package/2006/content-types">
  <Default Extension="png" ContentType="image/png"/>
  <Default Extension="vsd" ContentType="application/vnd.visio"/>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0D35" w:rsidRDefault="00490D35">
      <w:pPr>
        <w:rPr>
          <w:rFonts w:ascii="Franklin Gothic Demi" w:eastAsia="Times New Roman" w:hAnsi="Franklin Gothic Demi" w:cs="Times New Roman"/>
          <w:kern w:val="24"/>
          <w:sz w:val="24"/>
          <w:szCs w:val="24"/>
        </w:rPr>
      </w:pPr>
    </w:p>
    <w:p w:rsidR="00490D35" w:rsidRDefault="00490D35" w:rsidP="00490D35">
      <w:pPr>
        <w:spacing w:after="0" w:line="240" w:lineRule="auto"/>
        <w:rPr>
          <w:rFonts w:ascii="Franklin Gothic Demi" w:eastAsia="Times New Roman" w:hAnsi="Franklin Gothic Demi" w:cs="Times New Roman"/>
          <w:kern w:val="24"/>
          <w:sz w:val="24"/>
          <w:szCs w:val="24"/>
        </w:rPr>
      </w:pPr>
      <w:r>
        <w:rPr>
          <w:noProof/>
        </w:rPr>
        <w:drawing>
          <wp:inline distT="0" distB="0" distL="0" distR="0" wp14:anchorId="344A78D6" wp14:editId="280A6CA8">
            <wp:extent cx="1476375" cy="1162050"/>
            <wp:effectExtent l="0" t="0" r="9525" b="0"/>
            <wp:docPr id="8" name="Picture 2" descr="ERDC-CastleLogo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RDC-CastleLogo1"/>
                    <pic:cNvPicPr>
                      <a:picLocks noChangeArrowheads="1"/>
                    </pic:cNvPicPr>
                  </pic:nvPicPr>
                  <pic:blipFill>
                    <a:blip r:embed="rId8" cstate="print"/>
                    <a:srcRect/>
                    <a:stretch>
                      <a:fillRect/>
                    </a:stretch>
                  </pic:blipFill>
                  <pic:spPr bwMode="auto">
                    <a:xfrm>
                      <a:off x="0" y="0"/>
                      <a:ext cx="1476375" cy="1162050"/>
                    </a:xfrm>
                    <a:prstGeom prst="rect">
                      <a:avLst/>
                    </a:prstGeom>
                    <a:noFill/>
                    <a:ln w="9525">
                      <a:noFill/>
                      <a:miter lim="800000"/>
                      <a:headEnd/>
                      <a:tailEnd/>
                    </a:ln>
                  </pic:spPr>
                </pic:pic>
              </a:graphicData>
            </a:graphic>
          </wp:inline>
        </w:drawing>
      </w:r>
      <w:r>
        <w:rPr>
          <w:rFonts w:ascii="Franklin Gothic Demi" w:eastAsia="Times New Roman" w:hAnsi="Franklin Gothic Demi" w:cs="Times New Roman"/>
          <w:kern w:val="24"/>
          <w:sz w:val="24"/>
          <w:szCs w:val="24"/>
        </w:rPr>
        <w:t xml:space="preserve"> </w:t>
      </w:r>
    </w:p>
    <w:p w:rsidR="00490D35" w:rsidRDefault="00490D35" w:rsidP="00490D35">
      <w:pPr>
        <w:spacing w:after="0" w:line="240" w:lineRule="auto"/>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br/>
        <w:t xml:space="preserve">DoD Corrosion Prevention                                                          ERDC/CERL TR-XX-DRAFT </w:t>
      </w:r>
    </w:p>
    <w:p w:rsidR="00490D35" w:rsidRDefault="00490D35" w:rsidP="00490D35">
      <w:pPr>
        <w:spacing w:after="0" w:line="240" w:lineRule="auto"/>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t>and Control Program</w:t>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t xml:space="preserve">                                            </w:t>
      </w:r>
      <w:r w:rsidR="00B75064">
        <w:rPr>
          <w:rFonts w:ascii="Franklin Gothic Demi" w:eastAsia="Times New Roman" w:hAnsi="Franklin Gothic Demi" w:cs="Times New Roman"/>
          <w:kern w:val="24"/>
          <w:sz w:val="24"/>
          <w:szCs w:val="24"/>
        </w:rPr>
        <w:t>November</w:t>
      </w:r>
      <w:r>
        <w:rPr>
          <w:rFonts w:ascii="Franklin Gothic Demi" w:eastAsia="Times New Roman" w:hAnsi="Franklin Gothic Demi" w:cs="Times New Roman"/>
          <w:kern w:val="24"/>
          <w:sz w:val="24"/>
          <w:szCs w:val="24"/>
        </w:rPr>
        <w:t xml:space="preserve"> 2014</w:t>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r>
        <w:rPr>
          <w:rFonts w:ascii="Franklin Gothic Demi" w:eastAsia="Times New Roman" w:hAnsi="Franklin Gothic Demi" w:cs="Times New Roman"/>
          <w:kern w:val="24"/>
          <w:sz w:val="24"/>
          <w:szCs w:val="24"/>
        </w:rPr>
        <w:tab/>
      </w:r>
    </w:p>
    <w:p w:rsidR="00490D35" w:rsidRDefault="00490D35" w:rsidP="00490D35">
      <w:pPr>
        <w:rPr>
          <w:rFonts w:ascii="Franklin Gothic Demi" w:eastAsia="Times New Roman" w:hAnsi="Franklin Gothic Demi" w:cs="Times New Roman"/>
          <w:kern w:val="24"/>
          <w:sz w:val="28"/>
          <w:szCs w:val="28"/>
        </w:rPr>
      </w:pPr>
      <w:r w:rsidRPr="00490D35">
        <w:rPr>
          <w:rFonts w:ascii="Franklin Gothic Demi" w:eastAsia="Times New Roman" w:hAnsi="Franklin Gothic Demi" w:cs="Times New Roman"/>
          <w:kern w:val="24"/>
          <w:sz w:val="28"/>
          <w:szCs w:val="28"/>
        </w:rPr>
        <w:t>Construction Engineering Research Laboratory</w:t>
      </w:r>
    </w:p>
    <w:p w:rsidR="00490D35" w:rsidRPr="00B75064" w:rsidRDefault="00490D35" w:rsidP="00490D35">
      <w:pPr>
        <w:pStyle w:val="CoverTitle"/>
      </w:pPr>
      <w:r w:rsidRPr="00B75064">
        <w:t>The Micro-Nano Technology Sol-Gel Corrosion Sensor System</w:t>
      </w:r>
    </w:p>
    <w:p w:rsidR="00490D35" w:rsidRPr="00490D35" w:rsidRDefault="00490D35" w:rsidP="00490D35">
      <w:pPr>
        <w:rPr>
          <w:rFonts w:ascii="Franklin Gothic Heavy" w:hAnsi="Franklin Gothic Heavy"/>
        </w:rPr>
      </w:pPr>
      <w:r w:rsidRPr="00B75064">
        <w:rPr>
          <w:rFonts w:ascii="Franklin Gothic Heavy" w:hAnsi="Franklin Gothic Heavy"/>
        </w:rPr>
        <w:t xml:space="preserve">Final Report on Project </w:t>
      </w:r>
      <w:r w:rsidR="00B75064" w:rsidRPr="00B75064">
        <w:rPr>
          <w:rFonts w:ascii="Franklin Gothic Heavy" w:hAnsi="Franklin Gothic Heavy"/>
        </w:rPr>
        <w:t>W9132T-</w:t>
      </w:r>
      <w:r w:rsidRPr="00B75064">
        <w:rPr>
          <w:rFonts w:ascii="Franklin Gothic Heavy" w:hAnsi="Franklin Gothic Heavy"/>
        </w:rPr>
        <w:t>102-0056</w:t>
      </w:r>
      <w:r>
        <w:rPr>
          <w:rFonts w:ascii="Franklin Gothic Heavy" w:hAnsi="Franklin Gothic Heavy"/>
        </w:rPr>
        <w:t xml:space="preserve">                                                     </w:t>
      </w:r>
    </w:p>
    <w:p w:rsidR="00490D35" w:rsidRDefault="00490D35" w:rsidP="00490D35">
      <w:pPr>
        <w:pStyle w:val="TitlePageAuthor"/>
      </w:pPr>
      <w:r>
        <w:t>Richard Lampo, Michael McInerney, and Jeffrey Ryan</w:t>
      </w:r>
    </w:p>
    <w:p w:rsidR="00490D35" w:rsidRPr="00490D35" w:rsidRDefault="00490D35" w:rsidP="00490D35">
      <w:pPr>
        <w:pStyle w:val="TitlePageAffiliation"/>
      </w:pPr>
      <w:r>
        <w:t>Construction Engineering Research Laboratory</w:t>
      </w:r>
      <w:r>
        <w:br/>
        <w:t>U.S. Army Engineer Research and Development Center</w:t>
      </w:r>
      <w:r>
        <w:br/>
        <w:t>2902 Newmark Drive</w:t>
      </w:r>
      <w:r>
        <w:br/>
        <w:t>Champaign, IL  61822</w:t>
      </w:r>
      <w:r>
        <w:rPr>
          <w:rFonts w:ascii="Franklin Gothic Demi" w:hAnsi="Franklin Gothic Demi" w:cs="Times New Roman"/>
          <w:kern w:val="24"/>
          <w:sz w:val="24"/>
          <w:szCs w:val="24"/>
        </w:rPr>
        <w:t xml:space="preserve">                                      </w:t>
      </w:r>
    </w:p>
    <w:p w:rsidR="00624C2C" w:rsidRDefault="00624C2C" w:rsidP="00624C2C">
      <w:pPr>
        <w:pStyle w:val="TitlePageAuthor"/>
      </w:pPr>
      <w:r>
        <w:t>Max C. Yen, Paul I. Lin, and Dong Chen</w:t>
      </w:r>
    </w:p>
    <w:p w:rsidR="00B52E4A" w:rsidRDefault="00624C2C" w:rsidP="00624C2C">
      <w:pPr>
        <w:rPr>
          <w:rFonts w:ascii="Franklin Gothic Book" w:hAnsi="Franklin Gothic Book"/>
          <w:i/>
        </w:rPr>
      </w:pPr>
      <w:r w:rsidRPr="00624C2C">
        <w:rPr>
          <w:rFonts w:ascii="Franklin Gothic Book" w:hAnsi="Franklin Gothic Book"/>
          <w:i/>
        </w:rPr>
        <w:t>College of Engineering, Technology, and Computer Science</w:t>
      </w:r>
      <w:r w:rsidRPr="00624C2C">
        <w:rPr>
          <w:rFonts w:ascii="Franklin Gothic Book" w:hAnsi="Franklin Gothic Book"/>
          <w:i/>
        </w:rPr>
        <w:br/>
      </w:r>
      <w:r>
        <w:rPr>
          <w:rFonts w:ascii="Franklin Gothic Book" w:hAnsi="Franklin Gothic Book"/>
          <w:i/>
        </w:rPr>
        <w:t>Indiana University-Purdue University Fort Wayne</w:t>
      </w:r>
      <w:r w:rsidRPr="00624C2C">
        <w:rPr>
          <w:rFonts w:ascii="Franklin Gothic Book" w:hAnsi="Franklin Gothic Book"/>
          <w:i/>
        </w:rPr>
        <w:br/>
      </w:r>
      <w:r>
        <w:rPr>
          <w:rFonts w:ascii="Franklin Gothic Book" w:hAnsi="Franklin Gothic Book"/>
          <w:i/>
        </w:rPr>
        <w:t>2101 E. Coliseum Blvd.</w:t>
      </w:r>
      <w:r w:rsidRPr="00624C2C">
        <w:rPr>
          <w:rFonts w:ascii="Franklin Gothic Book" w:hAnsi="Franklin Gothic Book"/>
          <w:i/>
        </w:rPr>
        <w:br/>
      </w:r>
      <w:r>
        <w:rPr>
          <w:rFonts w:ascii="Franklin Gothic Book" w:hAnsi="Franklin Gothic Book"/>
          <w:i/>
        </w:rPr>
        <w:t>Fort Wayne</w:t>
      </w:r>
      <w:r w:rsidRPr="00624C2C">
        <w:rPr>
          <w:rFonts w:ascii="Franklin Gothic Book" w:hAnsi="Franklin Gothic Book"/>
          <w:i/>
        </w:rPr>
        <w:t>, I</w:t>
      </w:r>
      <w:r>
        <w:rPr>
          <w:rFonts w:ascii="Franklin Gothic Book" w:hAnsi="Franklin Gothic Book"/>
          <w:i/>
        </w:rPr>
        <w:t>N</w:t>
      </w:r>
      <w:r w:rsidRPr="00624C2C">
        <w:rPr>
          <w:rFonts w:ascii="Franklin Gothic Book" w:hAnsi="Franklin Gothic Book"/>
          <w:i/>
        </w:rPr>
        <w:t xml:space="preserve">  </w:t>
      </w:r>
      <w:r>
        <w:rPr>
          <w:rFonts w:ascii="Franklin Gothic Book" w:hAnsi="Franklin Gothic Book"/>
          <w:i/>
        </w:rPr>
        <w:t>46805</w:t>
      </w:r>
    </w:p>
    <w:p w:rsidR="00B52E4A" w:rsidRDefault="00B52E4A" w:rsidP="00B52E4A">
      <w:pPr>
        <w:pStyle w:val="TitlePageSponsor"/>
        <w:jc w:val="center"/>
      </w:pPr>
    </w:p>
    <w:p w:rsidR="00B52E4A" w:rsidRDefault="00B52E4A" w:rsidP="00B52E4A">
      <w:pPr>
        <w:pStyle w:val="TitlePageSponsor"/>
        <w:jc w:val="center"/>
      </w:pPr>
    </w:p>
    <w:p w:rsidR="00B52E4A" w:rsidRDefault="00B52E4A" w:rsidP="00B52E4A">
      <w:pPr>
        <w:pStyle w:val="TitlePageSponsor"/>
        <w:jc w:val="center"/>
      </w:pPr>
    </w:p>
    <w:p w:rsidR="00B52E4A" w:rsidRDefault="00B52E4A" w:rsidP="00B52E4A">
      <w:pPr>
        <w:pStyle w:val="TitlePageSponsor"/>
        <w:jc w:val="center"/>
      </w:pPr>
    </w:p>
    <w:p w:rsidR="00B52E4A" w:rsidRDefault="00B52E4A" w:rsidP="00B52E4A">
      <w:pPr>
        <w:pStyle w:val="TitlePageSponsor"/>
        <w:jc w:val="center"/>
      </w:pPr>
    </w:p>
    <w:p w:rsidR="00B52E4A" w:rsidRPr="00C93D25" w:rsidRDefault="00B52E4A" w:rsidP="00B52E4A">
      <w:pPr>
        <w:pStyle w:val="TitlePageSponsor"/>
        <w:jc w:val="center"/>
      </w:pPr>
      <w:r w:rsidRPr="00C93D25">
        <w:t>Prepared for</w:t>
      </w:r>
      <w:r w:rsidRPr="00C93D25">
        <w:tab/>
      </w:r>
      <w:r>
        <w:rPr>
          <w:sz w:val="24"/>
          <w:szCs w:val="24"/>
        </w:rPr>
        <w:t>Office of the Secretary of Defense (OUSD(AT&amp;L))</w:t>
      </w:r>
      <w:r>
        <w:rPr>
          <w:sz w:val="24"/>
          <w:szCs w:val="24"/>
        </w:rPr>
        <w:br/>
        <w:t>Washington, DC</w:t>
      </w:r>
      <w:r>
        <w:rPr>
          <w:rFonts w:eastAsia="Arial Unicode MS" w:hAnsi="Arial Unicode MS" w:cs="Arial Unicode MS" w:hint="eastAsia"/>
          <w:sz w:val="24"/>
          <w:szCs w:val="24"/>
        </w:rPr>
        <w:t> </w:t>
      </w:r>
      <w:r>
        <w:rPr>
          <w:sz w:val="24"/>
          <w:szCs w:val="24"/>
        </w:rPr>
        <w:t>20301-3090</w:t>
      </w:r>
    </w:p>
    <w:p w:rsidR="00490D35" w:rsidRPr="00B52E4A" w:rsidRDefault="00B52E4A" w:rsidP="00B52E4A">
      <w:pPr>
        <w:jc w:val="center"/>
        <w:rPr>
          <w:rFonts w:ascii="Franklin Gothic Book" w:eastAsia="Times New Roman" w:hAnsi="Franklin Gothic Book" w:cs="Times New Roman"/>
          <w:kern w:val="24"/>
          <w:sz w:val="24"/>
          <w:szCs w:val="24"/>
        </w:rPr>
      </w:pPr>
      <w:r w:rsidRPr="00C93D25">
        <w:t>Under</w:t>
      </w:r>
      <w:r w:rsidRPr="00C93D25">
        <w:tab/>
      </w:r>
      <w:r>
        <w:rPr>
          <w:sz w:val="24"/>
          <w:szCs w:val="24"/>
        </w:rPr>
        <w:t xml:space="preserve">Project </w:t>
      </w:r>
      <w:r>
        <w:rPr>
          <w:sz w:val="24"/>
          <w:szCs w:val="24"/>
          <w:highlight w:val="yellow"/>
        </w:rPr>
        <w:t>F##-AR</w:t>
      </w:r>
      <w:r w:rsidRPr="00A01A82">
        <w:rPr>
          <w:sz w:val="24"/>
          <w:szCs w:val="24"/>
          <w:highlight w:val="yellow"/>
        </w:rPr>
        <w:t>##</w:t>
      </w:r>
      <w:r>
        <w:rPr>
          <w:sz w:val="24"/>
          <w:szCs w:val="24"/>
        </w:rPr>
        <w:t>, “</w:t>
      </w:r>
      <w:r w:rsidRPr="00A01A82">
        <w:rPr>
          <w:sz w:val="24"/>
          <w:szCs w:val="24"/>
          <w:highlight w:val="yellow"/>
        </w:rPr>
        <w:t>Project Title</w:t>
      </w:r>
      <w:r>
        <w:rPr>
          <w:sz w:val="24"/>
          <w:szCs w:val="24"/>
        </w:rPr>
        <w:t>”</w:t>
      </w:r>
      <w:r w:rsidR="00490D35" w:rsidRPr="00624C2C">
        <w:rPr>
          <w:rFonts w:ascii="Franklin Gothic Book" w:eastAsia="Times New Roman" w:hAnsi="Franklin Gothic Book" w:cs="Times New Roman"/>
          <w:i/>
          <w:kern w:val="24"/>
          <w:sz w:val="24"/>
          <w:szCs w:val="24"/>
        </w:rPr>
        <w:br w:type="page"/>
      </w:r>
    </w:p>
    <w:p w:rsidR="002D6816" w:rsidRDefault="002D6816">
      <w:pPr>
        <w:rPr>
          <w:rFonts w:ascii="Franklin Gothic Demi" w:eastAsia="Times New Roman" w:hAnsi="Franklin Gothic Demi" w:cs="Times New Roman"/>
          <w:kern w:val="24"/>
          <w:sz w:val="24"/>
          <w:szCs w:val="24"/>
        </w:rPr>
      </w:pPr>
    </w:p>
    <w:p w:rsidR="002D6816" w:rsidRDefault="002D6816">
      <w:pPr>
        <w:rPr>
          <w:rFonts w:ascii="Franklin Gothic Demi" w:eastAsia="Times New Roman" w:hAnsi="Franklin Gothic Demi" w:cs="Times New Roman"/>
          <w:kern w:val="24"/>
          <w:sz w:val="24"/>
          <w:szCs w:val="24"/>
        </w:rPr>
      </w:pPr>
    </w:p>
    <w:p w:rsidR="002D6816" w:rsidRPr="002D6816" w:rsidRDefault="002D6816" w:rsidP="002D6816">
      <w:pPr>
        <w:jc w:val="center"/>
        <w:rPr>
          <w:rFonts w:ascii="Franklin Gothic Demi" w:eastAsia="Times New Roman" w:hAnsi="Franklin Gothic Demi" w:cs="Times New Roman"/>
          <w:kern w:val="24"/>
          <w:sz w:val="28"/>
          <w:szCs w:val="28"/>
        </w:rPr>
      </w:pPr>
      <w:r w:rsidRPr="002D6816">
        <w:rPr>
          <w:rFonts w:ascii="Franklin Gothic Demi" w:eastAsia="Times New Roman" w:hAnsi="Franklin Gothic Demi" w:cs="Times New Roman"/>
          <w:kern w:val="24"/>
          <w:sz w:val="28"/>
          <w:szCs w:val="28"/>
        </w:rPr>
        <w:t>The Micro-Nano Technology Sol-Gel Corrosion Sensor System</w:t>
      </w:r>
    </w:p>
    <w:p w:rsidR="002D6816" w:rsidRDefault="002D6816" w:rsidP="002D6816">
      <w:pPr>
        <w:jc w:val="center"/>
        <w:rPr>
          <w:rFonts w:ascii="Franklin Gothic Demi" w:eastAsia="Times New Roman" w:hAnsi="Franklin Gothic Demi" w:cs="Times New Roman"/>
          <w:kern w:val="24"/>
          <w:sz w:val="24"/>
          <w:szCs w:val="24"/>
        </w:rPr>
      </w:pPr>
      <w:r w:rsidRPr="002D6816">
        <w:rPr>
          <w:rFonts w:ascii="Franklin Gothic Demi" w:eastAsia="Times New Roman" w:hAnsi="Franklin Gothic Demi" w:cs="Times New Roman"/>
          <w:kern w:val="24"/>
          <w:sz w:val="28"/>
          <w:szCs w:val="28"/>
        </w:rPr>
        <w:t>Final Project Report</w:t>
      </w:r>
    </w:p>
    <w:p w:rsidR="002D6816" w:rsidRDefault="002D6816">
      <w:pPr>
        <w:rPr>
          <w:rFonts w:ascii="Franklin Gothic Demi" w:eastAsia="Times New Roman" w:hAnsi="Franklin Gothic Demi" w:cs="Times New Roman"/>
          <w:kern w:val="24"/>
          <w:sz w:val="24"/>
          <w:szCs w:val="24"/>
        </w:rPr>
      </w:pPr>
    </w:p>
    <w:p w:rsidR="002D6816" w:rsidRDefault="002D6816">
      <w:pPr>
        <w:rPr>
          <w:rFonts w:ascii="Franklin Gothic Demi" w:eastAsia="Times New Roman" w:hAnsi="Franklin Gothic Demi" w:cs="Times New Roman"/>
          <w:kern w:val="24"/>
          <w:sz w:val="24"/>
          <w:szCs w:val="24"/>
        </w:rPr>
      </w:pPr>
    </w:p>
    <w:p w:rsidR="002D6816" w:rsidRDefault="002D6816">
      <w:pPr>
        <w:rPr>
          <w:rFonts w:ascii="Franklin Gothic Demi" w:eastAsia="Times New Roman" w:hAnsi="Franklin Gothic Demi" w:cs="Times New Roman"/>
          <w:kern w:val="24"/>
          <w:sz w:val="24"/>
          <w:szCs w:val="24"/>
        </w:rPr>
      </w:pPr>
    </w:p>
    <w:p w:rsidR="002D6816" w:rsidRDefault="002D6816" w:rsidP="002D6816">
      <w:pPr>
        <w:jc w:val="center"/>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t>November 10, 2014</w:t>
      </w:r>
    </w:p>
    <w:p w:rsidR="002D6816" w:rsidRDefault="002D6816" w:rsidP="002D6816">
      <w:pPr>
        <w:jc w:val="center"/>
        <w:rPr>
          <w:rFonts w:ascii="Franklin Gothic Demi" w:eastAsia="Times New Roman" w:hAnsi="Franklin Gothic Demi" w:cs="Times New Roman"/>
          <w:kern w:val="24"/>
          <w:sz w:val="24"/>
          <w:szCs w:val="24"/>
        </w:rPr>
      </w:pPr>
    </w:p>
    <w:p w:rsidR="002D6816" w:rsidRDefault="002D6816" w:rsidP="002D6816">
      <w:pPr>
        <w:jc w:val="center"/>
        <w:rPr>
          <w:rFonts w:ascii="Franklin Gothic Demi" w:eastAsia="Times New Roman" w:hAnsi="Franklin Gothic Demi" w:cs="Times New Roman"/>
          <w:kern w:val="24"/>
          <w:sz w:val="24"/>
          <w:szCs w:val="24"/>
        </w:rPr>
      </w:pPr>
    </w:p>
    <w:p w:rsidR="002D6816" w:rsidRDefault="002D6816" w:rsidP="002D6816">
      <w:pPr>
        <w:jc w:val="center"/>
        <w:rPr>
          <w:rFonts w:ascii="Franklin Gothic Demi" w:eastAsia="Times New Roman" w:hAnsi="Franklin Gothic Demi" w:cs="Times New Roman"/>
          <w:kern w:val="24"/>
          <w:sz w:val="24"/>
          <w:szCs w:val="24"/>
        </w:rPr>
      </w:pPr>
    </w:p>
    <w:p w:rsidR="002D6816" w:rsidRDefault="002D6816" w:rsidP="002D6816">
      <w:pPr>
        <w:jc w:val="center"/>
        <w:rPr>
          <w:rFonts w:ascii="Franklin Gothic Demi" w:eastAsia="Times New Roman" w:hAnsi="Franklin Gothic Demi" w:cs="Times New Roman"/>
          <w:kern w:val="24"/>
          <w:sz w:val="24"/>
          <w:szCs w:val="24"/>
        </w:rPr>
      </w:pPr>
    </w:p>
    <w:p w:rsidR="002D6816" w:rsidRDefault="002D6816" w:rsidP="002D6816">
      <w:pPr>
        <w:spacing w:after="0"/>
        <w:jc w:val="center"/>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t>Max Yen, Ph.D.</w:t>
      </w:r>
    </w:p>
    <w:p w:rsidR="002D6816" w:rsidRDefault="002D6816" w:rsidP="002D6816">
      <w:pPr>
        <w:spacing w:after="0"/>
        <w:jc w:val="center"/>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t>Paul Lin</w:t>
      </w:r>
      <w:r w:rsidR="00490D35">
        <w:rPr>
          <w:rFonts w:ascii="Franklin Gothic Demi" w:eastAsia="Times New Roman" w:hAnsi="Franklin Gothic Demi" w:cs="Times New Roman"/>
          <w:kern w:val="24"/>
          <w:sz w:val="24"/>
          <w:szCs w:val="24"/>
        </w:rPr>
        <w:t>, P.E.</w:t>
      </w:r>
    </w:p>
    <w:p w:rsidR="002D6816" w:rsidRDefault="002D6816" w:rsidP="002D6816">
      <w:pPr>
        <w:spacing w:after="0"/>
        <w:jc w:val="center"/>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t>Dong Chen, Ph.D., P.E.</w:t>
      </w:r>
    </w:p>
    <w:p w:rsidR="002D6816" w:rsidRDefault="002D6816" w:rsidP="002D6816">
      <w:pPr>
        <w:jc w:val="center"/>
        <w:rPr>
          <w:rFonts w:ascii="Franklin Gothic Demi" w:eastAsia="Times New Roman" w:hAnsi="Franklin Gothic Demi" w:cs="Times New Roman"/>
          <w:kern w:val="24"/>
          <w:sz w:val="24"/>
          <w:szCs w:val="24"/>
        </w:rPr>
      </w:pPr>
    </w:p>
    <w:p w:rsidR="002D6816" w:rsidRDefault="002D6816" w:rsidP="002D6816">
      <w:pPr>
        <w:jc w:val="center"/>
        <w:rPr>
          <w:rFonts w:ascii="Franklin Gothic Demi" w:eastAsia="Times New Roman" w:hAnsi="Franklin Gothic Demi" w:cs="Times New Roman"/>
          <w:kern w:val="24"/>
          <w:sz w:val="24"/>
          <w:szCs w:val="24"/>
        </w:rPr>
      </w:pPr>
    </w:p>
    <w:p w:rsidR="002D6816" w:rsidRDefault="002D6816" w:rsidP="002D6816">
      <w:pPr>
        <w:jc w:val="center"/>
        <w:rPr>
          <w:rFonts w:ascii="Franklin Gothic Demi" w:eastAsia="Times New Roman" w:hAnsi="Franklin Gothic Demi" w:cs="Times New Roman"/>
          <w:kern w:val="24"/>
          <w:sz w:val="24"/>
          <w:szCs w:val="24"/>
        </w:rPr>
      </w:pPr>
    </w:p>
    <w:p w:rsidR="002D6816" w:rsidRDefault="002D6816" w:rsidP="002D6816">
      <w:pPr>
        <w:jc w:val="center"/>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t>College of Engineering, Technology and Computer Sciences</w:t>
      </w:r>
    </w:p>
    <w:p w:rsidR="002D6816" w:rsidRDefault="002D6816" w:rsidP="002D6816">
      <w:pPr>
        <w:jc w:val="center"/>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t xml:space="preserve">Indiana University-Purdue University Fort Wayne </w:t>
      </w:r>
      <w:r>
        <w:rPr>
          <w:rFonts w:ascii="Franklin Gothic Demi" w:eastAsia="Times New Roman" w:hAnsi="Franklin Gothic Demi" w:cs="Times New Roman"/>
          <w:kern w:val="24"/>
          <w:sz w:val="24"/>
          <w:szCs w:val="24"/>
        </w:rPr>
        <w:br w:type="page"/>
      </w:r>
    </w:p>
    <w:p w:rsidR="003777CC" w:rsidRPr="00816122" w:rsidRDefault="003777CC" w:rsidP="003777CC">
      <w:pPr>
        <w:keepNext/>
        <w:widowControl w:val="0"/>
        <w:suppressAutoHyphens/>
        <w:spacing w:line="280" w:lineRule="atLeast"/>
        <w:outlineLvl w:val="1"/>
        <w:rPr>
          <w:rFonts w:ascii="Franklin Gothic Book" w:eastAsia="Times New Roman" w:hAnsi="Franklin Gothic Book" w:cs="Times New Roman"/>
          <w:b/>
          <w:kern w:val="24"/>
          <w:sz w:val="28"/>
          <w:szCs w:val="28"/>
        </w:rPr>
      </w:pPr>
      <w:r w:rsidRPr="00816122">
        <w:rPr>
          <w:rFonts w:ascii="Franklin Gothic Book" w:eastAsia="Times New Roman" w:hAnsi="Franklin Gothic Book" w:cs="Times New Roman"/>
          <w:b/>
          <w:kern w:val="24"/>
          <w:sz w:val="28"/>
          <w:szCs w:val="28"/>
        </w:rPr>
        <w:t>Abstract</w:t>
      </w:r>
    </w:p>
    <w:p w:rsidR="000F439C" w:rsidRDefault="000F439C" w:rsidP="000F43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This report provides a detailed result of the Army sponsored project entitled “The Micro-Nano Technology Sol-Gel Corrosion Sensor System.” It was prompted by awareness of the rising costs of U.S. Army corrosion prevention and control for Army material. The outcome of this project includes the design and implementation of an early-stage corrosion monitoring system using sol-gel corrosion and A36 steel carbon based sensors, a RS485-based local sensor network, and Internet access for remote data and system access through WiFi infrastructure</w:t>
      </w:r>
      <w:r w:rsidRPr="00474D01">
        <w:rPr>
          <w:rFonts w:ascii="Times New Roman" w:hAnsi="Times New Roman" w:cs="Times New Roman"/>
          <w:sz w:val="24"/>
          <w:szCs w:val="24"/>
        </w:rPr>
        <w:t xml:space="preserve"> </w:t>
      </w:r>
      <w:r>
        <w:rPr>
          <w:rFonts w:ascii="Times New Roman" w:hAnsi="Times New Roman" w:cs="Times New Roman"/>
          <w:sz w:val="24"/>
          <w:szCs w:val="24"/>
        </w:rPr>
        <w:t xml:space="preserve">for determining the degree of early-stage corrosion level of steel and steel structure during service. This corrosion monitoring system was deployed at the U.S. Army’s bridge at Rock Island, IL since May 2013. Major project tasks include </w:t>
      </w:r>
      <w:r w:rsidRPr="004A0F6A">
        <w:rPr>
          <w:rFonts w:ascii="Times New Roman" w:hAnsi="Times New Roman" w:cs="Times New Roman"/>
          <w:sz w:val="24"/>
          <w:szCs w:val="24"/>
        </w:rPr>
        <w:t xml:space="preserve">design, testing, </w:t>
      </w:r>
      <w:r>
        <w:rPr>
          <w:rFonts w:ascii="Times New Roman" w:hAnsi="Times New Roman" w:cs="Times New Roman"/>
          <w:sz w:val="24"/>
          <w:szCs w:val="24"/>
        </w:rPr>
        <w:t xml:space="preserve">field work and </w:t>
      </w:r>
      <w:r w:rsidRPr="004A0F6A">
        <w:rPr>
          <w:rFonts w:ascii="Times New Roman" w:hAnsi="Times New Roman" w:cs="Times New Roman"/>
          <w:sz w:val="24"/>
          <w:szCs w:val="24"/>
        </w:rPr>
        <w:t xml:space="preserve">deployment, and </w:t>
      </w:r>
      <w:r>
        <w:rPr>
          <w:rFonts w:ascii="Times New Roman" w:hAnsi="Times New Roman" w:cs="Times New Roman"/>
          <w:sz w:val="24"/>
          <w:szCs w:val="24"/>
        </w:rPr>
        <w:t>data collection and monitoring</w:t>
      </w:r>
      <w:r w:rsidRPr="004A0F6A">
        <w:rPr>
          <w:rFonts w:ascii="Times New Roman" w:hAnsi="Times New Roman" w:cs="Times New Roman"/>
          <w:sz w:val="24"/>
          <w:szCs w:val="24"/>
        </w:rPr>
        <w:t xml:space="preserve"> activities. </w:t>
      </w:r>
      <w:r w:rsidRPr="00A835EA">
        <w:rPr>
          <w:rFonts w:ascii="Times New Roman" w:hAnsi="Times New Roman" w:cs="Times New Roman"/>
          <w:sz w:val="24"/>
          <w:szCs w:val="24"/>
        </w:rPr>
        <w:t>Overall, corrosion is reflected by higher capacitance readings of the sensors, including both sol-gel and cylindrical sensors. The field results are consistent with the lab testing results.</w:t>
      </w:r>
      <w:r>
        <w:rPr>
          <w:rFonts w:ascii="Times New Roman" w:hAnsi="Times New Roman" w:cs="Times New Roman"/>
          <w:sz w:val="24"/>
          <w:szCs w:val="24"/>
        </w:rPr>
        <w:t xml:space="preserve"> </w:t>
      </w:r>
      <w:r w:rsidRPr="004A0F6A">
        <w:rPr>
          <w:rFonts w:ascii="Times New Roman" w:hAnsi="Times New Roman" w:cs="Times New Roman"/>
          <w:sz w:val="24"/>
          <w:szCs w:val="24"/>
        </w:rPr>
        <w:t>The</w:t>
      </w:r>
      <w:r w:rsidRPr="00CE3DEC">
        <w:rPr>
          <w:rFonts w:ascii="Times New Roman" w:hAnsi="Times New Roman" w:cs="Times New Roman"/>
          <w:sz w:val="24"/>
          <w:szCs w:val="24"/>
        </w:rPr>
        <w:t xml:space="preserve"> lessons learned from problems and issues found </w:t>
      </w:r>
      <w:r>
        <w:rPr>
          <w:rFonts w:ascii="Times New Roman" w:hAnsi="Times New Roman" w:cs="Times New Roman"/>
          <w:sz w:val="24"/>
          <w:szCs w:val="24"/>
        </w:rPr>
        <w:t>at various phases of the project</w:t>
      </w:r>
      <w:r w:rsidRPr="00CE3DEC">
        <w:rPr>
          <w:rFonts w:ascii="Times New Roman" w:hAnsi="Times New Roman" w:cs="Times New Roman"/>
          <w:sz w:val="24"/>
          <w:szCs w:val="24"/>
        </w:rPr>
        <w:t xml:space="preserve"> provide valuable knowledge and guidelines for </w:t>
      </w:r>
      <w:r>
        <w:rPr>
          <w:rFonts w:ascii="Times New Roman" w:hAnsi="Times New Roman" w:cs="Times New Roman"/>
          <w:sz w:val="24"/>
          <w:szCs w:val="24"/>
        </w:rPr>
        <w:t xml:space="preserve">corrosion, </w:t>
      </w:r>
      <w:r w:rsidRPr="00CE3DEC">
        <w:rPr>
          <w:rFonts w:ascii="Times New Roman" w:hAnsi="Times New Roman" w:cs="Times New Roman"/>
          <w:sz w:val="24"/>
          <w:szCs w:val="24"/>
        </w:rPr>
        <w:t>environmental monitoring and sensing applications</w:t>
      </w:r>
      <w:r>
        <w:rPr>
          <w:rFonts w:ascii="Times New Roman" w:hAnsi="Times New Roman" w:cs="Times New Roman"/>
          <w:sz w:val="24"/>
          <w:szCs w:val="24"/>
        </w:rPr>
        <w:t xml:space="preserve"> needed in the Army program on corrosion prevention and control for Army materials</w:t>
      </w:r>
      <w:r w:rsidRPr="00CE3DEC">
        <w:rPr>
          <w:rFonts w:ascii="Times New Roman" w:hAnsi="Times New Roman" w:cs="Times New Roman"/>
          <w:sz w:val="24"/>
          <w:szCs w:val="24"/>
        </w:rPr>
        <w:t>.</w:t>
      </w:r>
    </w:p>
    <w:p w:rsidR="007D0CED" w:rsidRDefault="007D0CED" w:rsidP="007D0CED">
      <w:pPr>
        <w:spacing w:after="0" w:line="240" w:lineRule="auto"/>
        <w:rPr>
          <w:rFonts w:ascii="Times New Roman" w:hAnsi="Times New Roman" w:cs="Times New Roman"/>
          <w:sz w:val="24"/>
          <w:szCs w:val="24"/>
        </w:rPr>
      </w:pPr>
    </w:p>
    <w:p w:rsidR="00540F1D" w:rsidRDefault="00540F1D" w:rsidP="007D0CED">
      <w:pPr>
        <w:spacing w:after="0" w:line="240" w:lineRule="auto"/>
        <w:rPr>
          <w:rFonts w:ascii="Times New Roman" w:hAnsi="Times New Roman" w:cs="Times New Roman"/>
          <w:sz w:val="24"/>
          <w:szCs w:val="24"/>
        </w:rPr>
      </w:pPr>
    </w:p>
    <w:sdt>
      <w:sdtPr>
        <w:rPr>
          <w:sz w:val="28"/>
          <w:szCs w:val="28"/>
        </w:rPr>
        <w:id w:val="-454712379"/>
        <w:docPartObj>
          <w:docPartGallery w:val="Table of Contents"/>
          <w:docPartUnique/>
        </w:docPartObj>
      </w:sdtPr>
      <w:sdtEndPr>
        <w:rPr>
          <w:rFonts w:ascii="Franklin Gothic Book" w:hAnsi="Franklin Gothic Book"/>
        </w:rPr>
      </w:sdtEndPr>
      <w:sdtContent>
        <w:p w:rsidR="000103AC" w:rsidRPr="000103AC" w:rsidRDefault="000103AC" w:rsidP="000103AC">
          <w:pPr>
            <w:pStyle w:val="TOCHeading"/>
            <w:rPr>
              <w:rFonts w:ascii="Franklin Gothic Book" w:hAnsi="Franklin Gothic Book"/>
              <w:b/>
              <w:color w:val="auto"/>
              <w:sz w:val="28"/>
              <w:szCs w:val="28"/>
            </w:rPr>
          </w:pPr>
          <w:r w:rsidRPr="000103AC">
            <w:rPr>
              <w:rFonts w:ascii="Franklin Gothic Book" w:hAnsi="Franklin Gothic Book"/>
              <w:b/>
              <w:color w:val="auto"/>
              <w:sz w:val="28"/>
              <w:szCs w:val="28"/>
            </w:rPr>
            <w:t>Figures and Tables</w:t>
          </w:r>
        </w:p>
      </w:sdtContent>
    </w:sdt>
    <w:p w:rsidR="000103AC" w:rsidRPr="00F006D0" w:rsidRDefault="000103AC" w:rsidP="000103AC">
      <w:pPr>
        <w:pStyle w:val="TOC1"/>
        <w:rPr>
          <w:rFonts w:ascii="Times New Roman" w:hAnsi="Times New Roman"/>
        </w:rPr>
      </w:pPr>
      <w:r w:rsidRPr="00F006D0">
        <w:rPr>
          <w:rFonts w:ascii="Times New Roman" w:hAnsi="Times New Roman"/>
          <w:b/>
          <w:bCs/>
        </w:rPr>
        <w:t xml:space="preserve">Figure 1. </w:t>
      </w:r>
      <w:r w:rsidRPr="00212A26">
        <w:rPr>
          <w:rFonts w:ascii="Times New Roman" w:eastAsia="Times New Roman" w:hAnsi="Times New Roman"/>
          <w:kern w:val="24"/>
          <w:sz w:val="24"/>
          <w:szCs w:val="24"/>
        </w:rPr>
        <w:t>CMS system architecture – initial design</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3</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2</w:t>
      </w:r>
      <w:r w:rsidRPr="00F006D0">
        <w:rPr>
          <w:rFonts w:ascii="Times New Roman" w:hAnsi="Times New Roman"/>
          <w:b/>
          <w:bCs/>
        </w:rPr>
        <w:t xml:space="preserve">. </w:t>
      </w:r>
      <w:r w:rsidRPr="00212A26">
        <w:rPr>
          <w:rFonts w:ascii="Times New Roman" w:eastAsia="Times New Roman" w:hAnsi="Times New Roman"/>
          <w:sz w:val="24"/>
          <w:szCs w:val="24"/>
          <w:lang w:eastAsia="de-DE"/>
        </w:rPr>
        <w:t>RS485-based sensor network for CMS</w:t>
      </w:r>
      <w:r w:rsidRPr="00F006D0">
        <w:rPr>
          <w:rFonts w:ascii="Times New Roman" w:hAnsi="Times New Roman"/>
        </w:rPr>
        <w:t xml:space="preserve"> </w:t>
      </w:r>
      <w:r w:rsidRPr="00F006D0">
        <w:rPr>
          <w:rFonts w:ascii="Times New Roman" w:hAnsi="Times New Roman"/>
        </w:rPr>
        <w:ptab w:relativeTo="margin" w:alignment="right" w:leader="dot"/>
      </w:r>
      <w:r w:rsidRPr="00F006D0">
        <w:rPr>
          <w:rFonts w:ascii="Times New Roman" w:hAnsi="Times New Roman"/>
          <w:b/>
          <w:bCs/>
        </w:rPr>
        <w:t>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w:t>
      </w:r>
      <w:r w:rsidRPr="00F006D0">
        <w:rPr>
          <w:rFonts w:ascii="Times New Roman" w:hAnsi="Times New Roman"/>
          <w:b/>
          <w:bCs/>
        </w:rPr>
        <w:t xml:space="preserve">. </w:t>
      </w:r>
      <w:r w:rsidRPr="00077C44">
        <w:rPr>
          <w:rFonts w:ascii="Times New Roman" w:hAnsi="Times New Roman"/>
          <w:sz w:val="24"/>
          <w:szCs w:val="24"/>
        </w:rPr>
        <w:t>The diagram of the sol-gel coated corrosion sensor</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5</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w:t>
      </w:r>
      <w:r w:rsidRPr="00F006D0">
        <w:rPr>
          <w:rFonts w:ascii="Times New Roman" w:hAnsi="Times New Roman"/>
          <w:b/>
          <w:bCs/>
        </w:rPr>
        <w:t xml:space="preserve">. </w:t>
      </w:r>
      <w:r w:rsidRPr="00077C44">
        <w:rPr>
          <w:rFonts w:ascii="Times New Roman" w:hAnsi="Times New Roman"/>
          <w:sz w:val="24"/>
          <w:szCs w:val="24"/>
        </w:rPr>
        <w:t>The diagram of the corrosion sensor made of a cylindrical capacitor used for corrosion monitoring</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5</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w:t>
      </w:r>
      <w:r w:rsidRPr="00F006D0">
        <w:rPr>
          <w:rFonts w:ascii="Times New Roman" w:hAnsi="Times New Roman"/>
          <w:b/>
          <w:bCs/>
        </w:rPr>
        <w:t xml:space="preserve">. </w:t>
      </w:r>
      <w:r w:rsidRPr="002A1EDA">
        <w:rPr>
          <w:rFonts w:ascii="Times New Roman" w:eastAsia="Times New Roman" w:hAnsi="Times New Roman"/>
          <w:sz w:val="24"/>
          <w:szCs w:val="24"/>
          <w:lang w:eastAsia="de-DE"/>
        </w:rPr>
        <w:t>The CMS sensor node and packaging boxes</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6</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w:t>
      </w:r>
      <w:r w:rsidRPr="00F006D0">
        <w:rPr>
          <w:rFonts w:ascii="Times New Roman" w:hAnsi="Times New Roman"/>
          <w:b/>
          <w:bCs/>
        </w:rPr>
        <w:t xml:space="preserve">. </w:t>
      </w:r>
      <w:r w:rsidRPr="002A1EDA">
        <w:rPr>
          <w:rFonts w:ascii="Times New Roman" w:eastAsia="Calibri" w:hAnsi="Times New Roman"/>
          <w:sz w:val="24"/>
          <w:szCs w:val="24"/>
        </w:rPr>
        <w:t>The CMS server enclosure box with weather proofed cables and connectors</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7</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7</w:t>
      </w:r>
      <w:r w:rsidRPr="00F006D0">
        <w:rPr>
          <w:rFonts w:ascii="Times New Roman" w:hAnsi="Times New Roman"/>
          <w:b/>
          <w:bCs/>
        </w:rPr>
        <w:t xml:space="preserve">. </w:t>
      </w:r>
      <w:r w:rsidRPr="002A1EDA">
        <w:rPr>
          <w:rFonts w:ascii="Times New Roman" w:eastAsia="Calibri" w:hAnsi="Times New Roman"/>
          <w:sz w:val="24"/>
          <w:szCs w:val="24"/>
        </w:rPr>
        <w:t>Locations of the six installed sensor systems on the Rock Island Arsenal Government Bridge, Rock Island, IL</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7</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8</w:t>
      </w:r>
      <w:r w:rsidRPr="00F006D0">
        <w:rPr>
          <w:rFonts w:ascii="Times New Roman" w:hAnsi="Times New Roman"/>
          <w:b/>
          <w:bCs/>
        </w:rPr>
        <w:t xml:space="preserve">. </w:t>
      </w:r>
      <w:r w:rsidRPr="002A1EDA">
        <w:rPr>
          <w:rFonts w:ascii="Times New Roman" w:eastAsia="Calibri" w:hAnsi="Times New Roman"/>
          <w:sz w:val="24"/>
          <w:szCs w:val="24"/>
        </w:rPr>
        <w:t>The corrosion signal processing subsystem</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8</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9</w:t>
      </w:r>
      <w:r w:rsidRPr="00F006D0">
        <w:rPr>
          <w:rFonts w:ascii="Times New Roman" w:hAnsi="Times New Roman"/>
          <w:b/>
          <w:bCs/>
        </w:rPr>
        <w:t xml:space="preserve">. </w:t>
      </w:r>
      <w:r w:rsidRPr="002A1EDA">
        <w:rPr>
          <w:rFonts w:ascii="Times New Roman" w:eastAsia="Calibri" w:hAnsi="Times New Roman"/>
          <w:sz w:val="24"/>
          <w:szCs w:val="24"/>
        </w:rPr>
        <w:t>Analog signal processing unit architecture</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8</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10</w:t>
      </w:r>
      <w:r w:rsidRPr="00F006D0">
        <w:rPr>
          <w:rFonts w:ascii="Times New Roman" w:hAnsi="Times New Roman"/>
          <w:b/>
          <w:bCs/>
        </w:rPr>
        <w:t xml:space="preserve">. </w:t>
      </w:r>
      <w:r w:rsidRPr="002A1EDA">
        <w:rPr>
          <w:rFonts w:ascii="Times New Roman" w:eastAsia="Calibri" w:hAnsi="Times New Roman"/>
          <w:sz w:val="24"/>
          <w:szCs w:val="24"/>
        </w:rPr>
        <w:t>Dual-voltage power supply (±15V) for analog signal processing unit</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9</w:t>
      </w:r>
    </w:p>
    <w:p w:rsidR="000103AC" w:rsidRPr="00F006D0" w:rsidRDefault="000103AC" w:rsidP="000103AC">
      <w:pPr>
        <w:pStyle w:val="TOC1"/>
        <w:rPr>
          <w:rFonts w:ascii="Times New Roman" w:hAnsi="Times New Roman"/>
        </w:rPr>
      </w:pPr>
      <w:r w:rsidRPr="00F006D0">
        <w:rPr>
          <w:rFonts w:ascii="Times New Roman" w:hAnsi="Times New Roman"/>
          <w:b/>
          <w:bCs/>
        </w:rPr>
        <w:t>Figure 1</w:t>
      </w:r>
      <w:r>
        <w:rPr>
          <w:rFonts w:ascii="Times New Roman" w:hAnsi="Times New Roman"/>
          <w:b/>
          <w:bCs/>
        </w:rPr>
        <w:t>1</w:t>
      </w:r>
      <w:r w:rsidRPr="00F006D0">
        <w:rPr>
          <w:rFonts w:ascii="Times New Roman" w:hAnsi="Times New Roman"/>
          <w:b/>
          <w:bCs/>
        </w:rPr>
        <w:t xml:space="preserve">. </w:t>
      </w:r>
      <w:r w:rsidRPr="002A1EDA">
        <w:rPr>
          <w:rFonts w:ascii="Times New Roman" w:eastAsia="Calibri" w:hAnsi="Times New Roman"/>
          <w:sz w:val="24"/>
          <w:szCs w:val="24"/>
        </w:rPr>
        <w:t>1 kHz sine wave generator</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9</w:t>
      </w:r>
    </w:p>
    <w:p w:rsidR="000103AC" w:rsidRPr="00F006D0" w:rsidRDefault="000103AC" w:rsidP="000103AC">
      <w:pPr>
        <w:pStyle w:val="TOC1"/>
        <w:rPr>
          <w:rFonts w:ascii="Times New Roman" w:hAnsi="Times New Roman"/>
        </w:rPr>
      </w:pPr>
      <w:r w:rsidRPr="00F006D0">
        <w:rPr>
          <w:rFonts w:ascii="Times New Roman" w:hAnsi="Times New Roman"/>
          <w:b/>
          <w:bCs/>
        </w:rPr>
        <w:t>Figure 1</w:t>
      </w:r>
      <w:r>
        <w:rPr>
          <w:rFonts w:ascii="Times New Roman" w:hAnsi="Times New Roman"/>
          <w:b/>
          <w:bCs/>
        </w:rPr>
        <w:t>2</w:t>
      </w:r>
      <w:r w:rsidRPr="00F006D0">
        <w:rPr>
          <w:rFonts w:ascii="Times New Roman" w:hAnsi="Times New Roman"/>
          <w:b/>
          <w:bCs/>
        </w:rPr>
        <w:t xml:space="preserve">. </w:t>
      </w:r>
      <w:r w:rsidRPr="002A1EDA">
        <w:rPr>
          <w:rFonts w:ascii="Times New Roman" w:eastAsia="Calibri" w:hAnsi="Times New Roman"/>
          <w:sz w:val="24"/>
          <w:szCs w:val="24"/>
        </w:rPr>
        <w:t xml:space="preserve">Digital scope measurement of 1 kHz sine wave signal generator’s output for the new </w:t>
      </w:r>
      <w:r>
        <w:rPr>
          <w:rFonts w:ascii="Times New Roman" w:eastAsia="Calibri" w:hAnsi="Times New Roman"/>
          <w:sz w:val="24"/>
          <w:szCs w:val="24"/>
        </w:rPr>
        <w:t>c</w:t>
      </w:r>
      <w:r w:rsidRPr="002A1EDA">
        <w:rPr>
          <w:rFonts w:ascii="Times New Roman" w:eastAsia="Calibri" w:hAnsi="Times New Roman"/>
          <w:sz w:val="24"/>
          <w:szCs w:val="24"/>
        </w:rPr>
        <w:t xml:space="preserve">ylindrical </w:t>
      </w:r>
      <w:r>
        <w:rPr>
          <w:rFonts w:ascii="Times New Roman" w:eastAsia="Calibri" w:hAnsi="Times New Roman"/>
          <w:sz w:val="24"/>
          <w:szCs w:val="24"/>
        </w:rPr>
        <w:t>sensor</w:t>
      </w:r>
      <w:r w:rsidRPr="00F006D0">
        <w:rPr>
          <w:rFonts w:ascii="Times New Roman" w:hAnsi="Times New Roman"/>
        </w:rPr>
        <w:ptab w:relativeTo="margin" w:alignment="right" w:leader="dot"/>
      </w:r>
      <w:r>
        <w:rPr>
          <w:rFonts w:ascii="Times New Roman" w:hAnsi="Times New Roman"/>
          <w:b/>
          <w:bCs/>
        </w:rPr>
        <w:t>10</w:t>
      </w:r>
    </w:p>
    <w:p w:rsidR="000103AC" w:rsidRPr="00F006D0" w:rsidRDefault="000103AC" w:rsidP="000103AC">
      <w:pPr>
        <w:pStyle w:val="TOC1"/>
        <w:rPr>
          <w:rFonts w:ascii="Times New Roman" w:hAnsi="Times New Roman"/>
        </w:rPr>
      </w:pPr>
      <w:r w:rsidRPr="00F006D0">
        <w:rPr>
          <w:rFonts w:ascii="Times New Roman" w:hAnsi="Times New Roman"/>
          <w:b/>
          <w:bCs/>
        </w:rPr>
        <w:t>Figure 1</w:t>
      </w:r>
      <w:r>
        <w:rPr>
          <w:rFonts w:ascii="Times New Roman" w:hAnsi="Times New Roman"/>
          <w:b/>
          <w:bCs/>
        </w:rPr>
        <w:t>3</w:t>
      </w:r>
      <w:r w:rsidRPr="00F006D0">
        <w:rPr>
          <w:rFonts w:ascii="Times New Roman" w:hAnsi="Times New Roman"/>
          <w:b/>
          <w:bCs/>
        </w:rPr>
        <w:t xml:space="preserve">. </w:t>
      </w:r>
      <w:r w:rsidRPr="002A1EDA">
        <w:rPr>
          <w:rFonts w:ascii="Times New Roman" w:eastAsia="Calibri" w:hAnsi="Times New Roman"/>
          <w:sz w:val="24"/>
          <w:szCs w:val="24"/>
        </w:rPr>
        <w:t>Capacitance-to-voltage converter</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11</w:t>
      </w:r>
    </w:p>
    <w:p w:rsidR="000103AC" w:rsidRPr="00F006D0" w:rsidRDefault="000103AC" w:rsidP="000103AC">
      <w:pPr>
        <w:pStyle w:val="TOC1"/>
        <w:rPr>
          <w:rFonts w:ascii="Times New Roman" w:hAnsi="Times New Roman"/>
        </w:rPr>
      </w:pPr>
      <w:r w:rsidRPr="00F006D0">
        <w:rPr>
          <w:rFonts w:ascii="Times New Roman" w:hAnsi="Times New Roman"/>
          <w:b/>
          <w:bCs/>
        </w:rPr>
        <w:t>Figure 1</w:t>
      </w:r>
      <w:r>
        <w:rPr>
          <w:rFonts w:ascii="Times New Roman" w:hAnsi="Times New Roman"/>
          <w:b/>
          <w:bCs/>
        </w:rPr>
        <w:t>4</w:t>
      </w:r>
      <w:r w:rsidRPr="00F006D0">
        <w:rPr>
          <w:rFonts w:ascii="Times New Roman" w:hAnsi="Times New Roman"/>
          <w:b/>
          <w:bCs/>
        </w:rPr>
        <w:t xml:space="preserve">. </w:t>
      </w:r>
      <w:r w:rsidRPr="002A1EDA">
        <w:rPr>
          <w:rFonts w:ascii="Times New Roman" w:eastAsia="Calibri" w:hAnsi="Times New Roman"/>
          <w:sz w:val="24"/>
          <w:szCs w:val="24"/>
        </w:rPr>
        <w:t>The signal amplifier and precision rectifier</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12</w:t>
      </w:r>
    </w:p>
    <w:p w:rsidR="000103AC" w:rsidRPr="00F006D0" w:rsidRDefault="000103AC" w:rsidP="000103AC">
      <w:pPr>
        <w:pStyle w:val="TOC1"/>
        <w:rPr>
          <w:rFonts w:ascii="Times New Roman" w:hAnsi="Times New Roman"/>
        </w:rPr>
      </w:pPr>
      <w:r w:rsidRPr="00F006D0">
        <w:rPr>
          <w:rFonts w:ascii="Times New Roman" w:hAnsi="Times New Roman"/>
          <w:b/>
          <w:bCs/>
        </w:rPr>
        <w:t>Figure 1</w:t>
      </w:r>
      <w:r>
        <w:rPr>
          <w:rFonts w:ascii="Times New Roman" w:hAnsi="Times New Roman"/>
          <w:b/>
          <w:bCs/>
        </w:rPr>
        <w:t>5</w:t>
      </w:r>
      <w:r w:rsidRPr="00F006D0">
        <w:rPr>
          <w:rFonts w:ascii="Times New Roman" w:hAnsi="Times New Roman"/>
          <w:b/>
          <w:bCs/>
        </w:rPr>
        <w:t xml:space="preserve">. </w:t>
      </w:r>
      <w:r w:rsidRPr="002A1EDA">
        <w:rPr>
          <w:rFonts w:ascii="Times New Roman" w:eastAsia="Calibri" w:hAnsi="Times New Roman"/>
          <w:sz w:val="24"/>
          <w:szCs w:val="24"/>
        </w:rPr>
        <w:t>A C-to-V conversion plot</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12</w:t>
      </w:r>
    </w:p>
    <w:p w:rsidR="000103AC" w:rsidRDefault="000103AC" w:rsidP="000103AC">
      <w:pPr>
        <w:spacing w:after="0" w:line="240" w:lineRule="auto"/>
        <w:rPr>
          <w:rFonts w:ascii="Times New Roman" w:eastAsia="Calibri" w:hAnsi="Times New Roman" w:cs="Times New Roman"/>
          <w:sz w:val="24"/>
          <w:szCs w:val="24"/>
        </w:rPr>
      </w:pPr>
      <w:r w:rsidRPr="00F006D0">
        <w:rPr>
          <w:rFonts w:ascii="Times New Roman" w:hAnsi="Times New Roman" w:cs="Times New Roman"/>
          <w:b/>
          <w:bCs/>
        </w:rPr>
        <w:t>Figure 1</w:t>
      </w:r>
      <w:r>
        <w:rPr>
          <w:rFonts w:ascii="Times New Roman" w:hAnsi="Times New Roman"/>
          <w:b/>
          <w:bCs/>
        </w:rPr>
        <w:t>6</w:t>
      </w:r>
      <w:r w:rsidRPr="00F006D0">
        <w:rPr>
          <w:rFonts w:ascii="Times New Roman" w:hAnsi="Times New Roman" w:cs="Times New Roman"/>
          <w:b/>
          <w:bCs/>
        </w:rPr>
        <w:t xml:space="preserve">. </w:t>
      </w:r>
      <w:r w:rsidRPr="002A1EDA">
        <w:rPr>
          <w:rFonts w:ascii="Times New Roman" w:eastAsia="Calibri" w:hAnsi="Times New Roman" w:cs="Times New Roman"/>
          <w:b/>
          <w:sz w:val="24"/>
          <w:szCs w:val="24"/>
        </w:rPr>
        <w:t>Figure 16.</w:t>
      </w:r>
      <w:r w:rsidRPr="002A1EDA">
        <w:rPr>
          <w:rFonts w:ascii="Times New Roman" w:eastAsia="Calibri" w:hAnsi="Times New Roman" w:cs="Times New Roman"/>
          <w:sz w:val="24"/>
          <w:szCs w:val="24"/>
        </w:rPr>
        <w:t xml:space="preserve"> From left to right: (a) Fabricated PCB board, (b) Component soldered Sensor electronic PCB board, and (c) Sol-gel sensor monitoring electronics box (weather proof) with ADAM 4016 DAQ</w:t>
      </w:r>
    </w:p>
    <w:p w:rsidR="000103AC" w:rsidRPr="00F006D0" w:rsidRDefault="000103AC" w:rsidP="000103AC">
      <w:pPr>
        <w:pStyle w:val="TOC1"/>
        <w:rPr>
          <w:rFonts w:ascii="Times New Roman" w:hAnsi="Times New Roman"/>
        </w:rPr>
      </w:pPr>
      <w:r w:rsidRPr="00F006D0">
        <w:rPr>
          <w:rFonts w:ascii="Times New Roman" w:hAnsi="Times New Roman"/>
        </w:rPr>
        <w:ptab w:relativeTo="margin" w:alignment="right" w:leader="dot"/>
      </w:r>
      <w:r>
        <w:rPr>
          <w:rFonts w:ascii="Times New Roman" w:hAnsi="Times New Roman"/>
          <w:b/>
          <w:bCs/>
        </w:rPr>
        <w:t>13</w:t>
      </w:r>
    </w:p>
    <w:p w:rsidR="000103AC" w:rsidRPr="00F006D0" w:rsidRDefault="000103AC" w:rsidP="000103AC">
      <w:pPr>
        <w:pStyle w:val="TOC1"/>
        <w:rPr>
          <w:rFonts w:ascii="Times New Roman" w:hAnsi="Times New Roman"/>
        </w:rPr>
      </w:pPr>
      <w:r w:rsidRPr="00F006D0">
        <w:rPr>
          <w:rFonts w:ascii="Times New Roman" w:hAnsi="Times New Roman"/>
          <w:b/>
          <w:bCs/>
        </w:rPr>
        <w:t>Figure 1</w:t>
      </w:r>
      <w:r>
        <w:rPr>
          <w:rFonts w:ascii="Times New Roman" w:hAnsi="Times New Roman"/>
          <w:b/>
          <w:bCs/>
        </w:rPr>
        <w:t>7</w:t>
      </w:r>
      <w:r w:rsidRPr="00F006D0">
        <w:rPr>
          <w:rFonts w:ascii="Times New Roman" w:hAnsi="Times New Roman"/>
          <w:b/>
          <w:bCs/>
        </w:rPr>
        <w:t xml:space="preserve">. </w:t>
      </w:r>
      <w:r w:rsidRPr="002A1EDA">
        <w:rPr>
          <w:rFonts w:ascii="Times New Roman" w:eastAsia="Calibri" w:hAnsi="Times New Roman"/>
          <w:sz w:val="24"/>
          <w:szCs w:val="24"/>
        </w:rPr>
        <w:t>Sensor electronic sensor box connection to Sol-gel sensor which was coated with Coal-Tar Epoxy</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13</w:t>
      </w:r>
    </w:p>
    <w:p w:rsidR="000103AC" w:rsidRPr="00F006D0" w:rsidRDefault="000103AC" w:rsidP="000103AC">
      <w:pPr>
        <w:pStyle w:val="TOC1"/>
        <w:rPr>
          <w:rFonts w:ascii="Times New Roman" w:hAnsi="Times New Roman"/>
        </w:rPr>
      </w:pPr>
      <w:r w:rsidRPr="00F006D0">
        <w:rPr>
          <w:rFonts w:ascii="Times New Roman" w:hAnsi="Times New Roman"/>
          <w:b/>
          <w:bCs/>
        </w:rPr>
        <w:t>Figure 1</w:t>
      </w:r>
      <w:r>
        <w:rPr>
          <w:rFonts w:ascii="Times New Roman" w:hAnsi="Times New Roman"/>
          <w:b/>
          <w:bCs/>
        </w:rPr>
        <w:t>8</w:t>
      </w:r>
      <w:r w:rsidRPr="00F006D0">
        <w:rPr>
          <w:rFonts w:ascii="Times New Roman" w:hAnsi="Times New Roman"/>
          <w:b/>
          <w:bCs/>
        </w:rPr>
        <w:t xml:space="preserve">. </w:t>
      </w:r>
      <w:r w:rsidRPr="002A1EDA">
        <w:rPr>
          <w:rFonts w:ascii="Times New Roman" w:eastAsia="Times New Roman" w:hAnsi="Times New Roman"/>
          <w:sz w:val="24"/>
          <w:szCs w:val="20"/>
        </w:rPr>
        <w:t>RS485-based corrosion sensor network</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14</w:t>
      </w:r>
    </w:p>
    <w:p w:rsidR="000103AC" w:rsidRPr="00F006D0" w:rsidRDefault="000103AC" w:rsidP="000103AC">
      <w:pPr>
        <w:pStyle w:val="TOC1"/>
        <w:rPr>
          <w:rFonts w:ascii="Times New Roman" w:hAnsi="Times New Roman"/>
        </w:rPr>
      </w:pPr>
      <w:r w:rsidRPr="00F006D0">
        <w:rPr>
          <w:rFonts w:ascii="Times New Roman" w:hAnsi="Times New Roman"/>
          <w:b/>
          <w:bCs/>
        </w:rPr>
        <w:t>Figure 1</w:t>
      </w:r>
      <w:r>
        <w:rPr>
          <w:rFonts w:ascii="Times New Roman" w:hAnsi="Times New Roman"/>
          <w:b/>
          <w:bCs/>
        </w:rPr>
        <w:t>9</w:t>
      </w:r>
      <w:r w:rsidRPr="00F006D0">
        <w:rPr>
          <w:rFonts w:ascii="Times New Roman" w:hAnsi="Times New Roman"/>
          <w:b/>
          <w:bCs/>
        </w:rPr>
        <w:t xml:space="preserve">. </w:t>
      </w:r>
      <w:r w:rsidRPr="002A1EDA">
        <w:rPr>
          <w:rFonts w:ascii="Times New Roman" w:eastAsia="Calibri" w:hAnsi="Times New Roman"/>
          <w:sz w:val="24"/>
          <w:szCs w:val="24"/>
        </w:rPr>
        <w:t>Sensor Data Files and Time Stamp file</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15</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20</w:t>
      </w:r>
      <w:r w:rsidRPr="00F006D0">
        <w:rPr>
          <w:rFonts w:ascii="Times New Roman" w:hAnsi="Times New Roman"/>
          <w:b/>
          <w:bCs/>
        </w:rPr>
        <w:t xml:space="preserve">. </w:t>
      </w:r>
      <w:r>
        <w:rPr>
          <w:rFonts w:ascii="Times New Roman" w:eastAsia="Calibri" w:hAnsi="Times New Roman"/>
          <w:sz w:val="24"/>
          <w:szCs w:val="24"/>
        </w:rPr>
        <w:t>(a) Six corrosion sensor boxes (b) Army #6 sensor box</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16</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21</w:t>
      </w:r>
      <w:r w:rsidRPr="00F006D0">
        <w:rPr>
          <w:rFonts w:ascii="Times New Roman" w:hAnsi="Times New Roman"/>
          <w:b/>
          <w:bCs/>
        </w:rPr>
        <w:t xml:space="preserve">. </w:t>
      </w:r>
      <w:r w:rsidRPr="00564824">
        <w:rPr>
          <w:rFonts w:ascii="Times New Roman" w:eastAsia="Calibri" w:hAnsi="Times New Roman"/>
          <w:sz w:val="24"/>
          <w:szCs w:val="24"/>
        </w:rPr>
        <w:t>Corrosion Monitoring System with an Add-On Thermoelectric Cooler</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22</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22</w:t>
      </w:r>
      <w:r w:rsidRPr="00F006D0">
        <w:rPr>
          <w:rFonts w:ascii="Times New Roman" w:hAnsi="Times New Roman"/>
          <w:b/>
          <w:bCs/>
        </w:rPr>
        <w:t xml:space="preserve">. </w:t>
      </w:r>
      <w:r w:rsidRPr="00564824">
        <w:rPr>
          <w:rFonts w:ascii="Times New Roman" w:eastAsia="Calibri" w:hAnsi="Times New Roman"/>
          <w:sz w:val="24"/>
          <w:szCs w:val="24"/>
        </w:rPr>
        <w:t>Sensor DAQ Box #1 and #2 (before installation with cover open)</w:t>
      </w:r>
      <w:r w:rsidRPr="00F006D0">
        <w:rPr>
          <w:rFonts w:ascii="Times New Roman" w:hAnsi="Times New Roman"/>
        </w:rPr>
        <w:ptab w:relativeTo="margin" w:alignment="right" w:leader="dot"/>
      </w:r>
      <w:r>
        <w:rPr>
          <w:rFonts w:ascii="Times New Roman" w:hAnsi="Times New Roman"/>
          <w:b/>
          <w:bCs/>
        </w:rPr>
        <w:t>23</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23</w:t>
      </w:r>
      <w:r w:rsidRPr="00F006D0">
        <w:rPr>
          <w:rFonts w:ascii="Times New Roman" w:hAnsi="Times New Roman"/>
          <w:b/>
          <w:bCs/>
        </w:rPr>
        <w:t xml:space="preserve">. </w:t>
      </w:r>
      <w:r w:rsidRPr="00564824">
        <w:rPr>
          <w:rFonts w:ascii="Times New Roman" w:eastAsia="Calibri" w:hAnsi="Times New Roman"/>
        </w:rPr>
        <w:t>Installed Sensor #1 and Sensor DAQ Box #1</w:t>
      </w:r>
      <w:r w:rsidRPr="00F006D0">
        <w:rPr>
          <w:rFonts w:ascii="Times New Roman" w:hAnsi="Times New Roman"/>
        </w:rPr>
        <w:ptab w:relativeTo="margin" w:alignment="right" w:leader="dot"/>
      </w:r>
      <w:r>
        <w:rPr>
          <w:rFonts w:ascii="Times New Roman" w:hAnsi="Times New Roman"/>
          <w:b/>
          <w:bCs/>
        </w:rPr>
        <w:t>24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24</w:t>
      </w:r>
      <w:r w:rsidRPr="00F006D0">
        <w:rPr>
          <w:rFonts w:ascii="Times New Roman" w:hAnsi="Times New Roman"/>
          <w:b/>
          <w:bCs/>
        </w:rPr>
        <w:t xml:space="preserve">. </w:t>
      </w:r>
      <w:r w:rsidRPr="00564824">
        <w:rPr>
          <w:rFonts w:ascii="Times New Roman" w:eastAsia="Calibri" w:hAnsi="Times New Roman"/>
        </w:rPr>
        <w:t>Installed Sensor #2 and Sensor DAQ Box #2</w:t>
      </w:r>
      <w:r w:rsidRPr="00F006D0">
        <w:rPr>
          <w:rFonts w:ascii="Times New Roman" w:hAnsi="Times New Roman"/>
        </w:rPr>
        <w:ptab w:relativeTo="margin" w:alignment="right" w:leader="dot"/>
      </w:r>
      <w:r>
        <w:rPr>
          <w:rFonts w:ascii="Times New Roman" w:hAnsi="Times New Roman"/>
          <w:b/>
          <w:bCs/>
        </w:rPr>
        <w:t>24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25</w:t>
      </w:r>
      <w:r w:rsidRPr="00F006D0">
        <w:rPr>
          <w:rFonts w:ascii="Times New Roman" w:hAnsi="Times New Roman"/>
          <w:b/>
          <w:bCs/>
        </w:rPr>
        <w:t xml:space="preserve">. </w:t>
      </w:r>
      <w:r w:rsidRPr="00564824">
        <w:rPr>
          <w:rFonts w:ascii="Times New Roman" w:eastAsia="Calibri" w:hAnsi="Times New Roman"/>
        </w:rPr>
        <w:t>Installed #</w:t>
      </w:r>
      <w:r>
        <w:rPr>
          <w:rFonts w:ascii="Times New Roman" w:eastAsia="Calibri" w:hAnsi="Times New Roman"/>
        </w:rPr>
        <w:t>3</w:t>
      </w:r>
      <w:r w:rsidRPr="00564824">
        <w:rPr>
          <w:rFonts w:ascii="Times New Roman" w:eastAsia="Calibri" w:hAnsi="Times New Roman"/>
        </w:rPr>
        <w:t xml:space="preserve"> and </w:t>
      </w:r>
      <w:r>
        <w:rPr>
          <w:rFonts w:ascii="Times New Roman" w:eastAsia="Calibri" w:hAnsi="Times New Roman"/>
        </w:rPr>
        <w:t xml:space="preserve">#4 </w:t>
      </w:r>
      <w:r w:rsidRPr="00564824">
        <w:rPr>
          <w:rFonts w:ascii="Times New Roman" w:eastAsia="Calibri" w:hAnsi="Times New Roman"/>
        </w:rPr>
        <w:t>Sensor</w:t>
      </w:r>
      <w:r>
        <w:rPr>
          <w:rFonts w:ascii="Times New Roman" w:eastAsia="Calibri" w:hAnsi="Times New Roman"/>
        </w:rPr>
        <w:t xml:space="preserve">s and Sensor </w:t>
      </w:r>
      <w:r w:rsidRPr="00564824">
        <w:rPr>
          <w:rFonts w:ascii="Times New Roman" w:eastAsia="Calibri" w:hAnsi="Times New Roman"/>
        </w:rPr>
        <w:t>DAQ Box</w:t>
      </w:r>
      <w:r>
        <w:rPr>
          <w:rFonts w:ascii="Times New Roman" w:eastAsia="Calibri" w:hAnsi="Times New Roman"/>
        </w:rPr>
        <w:t>es</w:t>
      </w:r>
      <w:r w:rsidRPr="00F006D0">
        <w:rPr>
          <w:rFonts w:ascii="Times New Roman" w:hAnsi="Times New Roman"/>
        </w:rPr>
        <w:ptab w:relativeTo="margin" w:alignment="right" w:leader="dot"/>
      </w:r>
      <w:r>
        <w:rPr>
          <w:rFonts w:ascii="Times New Roman" w:hAnsi="Times New Roman"/>
          <w:b/>
          <w:bCs/>
        </w:rPr>
        <w:t>24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26</w:t>
      </w:r>
      <w:r w:rsidRPr="00F006D0">
        <w:rPr>
          <w:rFonts w:ascii="Times New Roman" w:hAnsi="Times New Roman"/>
          <w:b/>
          <w:bCs/>
        </w:rPr>
        <w:t xml:space="preserve">. </w:t>
      </w:r>
      <w:r w:rsidRPr="00564824">
        <w:rPr>
          <w:rFonts w:ascii="Times New Roman" w:eastAsia="Calibri" w:hAnsi="Times New Roman"/>
        </w:rPr>
        <w:t>Installed  #5 and #6 Sensors and Sensor DAQ Boxes</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25</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27</w:t>
      </w:r>
      <w:r w:rsidRPr="00F006D0">
        <w:rPr>
          <w:rFonts w:ascii="Times New Roman" w:hAnsi="Times New Roman"/>
          <w:b/>
          <w:bCs/>
        </w:rPr>
        <w:t xml:space="preserve">. </w:t>
      </w:r>
      <w:r w:rsidRPr="00564824">
        <w:rPr>
          <w:rFonts w:ascii="Times New Roman" w:eastAsia="Calibri" w:hAnsi="Times New Roman"/>
          <w:sz w:val="24"/>
          <w:szCs w:val="24"/>
        </w:rPr>
        <w:t>The installed corrosion monitoring system (server unit box) with 200 BTU thermoelectric cooling system</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25</w:t>
      </w:r>
    </w:p>
    <w:p w:rsidR="000103AC" w:rsidRPr="00F006D0" w:rsidRDefault="000103AC" w:rsidP="000103AC">
      <w:pPr>
        <w:rPr>
          <w:rFonts w:ascii="Times New Roman" w:hAnsi="Times New Roman" w:cs="Times New Roman"/>
        </w:rPr>
      </w:pPr>
      <w:r w:rsidRPr="00F006D0">
        <w:rPr>
          <w:rFonts w:ascii="Times New Roman" w:hAnsi="Times New Roman" w:cs="Times New Roman"/>
          <w:b/>
          <w:bCs/>
        </w:rPr>
        <w:t xml:space="preserve">Figure </w:t>
      </w:r>
      <w:r>
        <w:rPr>
          <w:rFonts w:ascii="Times New Roman" w:hAnsi="Times New Roman"/>
          <w:b/>
          <w:bCs/>
        </w:rPr>
        <w:t>28</w:t>
      </w:r>
      <w:r w:rsidRPr="00F006D0">
        <w:rPr>
          <w:rFonts w:ascii="Times New Roman" w:hAnsi="Times New Roman" w:cs="Times New Roman"/>
          <w:b/>
          <w:bCs/>
        </w:rPr>
        <w:t xml:space="preserve">. </w:t>
      </w:r>
      <w:r w:rsidRPr="00564824">
        <w:rPr>
          <w:rFonts w:ascii="Times New Roman" w:eastAsia="Calibri" w:hAnsi="Times New Roman" w:cs="Times New Roman"/>
          <w:sz w:val="24"/>
          <w:szCs w:val="24"/>
        </w:rPr>
        <w:t>The installed corrosion monitoring system – sever unit box</w:t>
      </w:r>
      <w:r>
        <w:rPr>
          <w:rFonts w:ascii="Times New Roman" w:eastAsia="Calibri" w:hAnsi="Times New Roman" w:cs="Times New Roman"/>
          <w:sz w:val="24"/>
          <w:szCs w:val="24"/>
        </w:rPr>
        <w:t xml:space="preserve"> </w:t>
      </w:r>
      <w:r w:rsidRPr="00F006D0">
        <w:rPr>
          <w:rFonts w:ascii="Times New Roman" w:hAnsi="Times New Roman" w:cs="Times New Roman"/>
        </w:rPr>
        <w:ptab w:relativeTo="margin" w:alignment="right" w:leader="dot"/>
      </w:r>
      <w:r>
        <w:rPr>
          <w:rFonts w:ascii="Times New Roman" w:hAnsi="Times New Roman" w:cs="Times New Roman"/>
          <w:b/>
          <w:bCs/>
        </w:rPr>
        <w:t>26</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29</w:t>
      </w:r>
      <w:r w:rsidRPr="00F006D0">
        <w:rPr>
          <w:rFonts w:ascii="Times New Roman" w:hAnsi="Times New Roman"/>
          <w:b/>
          <w:bCs/>
        </w:rPr>
        <w:t xml:space="preserve">. </w:t>
      </w:r>
      <w:r w:rsidRPr="00564824">
        <w:rPr>
          <w:rFonts w:ascii="Times New Roman" w:eastAsia="Calibri" w:hAnsi="Times New Roman"/>
          <w:sz w:val="24"/>
          <w:szCs w:val="24"/>
        </w:rPr>
        <w:t>Initial Testing of the Sensors’ Responses to Water Spray</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26</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30</w:t>
      </w:r>
      <w:r w:rsidRPr="00F006D0">
        <w:rPr>
          <w:rFonts w:ascii="Times New Roman" w:hAnsi="Times New Roman"/>
          <w:b/>
          <w:bCs/>
        </w:rPr>
        <w:t xml:space="preserve">. </w:t>
      </w:r>
      <w:r w:rsidRPr="00564824">
        <w:rPr>
          <w:rFonts w:ascii="Times New Roman" w:eastAsia="Calibri" w:hAnsi="Times New Roman"/>
          <w:sz w:val="24"/>
          <w:szCs w:val="24"/>
        </w:rPr>
        <w:t>Replaced NFB (No Fuse Breaker)</w:t>
      </w:r>
      <w:r w:rsidRPr="00F006D0">
        <w:rPr>
          <w:rFonts w:ascii="Times New Roman" w:hAnsi="Times New Roman"/>
        </w:rPr>
        <w:ptab w:relativeTo="margin" w:alignment="right" w:leader="dot"/>
      </w:r>
      <w:r>
        <w:rPr>
          <w:rFonts w:ascii="Times New Roman" w:hAnsi="Times New Roman"/>
          <w:b/>
          <w:bCs/>
        </w:rPr>
        <w:t>29</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31</w:t>
      </w:r>
      <w:r w:rsidRPr="00F006D0">
        <w:rPr>
          <w:rFonts w:ascii="Times New Roman" w:hAnsi="Times New Roman"/>
          <w:b/>
          <w:bCs/>
        </w:rPr>
        <w:t xml:space="preserve">. </w:t>
      </w:r>
      <w:r w:rsidRPr="00564824">
        <w:rPr>
          <w:rFonts w:ascii="Times New Roman" w:eastAsia="Calibri" w:hAnsi="Times New Roman"/>
          <w:sz w:val="24"/>
          <w:szCs w:val="24"/>
        </w:rPr>
        <w:t>Installed UPS &amp; Netgear 5-Port Ethernet Switch at RIA bridge’s control room</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29</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32</w:t>
      </w:r>
      <w:r w:rsidRPr="00F006D0">
        <w:rPr>
          <w:rFonts w:ascii="Times New Roman" w:hAnsi="Times New Roman"/>
          <w:b/>
          <w:bCs/>
        </w:rPr>
        <w:t xml:space="preserve">. </w:t>
      </w:r>
      <w:r w:rsidRPr="00564824">
        <w:rPr>
          <w:rFonts w:ascii="Times New Roman" w:eastAsia="Calibri" w:hAnsi="Times New Roman"/>
          <w:sz w:val="24"/>
          <w:szCs w:val="24"/>
        </w:rPr>
        <w:t>Successfully tried iBoot remote On/Off switch with local IP connection at RIA bridge’s control room</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30</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33</w:t>
      </w:r>
      <w:r w:rsidRPr="00F006D0">
        <w:rPr>
          <w:rFonts w:ascii="Times New Roman" w:hAnsi="Times New Roman"/>
          <w:b/>
          <w:bCs/>
        </w:rPr>
        <w:t xml:space="preserve">. </w:t>
      </w:r>
      <w:r w:rsidRPr="00564824">
        <w:rPr>
          <w:rFonts w:ascii="Times New Roman" w:eastAsia="Calibri" w:hAnsi="Times New Roman"/>
          <w:sz w:val="24"/>
          <w:szCs w:val="24"/>
        </w:rPr>
        <w:t>Testing Results of iBoot Network-based Remote On/Off Switch (using a Microsoft Web browser)</w:t>
      </w:r>
      <w:r w:rsidRPr="00F006D0">
        <w:rPr>
          <w:rFonts w:ascii="Times New Roman" w:hAnsi="Times New Roman"/>
        </w:rPr>
        <w:ptab w:relativeTo="margin" w:alignment="right" w:leader="dot"/>
      </w:r>
      <w:r>
        <w:rPr>
          <w:rFonts w:ascii="Times New Roman" w:hAnsi="Times New Roman"/>
          <w:b/>
          <w:bCs/>
        </w:rPr>
        <w:t>30</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34</w:t>
      </w:r>
      <w:r w:rsidRPr="00F006D0">
        <w:rPr>
          <w:rFonts w:ascii="Times New Roman" w:hAnsi="Times New Roman"/>
          <w:b/>
          <w:bCs/>
        </w:rPr>
        <w:t xml:space="preserve">. </w:t>
      </w:r>
      <w:r w:rsidRPr="00564824">
        <w:rPr>
          <w:rFonts w:ascii="Times New Roman" w:eastAsia="Calibri" w:hAnsi="Times New Roman"/>
          <w:sz w:val="24"/>
          <w:szCs w:val="24"/>
        </w:rPr>
        <w:t>Hamachi VPN Network Connection (tried but failed, June 20 to 21, 2013)</w:t>
      </w:r>
      <w:r w:rsidRPr="00F006D0">
        <w:rPr>
          <w:rFonts w:ascii="Times New Roman" w:hAnsi="Times New Roman"/>
        </w:rPr>
        <w:ptab w:relativeTo="margin" w:alignment="right" w:leader="dot"/>
      </w:r>
      <w:r>
        <w:rPr>
          <w:rFonts w:ascii="Times New Roman" w:hAnsi="Times New Roman"/>
          <w:b/>
          <w:bCs/>
        </w:rPr>
        <w:t>31</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35</w:t>
      </w:r>
      <w:r w:rsidRPr="00F006D0">
        <w:rPr>
          <w:rFonts w:ascii="Times New Roman" w:hAnsi="Times New Roman"/>
          <w:b/>
          <w:bCs/>
        </w:rPr>
        <w:t xml:space="preserve">. </w:t>
      </w:r>
      <w:r w:rsidRPr="00564824">
        <w:rPr>
          <w:rFonts w:ascii="Times New Roman" w:eastAsia="Calibri" w:hAnsi="Times New Roman"/>
          <w:sz w:val="24"/>
          <w:szCs w:val="24"/>
        </w:rPr>
        <w:t>Computer system configuration prior to IPFW’s patched work on June 20, 2013</w:t>
      </w:r>
      <w:r w:rsidRPr="00F006D0">
        <w:rPr>
          <w:rFonts w:ascii="Times New Roman" w:hAnsi="Times New Roman"/>
        </w:rPr>
        <w:ptab w:relativeTo="margin" w:alignment="right" w:leader="dot"/>
      </w:r>
      <w:r>
        <w:rPr>
          <w:rFonts w:ascii="Times New Roman" w:hAnsi="Times New Roman"/>
          <w:b/>
          <w:bCs/>
        </w:rPr>
        <w:t>31</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36</w:t>
      </w:r>
      <w:r w:rsidRPr="00F006D0">
        <w:rPr>
          <w:rFonts w:ascii="Times New Roman" w:hAnsi="Times New Roman"/>
          <w:b/>
          <w:bCs/>
        </w:rPr>
        <w:t xml:space="preserve">. </w:t>
      </w:r>
      <w:r w:rsidRPr="00564824">
        <w:rPr>
          <w:rFonts w:ascii="Times New Roman" w:eastAsia="Calibri" w:hAnsi="Times New Roman"/>
          <w:sz w:val="24"/>
          <w:szCs w:val="24"/>
        </w:rPr>
        <w:t>Tried and worked for local access of iBoot, but failed to access through Internet</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32</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37</w:t>
      </w:r>
      <w:r w:rsidRPr="00F006D0">
        <w:rPr>
          <w:rFonts w:ascii="Times New Roman" w:hAnsi="Times New Roman"/>
          <w:b/>
          <w:bCs/>
        </w:rPr>
        <w:t xml:space="preserve">. </w:t>
      </w:r>
      <w:r>
        <w:rPr>
          <w:rFonts w:ascii="Times New Roman" w:eastAsia="Calibri" w:hAnsi="Times New Roman"/>
          <w:sz w:val="24"/>
          <w:szCs w:val="24"/>
        </w:rPr>
        <w:t>Proposed future network connection (preferred solution)</w:t>
      </w:r>
      <w:r w:rsidRPr="00564824">
        <w:rPr>
          <w:rFonts w:ascii="Times New Roman" w:eastAsia="Calibri" w:hAnsi="Times New Roman"/>
          <w:sz w:val="24"/>
          <w:szCs w:val="24"/>
        </w:rPr>
        <w:t xml:space="preserve"> </w:t>
      </w:r>
      <w:r w:rsidRPr="00F006D0">
        <w:rPr>
          <w:rFonts w:ascii="Times New Roman" w:hAnsi="Times New Roman"/>
        </w:rPr>
        <w:ptab w:relativeTo="margin" w:alignment="right" w:leader="dot"/>
      </w:r>
      <w:r>
        <w:rPr>
          <w:rFonts w:ascii="Times New Roman" w:hAnsi="Times New Roman"/>
          <w:b/>
          <w:bCs/>
        </w:rPr>
        <w:t>32</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38</w:t>
      </w:r>
      <w:r w:rsidRPr="00F006D0">
        <w:rPr>
          <w:rFonts w:ascii="Times New Roman" w:hAnsi="Times New Roman"/>
          <w:b/>
          <w:bCs/>
        </w:rPr>
        <w:t xml:space="preserve">. </w:t>
      </w:r>
      <w:r w:rsidRPr="00564824">
        <w:rPr>
          <w:rFonts w:ascii="Times New Roman" w:eastAsia="Calibri" w:hAnsi="Times New Roman"/>
          <w:sz w:val="24"/>
          <w:szCs w:val="24"/>
        </w:rPr>
        <w:t>The installed InternetOnTheGo WiFi Hot Spot with an added AC cooling fan</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34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39</w:t>
      </w:r>
      <w:r w:rsidRPr="00F006D0">
        <w:rPr>
          <w:rFonts w:ascii="Times New Roman" w:hAnsi="Times New Roman"/>
          <w:b/>
          <w:bCs/>
        </w:rPr>
        <w:t xml:space="preserve">. </w:t>
      </w:r>
      <w:r w:rsidRPr="00564824">
        <w:rPr>
          <w:rFonts w:ascii="Times New Roman" w:eastAsia="Calibri" w:hAnsi="Times New Roman"/>
          <w:sz w:val="24"/>
          <w:szCs w:val="24"/>
        </w:rPr>
        <w:t>WiFi Range Extender Installed on July 12, 2013</w:t>
      </w:r>
      <w:r w:rsidRPr="00F006D0">
        <w:rPr>
          <w:rFonts w:ascii="Times New Roman" w:hAnsi="Times New Roman"/>
        </w:rPr>
        <w:ptab w:relativeTo="margin" w:alignment="right" w:leader="dot"/>
      </w:r>
      <w:r>
        <w:rPr>
          <w:rFonts w:ascii="Times New Roman" w:hAnsi="Times New Roman"/>
          <w:b/>
          <w:bCs/>
        </w:rPr>
        <w:t>34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40</w:t>
      </w:r>
      <w:r w:rsidRPr="00F006D0">
        <w:rPr>
          <w:rFonts w:ascii="Times New Roman" w:hAnsi="Times New Roman"/>
          <w:b/>
          <w:bCs/>
        </w:rPr>
        <w:t xml:space="preserve">. </w:t>
      </w:r>
      <w:r w:rsidRPr="00564824">
        <w:rPr>
          <w:rFonts w:ascii="Times New Roman" w:eastAsia="Calibri" w:hAnsi="Times New Roman"/>
          <w:sz w:val="24"/>
          <w:szCs w:val="24"/>
        </w:rPr>
        <w:t>LogMeIn Remote Access Service</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35</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41</w:t>
      </w:r>
      <w:r w:rsidRPr="00F006D0">
        <w:rPr>
          <w:rFonts w:ascii="Times New Roman" w:hAnsi="Times New Roman"/>
          <w:b/>
          <w:bCs/>
        </w:rPr>
        <w:t xml:space="preserve">. </w:t>
      </w:r>
      <w:r w:rsidRPr="00564824">
        <w:rPr>
          <w:rFonts w:ascii="Times New Roman" w:eastAsia="Calibri" w:hAnsi="Times New Roman"/>
          <w:sz w:val="24"/>
          <w:szCs w:val="24"/>
        </w:rPr>
        <w:t>The corrosion monitoring system as of Oct. 31, 2014</w:t>
      </w:r>
      <w:r w:rsidRPr="00F006D0">
        <w:rPr>
          <w:rFonts w:ascii="Times New Roman" w:hAnsi="Times New Roman"/>
        </w:rPr>
        <w:ptab w:relativeTo="margin" w:alignment="right" w:leader="dot"/>
      </w:r>
      <w:r>
        <w:rPr>
          <w:rFonts w:ascii="Times New Roman" w:hAnsi="Times New Roman"/>
          <w:b/>
          <w:bCs/>
        </w:rPr>
        <w:t>38</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42</w:t>
      </w:r>
      <w:r w:rsidRPr="00F006D0">
        <w:rPr>
          <w:rFonts w:ascii="Times New Roman" w:hAnsi="Times New Roman"/>
          <w:b/>
          <w:bCs/>
        </w:rPr>
        <w:t xml:space="preserve">. </w:t>
      </w:r>
      <w:r w:rsidRPr="003D5AEA">
        <w:rPr>
          <w:rFonts w:ascii="Times New Roman" w:eastAsia="Times New Roman" w:hAnsi="Times New Roman"/>
          <w:bCs/>
          <w:sz w:val="24"/>
          <w:szCs w:val="24"/>
        </w:rPr>
        <w:t>The diagram of a nano sol-gel coated corrosion sensor</w:t>
      </w:r>
      <w:r w:rsidRPr="00F006D0">
        <w:rPr>
          <w:rFonts w:ascii="Times New Roman" w:hAnsi="Times New Roman"/>
        </w:rPr>
        <w:t xml:space="preserve"> </w:t>
      </w:r>
      <w:r w:rsidRPr="00F006D0">
        <w:rPr>
          <w:rFonts w:ascii="Times New Roman" w:hAnsi="Times New Roman"/>
        </w:rPr>
        <w:ptab w:relativeTo="margin" w:alignment="right" w:leader="dot"/>
      </w:r>
      <w:r w:rsidRPr="00F006D0">
        <w:rPr>
          <w:rFonts w:ascii="Times New Roman" w:hAnsi="Times New Roman"/>
          <w:b/>
          <w:bCs/>
        </w:rPr>
        <w:t>4</w:t>
      </w:r>
      <w:r>
        <w:rPr>
          <w:rFonts w:ascii="Times New Roman" w:hAnsi="Times New Roman"/>
          <w:b/>
          <w:bCs/>
        </w:rPr>
        <w:t>0</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43</w:t>
      </w:r>
      <w:r w:rsidRPr="00F006D0">
        <w:rPr>
          <w:rFonts w:ascii="Times New Roman" w:hAnsi="Times New Roman"/>
          <w:b/>
          <w:bCs/>
        </w:rPr>
        <w:t xml:space="preserve">. </w:t>
      </w:r>
      <w:r w:rsidRPr="003D5AEA">
        <w:rPr>
          <w:rFonts w:ascii="Times New Roman" w:eastAsia="Times New Roman" w:hAnsi="Times New Roman"/>
          <w:bCs/>
          <w:sz w:val="24"/>
          <w:szCs w:val="24"/>
        </w:rPr>
        <w:t>Corrosion sensor testing circuit using an AC measurement method</w:t>
      </w:r>
      <w:r w:rsidRPr="00F006D0">
        <w:rPr>
          <w:rFonts w:ascii="Times New Roman" w:hAnsi="Times New Roman"/>
        </w:rPr>
        <w:t xml:space="preserve"> </w:t>
      </w:r>
      <w:r w:rsidRPr="00F006D0">
        <w:rPr>
          <w:rFonts w:ascii="Times New Roman" w:hAnsi="Times New Roman"/>
        </w:rPr>
        <w:ptab w:relativeTo="margin" w:alignment="right" w:leader="dot"/>
      </w:r>
      <w:r w:rsidRPr="00F006D0">
        <w:rPr>
          <w:rFonts w:ascii="Times New Roman" w:hAnsi="Times New Roman"/>
          <w:b/>
          <w:bCs/>
        </w:rPr>
        <w:t>4</w:t>
      </w:r>
      <w:r>
        <w:rPr>
          <w:rFonts w:ascii="Times New Roman" w:hAnsi="Times New Roman"/>
          <w:b/>
          <w:bCs/>
        </w:rPr>
        <w:t>1</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44</w:t>
      </w:r>
      <w:r w:rsidRPr="00F006D0">
        <w:rPr>
          <w:rFonts w:ascii="Times New Roman" w:hAnsi="Times New Roman"/>
          <w:b/>
          <w:bCs/>
        </w:rPr>
        <w:t xml:space="preserve">. </w:t>
      </w:r>
      <w:r w:rsidRPr="003D5AEA">
        <w:rPr>
          <w:rFonts w:ascii="Times New Roman" w:eastAsia="Times New Roman" w:hAnsi="Times New Roman"/>
          <w:bCs/>
          <w:sz w:val="24"/>
          <w:szCs w:val="24"/>
        </w:rPr>
        <w:t>SEM image of the SnCl</w:t>
      </w:r>
      <w:r w:rsidRPr="003D5AEA">
        <w:rPr>
          <w:rFonts w:ascii="Times New Roman" w:eastAsia="Times New Roman" w:hAnsi="Times New Roman"/>
          <w:bCs/>
          <w:sz w:val="24"/>
          <w:szCs w:val="24"/>
          <w:vertAlign w:val="subscript"/>
        </w:rPr>
        <w:t>4</w:t>
      </w:r>
      <w:r w:rsidRPr="003D5AEA">
        <w:rPr>
          <w:rFonts w:ascii="Times New Roman" w:eastAsia="Times New Roman" w:hAnsi="Times New Roman"/>
          <w:bCs/>
          <w:sz w:val="24"/>
          <w:szCs w:val="24"/>
        </w:rPr>
        <w:t xml:space="preserve"> nano sol-gel coating layer</w:t>
      </w:r>
      <w:r w:rsidRPr="00F006D0">
        <w:rPr>
          <w:rFonts w:ascii="Times New Roman" w:hAnsi="Times New Roman"/>
        </w:rPr>
        <w:t xml:space="preserve"> </w:t>
      </w:r>
      <w:r w:rsidRPr="00F006D0">
        <w:rPr>
          <w:rFonts w:ascii="Times New Roman" w:hAnsi="Times New Roman"/>
        </w:rPr>
        <w:ptab w:relativeTo="margin" w:alignment="right" w:leader="dot"/>
      </w:r>
      <w:r w:rsidRPr="00F006D0">
        <w:rPr>
          <w:rFonts w:ascii="Times New Roman" w:hAnsi="Times New Roman"/>
          <w:b/>
          <w:bCs/>
        </w:rPr>
        <w:t>4</w:t>
      </w:r>
      <w:r>
        <w:rPr>
          <w:rFonts w:ascii="Times New Roman" w:hAnsi="Times New Roman"/>
          <w:b/>
          <w:bCs/>
        </w:rPr>
        <w:t>3</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45</w:t>
      </w:r>
      <w:r w:rsidRPr="00F006D0">
        <w:rPr>
          <w:rFonts w:ascii="Times New Roman" w:hAnsi="Times New Roman"/>
          <w:b/>
          <w:bCs/>
        </w:rPr>
        <w:t xml:space="preserve">. </w:t>
      </w:r>
      <w:r w:rsidRPr="003D5AEA">
        <w:rPr>
          <w:rFonts w:ascii="Times New Roman" w:eastAsia="Times New Roman" w:hAnsi="Times New Roman"/>
          <w:bCs/>
          <w:sz w:val="24"/>
          <w:szCs w:val="24"/>
        </w:rPr>
        <w:t xml:space="preserve">. Capacitance of blank sensors without sol-gel coating at various natural logarithmic concentrations of NaCl. </w:t>
      </w:r>
      <w:r w:rsidRPr="00F006D0">
        <w:rPr>
          <w:rFonts w:ascii="Times New Roman" w:hAnsi="Times New Roman"/>
        </w:rPr>
        <w:ptab w:relativeTo="margin" w:alignment="right" w:leader="dot"/>
      </w:r>
      <w:r w:rsidRPr="00F006D0">
        <w:rPr>
          <w:rFonts w:ascii="Times New Roman" w:hAnsi="Times New Roman"/>
          <w:b/>
          <w:bCs/>
        </w:rPr>
        <w:t>4</w:t>
      </w:r>
      <w:r>
        <w:rPr>
          <w:rFonts w:ascii="Times New Roman" w:hAnsi="Times New Roman"/>
          <w:b/>
          <w:bCs/>
        </w:rPr>
        <w:t>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46</w:t>
      </w:r>
      <w:r w:rsidRPr="00F006D0">
        <w:rPr>
          <w:rFonts w:ascii="Times New Roman" w:hAnsi="Times New Roman"/>
          <w:b/>
          <w:bCs/>
        </w:rPr>
        <w:t xml:space="preserve">. </w:t>
      </w:r>
      <w:r w:rsidRPr="003D5AEA">
        <w:rPr>
          <w:rFonts w:ascii="Times New Roman" w:eastAsia="Times New Roman" w:hAnsi="Times New Roman"/>
          <w:bCs/>
          <w:sz w:val="24"/>
          <w:szCs w:val="24"/>
        </w:rPr>
        <w:t>Capacitance of the nano sol-gel coated sensors at various natural logarithmic concentrations of NaCl.</w:t>
      </w:r>
      <w:r w:rsidRPr="00F006D0">
        <w:rPr>
          <w:rFonts w:ascii="Times New Roman" w:hAnsi="Times New Roman"/>
        </w:rPr>
        <w:ptab w:relativeTo="margin" w:alignment="right" w:leader="dot"/>
      </w:r>
      <w:r w:rsidRPr="00F006D0">
        <w:rPr>
          <w:rFonts w:ascii="Times New Roman" w:hAnsi="Times New Roman"/>
          <w:b/>
          <w:bCs/>
        </w:rPr>
        <w:t>4</w:t>
      </w:r>
      <w:r>
        <w:rPr>
          <w:rFonts w:ascii="Times New Roman" w:hAnsi="Times New Roman"/>
          <w:b/>
          <w:bCs/>
        </w:rPr>
        <w:t>5</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47</w:t>
      </w:r>
      <w:r w:rsidRPr="00F006D0">
        <w:rPr>
          <w:rFonts w:ascii="Times New Roman" w:hAnsi="Times New Roman"/>
          <w:b/>
          <w:bCs/>
        </w:rPr>
        <w:t xml:space="preserve">. </w:t>
      </w:r>
      <w:r w:rsidRPr="003D5AEA">
        <w:rPr>
          <w:rFonts w:ascii="Times New Roman" w:eastAsia="Times New Roman" w:hAnsi="Times New Roman"/>
          <w:bCs/>
          <w:sz w:val="24"/>
          <w:szCs w:val="24"/>
        </w:rPr>
        <w:t>Refreshing the nano sol-gel sensor in DI water</w:t>
      </w:r>
      <w:r w:rsidRPr="00F006D0">
        <w:rPr>
          <w:rFonts w:ascii="Times New Roman" w:hAnsi="Times New Roman"/>
        </w:rPr>
        <w:t xml:space="preserve"> </w:t>
      </w:r>
      <w:r w:rsidRPr="00F006D0">
        <w:rPr>
          <w:rFonts w:ascii="Times New Roman" w:hAnsi="Times New Roman"/>
        </w:rPr>
        <w:ptab w:relativeTo="margin" w:alignment="right" w:leader="dot"/>
      </w:r>
      <w:r w:rsidRPr="00F006D0">
        <w:rPr>
          <w:rFonts w:ascii="Times New Roman" w:hAnsi="Times New Roman"/>
          <w:b/>
          <w:bCs/>
        </w:rPr>
        <w:t>4</w:t>
      </w:r>
      <w:r>
        <w:rPr>
          <w:rFonts w:ascii="Times New Roman" w:hAnsi="Times New Roman"/>
          <w:b/>
          <w:bCs/>
        </w:rPr>
        <w:t>6</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48</w:t>
      </w:r>
      <w:r w:rsidRPr="00F006D0">
        <w:rPr>
          <w:rFonts w:ascii="Times New Roman" w:hAnsi="Times New Roman"/>
          <w:b/>
          <w:bCs/>
        </w:rPr>
        <w:t xml:space="preserve">. </w:t>
      </w:r>
      <w:r w:rsidRPr="003D5AEA">
        <w:rPr>
          <w:rFonts w:ascii="Times New Roman" w:eastAsia="Times New Roman" w:hAnsi="Times New Roman"/>
          <w:snapToGrid w:val="0"/>
          <w:color w:val="000000"/>
          <w:sz w:val="24"/>
          <w:szCs w:val="20"/>
          <w:lang w:eastAsia="de-DE" w:bidi="en-US"/>
        </w:rPr>
        <w:t>Diagram of the prototype corrosion sensor made of a cylindrical capacitor used for corrosion monitoring</w:t>
      </w:r>
      <w:r w:rsidRPr="00F006D0">
        <w:rPr>
          <w:rFonts w:ascii="Times New Roman" w:hAnsi="Times New Roman"/>
        </w:rPr>
        <w:t xml:space="preserve"> </w:t>
      </w:r>
      <w:r w:rsidRPr="00F006D0">
        <w:rPr>
          <w:rFonts w:ascii="Times New Roman" w:hAnsi="Times New Roman"/>
        </w:rPr>
        <w:ptab w:relativeTo="margin" w:alignment="right" w:leader="dot"/>
      </w:r>
      <w:r w:rsidRPr="00F006D0">
        <w:rPr>
          <w:rFonts w:ascii="Times New Roman" w:hAnsi="Times New Roman"/>
          <w:b/>
          <w:bCs/>
        </w:rPr>
        <w:t>4</w:t>
      </w:r>
      <w:r>
        <w:rPr>
          <w:rFonts w:ascii="Times New Roman" w:hAnsi="Times New Roman"/>
          <w:b/>
          <w:bCs/>
        </w:rPr>
        <w:t>7</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49</w:t>
      </w:r>
      <w:r w:rsidRPr="00F006D0">
        <w:rPr>
          <w:rFonts w:ascii="Times New Roman" w:hAnsi="Times New Roman"/>
          <w:b/>
          <w:bCs/>
        </w:rPr>
        <w:t xml:space="preserve">. </w:t>
      </w:r>
      <w:r w:rsidRPr="003D5AEA">
        <w:rPr>
          <w:rFonts w:ascii="Times New Roman" w:eastAsia="Times New Roman" w:hAnsi="Times New Roman"/>
          <w:snapToGrid w:val="0"/>
          <w:color w:val="000000"/>
          <w:sz w:val="24"/>
          <w:szCs w:val="20"/>
          <w:lang w:eastAsia="de-DE" w:bidi="en-US"/>
        </w:rPr>
        <w:t>The corrosion testing device</w:t>
      </w:r>
      <w:r w:rsidRPr="00F006D0">
        <w:rPr>
          <w:rFonts w:ascii="Times New Roman" w:hAnsi="Times New Roman"/>
        </w:rPr>
        <w:t xml:space="preserve"> </w:t>
      </w:r>
      <w:r w:rsidRPr="00F006D0">
        <w:rPr>
          <w:rFonts w:ascii="Times New Roman" w:hAnsi="Times New Roman"/>
        </w:rPr>
        <w:ptab w:relativeTo="margin" w:alignment="right" w:leader="dot"/>
      </w:r>
      <w:r w:rsidRPr="00F006D0">
        <w:rPr>
          <w:rFonts w:ascii="Times New Roman" w:hAnsi="Times New Roman"/>
          <w:b/>
          <w:bCs/>
        </w:rPr>
        <w:t>4</w:t>
      </w:r>
      <w:r>
        <w:rPr>
          <w:rFonts w:ascii="Times New Roman" w:hAnsi="Times New Roman"/>
          <w:b/>
          <w:bCs/>
        </w:rPr>
        <w:t>9</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50</w:t>
      </w:r>
      <w:r w:rsidRPr="00F006D0">
        <w:rPr>
          <w:rFonts w:ascii="Times New Roman" w:hAnsi="Times New Roman"/>
          <w:b/>
          <w:bCs/>
        </w:rPr>
        <w:t xml:space="preserve">. </w:t>
      </w:r>
      <w:r w:rsidRPr="003D5AEA">
        <w:rPr>
          <w:rFonts w:ascii="Times New Roman" w:hAnsi="Times New Roman"/>
          <w:snapToGrid w:val="0"/>
          <w:color w:val="000000"/>
          <w:sz w:val="24"/>
          <w:szCs w:val="20"/>
          <w:lang w:eastAsia="de-DE" w:bidi="en-US"/>
        </w:rPr>
        <w:t>The iron loss rate and the accumulated iron loss in the solution during the test of the prototype corrosion sensor containing A36 steel in an aerated 0.2 M NaCl solution.</w:t>
      </w:r>
      <w:r w:rsidRPr="00F006D0">
        <w:rPr>
          <w:rFonts w:ascii="Times New Roman" w:hAnsi="Times New Roman"/>
        </w:rPr>
        <w:ptab w:relativeTo="margin" w:alignment="right" w:leader="dot"/>
      </w:r>
      <w:r>
        <w:rPr>
          <w:rFonts w:ascii="Times New Roman" w:hAnsi="Times New Roman"/>
          <w:b/>
          <w:bCs/>
        </w:rPr>
        <w:t>50</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w:t>
      </w:r>
      <w:r w:rsidRPr="00F006D0">
        <w:rPr>
          <w:rFonts w:ascii="Times New Roman" w:hAnsi="Times New Roman"/>
          <w:b/>
          <w:bCs/>
        </w:rPr>
        <w:t xml:space="preserve">1. </w:t>
      </w:r>
      <w:r w:rsidRPr="003D5AEA">
        <w:rPr>
          <w:rFonts w:ascii="Times New Roman" w:hAnsi="Times New Roman"/>
          <w:snapToGrid w:val="0"/>
          <w:color w:val="000000"/>
          <w:sz w:val="24"/>
          <w:szCs w:val="20"/>
          <w:lang w:eastAsia="de-DE" w:bidi="en-US"/>
        </w:rPr>
        <w:t>XRD patterns of the (a) uncorroded and (b) corroded A36 steel samples. The identified crystals are 1: iron, 2: lepidocrocite, 3: magnetite</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51</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52</w:t>
      </w:r>
      <w:r w:rsidRPr="00F006D0">
        <w:rPr>
          <w:rFonts w:ascii="Times New Roman" w:hAnsi="Times New Roman"/>
          <w:b/>
          <w:bCs/>
        </w:rPr>
        <w:t xml:space="preserve">. </w:t>
      </w:r>
      <w:r w:rsidRPr="003D5AEA">
        <w:rPr>
          <w:rFonts w:ascii="Times New Roman" w:eastAsia="Times New Roman" w:hAnsi="Times New Roman"/>
          <w:snapToGrid w:val="0"/>
          <w:color w:val="000000"/>
          <w:sz w:val="24"/>
          <w:szCs w:val="20"/>
          <w:lang w:eastAsia="de-DE" w:bidi="en-US"/>
        </w:rPr>
        <w:t>Normalized electrical resistance (</w:t>
      </w:r>
      <w:r w:rsidRPr="003D5AEA">
        <w:rPr>
          <w:rFonts w:ascii="Times New Roman" w:eastAsia="Times New Roman" w:hAnsi="Times New Roman"/>
          <w:i/>
          <w:snapToGrid w:val="0"/>
          <w:color w:val="000000"/>
          <w:sz w:val="24"/>
          <w:szCs w:val="20"/>
          <w:lang w:eastAsia="de-DE" w:bidi="en-US"/>
        </w:rPr>
        <w:t>R</w:t>
      </w:r>
      <w:r w:rsidRPr="003D5AEA">
        <w:rPr>
          <w:rFonts w:ascii="Times New Roman" w:eastAsia="Times New Roman" w:hAnsi="Times New Roman"/>
          <w:snapToGrid w:val="0"/>
          <w:color w:val="000000"/>
          <w:sz w:val="24"/>
          <w:szCs w:val="20"/>
          <w:lang w:eastAsia="de-DE" w:bidi="en-US"/>
        </w:rPr>
        <w:t>/</w:t>
      </w:r>
      <w:r w:rsidRPr="003D5AEA">
        <w:rPr>
          <w:rFonts w:ascii="Times New Roman" w:eastAsia="Times New Roman" w:hAnsi="Times New Roman"/>
          <w:i/>
          <w:snapToGrid w:val="0"/>
          <w:color w:val="000000"/>
          <w:sz w:val="24"/>
          <w:szCs w:val="20"/>
          <w:lang w:eastAsia="de-DE" w:bidi="en-US"/>
        </w:rPr>
        <w:t>R</w:t>
      </w:r>
      <w:r w:rsidRPr="003D5AEA">
        <w:rPr>
          <w:rFonts w:ascii="Times New Roman" w:eastAsia="Times New Roman" w:hAnsi="Times New Roman"/>
          <w:snapToGrid w:val="0"/>
          <w:color w:val="000000"/>
          <w:sz w:val="24"/>
          <w:szCs w:val="20"/>
          <w:vertAlign w:val="subscript"/>
          <w:lang w:eastAsia="de-DE" w:bidi="en-US"/>
        </w:rPr>
        <w:t>0</w:t>
      </w:r>
      <w:r w:rsidRPr="003D5AEA">
        <w:rPr>
          <w:rFonts w:ascii="Times New Roman" w:eastAsia="Times New Roman" w:hAnsi="Times New Roman"/>
          <w:snapToGrid w:val="0"/>
          <w:color w:val="000000"/>
          <w:sz w:val="24"/>
          <w:szCs w:val="20"/>
          <w:lang w:eastAsia="de-DE" w:bidi="en-US"/>
        </w:rPr>
        <w:t xml:space="preserve">) of the </w:t>
      </w:r>
      <w:r w:rsidRPr="003D5AEA">
        <w:rPr>
          <w:rFonts w:ascii="Times New Roman" w:hAnsi="Times New Roman"/>
          <w:snapToGrid w:val="0"/>
          <w:color w:val="000000"/>
          <w:sz w:val="24"/>
          <w:szCs w:val="20"/>
          <w:lang w:eastAsia="de-DE" w:bidi="en-US"/>
        </w:rPr>
        <w:t>prototype</w:t>
      </w:r>
      <w:r w:rsidRPr="003D5AEA">
        <w:rPr>
          <w:rFonts w:ascii="Times New Roman" w:eastAsia="Times New Roman" w:hAnsi="Times New Roman"/>
          <w:snapToGrid w:val="0"/>
          <w:color w:val="000000"/>
          <w:sz w:val="24"/>
          <w:szCs w:val="20"/>
          <w:lang w:eastAsia="de-DE" w:bidi="en-US"/>
        </w:rPr>
        <w:t xml:space="preserve"> sensors vs. the accumulated time in an aerated 0.2 M NaCl solution.</w:t>
      </w:r>
      <w:r w:rsidRPr="00F006D0">
        <w:rPr>
          <w:rFonts w:ascii="Times New Roman" w:hAnsi="Times New Roman"/>
        </w:rPr>
        <w:ptab w:relativeTo="margin" w:alignment="right" w:leader="dot"/>
      </w:r>
      <w:r>
        <w:rPr>
          <w:rFonts w:ascii="Times New Roman" w:hAnsi="Times New Roman"/>
          <w:b/>
          <w:bCs/>
        </w:rPr>
        <w:t>52</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53</w:t>
      </w:r>
      <w:r w:rsidRPr="00F006D0">
        <w:rPr>
          <w:rFonts w:ascii="Times New Roman" w:hAnsi="Times New Roman"/>
          <w:b/>
          <w:bCs/>
        </w:rPr>
        <w:t xml:space="preserve">. </w:t>
      </w:r>
      <w:r w:rsidRPr="003D5AEA">
        <w:rPr>
          <w:rFonts w:ascii="Times New Roman" w:eastAsia="Times New Roman" w:hAnsi="Times New Roman"/>
          <w:snapToGrid w:val="0"/>
          <w:color w:val="000000"/>
          <w:sz w:val="24"/>
          <w:szCs w:val="20"/>
          <w:lang w:eastAsia="de-DE" w:bidi="en-US"/>
        </w:rPr>
        <w:t>Normalized capacitance (</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lang w:eastAsia="de-DE" w:bidi="en-US"/>
        </w:rPr>
        <w:t>/</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vertAlign w:val="subscript"/>
          <w:lang w:eastAsia="de-DE" w:bidi="en-US"/>
        </w:rPr>
        <w:t>0</w:t>
      </w:r>
      <w:r w:rsidRPr="003D5AEA">
        <w:rPr>
          <w:rFonts w:ascii="Times New Roman" w:eastAsia="Times New Roman" w:hAnsi="Times New Roman"/>
          <w:snapToGrid w:val="0"/>
          <w:color w:val="000000"/>
          <w:sz w:val="24"/>
          <w:szCs w:val="20"/>
          <w:lang w:eastAsia="de-DE" w:bidi="en-US"/>
        </w:rPr>
        <w:t xml:space="preserve">) of the </w:t>
      </w:r>
      <w:r w:rsidRPr="003D5AEA">
        <w:rPr>
          <w:rFonts w:ascii="Times New Roman" w:hAnsi="Times New Roman"/>
          <w:snapToGrid w:val="0"/>
          <w:color w:val="000000"/>
          <w:sz w:val="24"/>
          <w:szCs w:val="20"/>
          <w:lang w:eastAsia="de-DE" w:bidi="en-US"/>
        </w:rPr>
        <w:t>prototype</w:t>
      </w:r>
      <w:r w:rsidRPr="003D5AEA">
        <w:rPr>
          <w:rFonts w:ascii="Times New Roman" w:eastAsia="Times New Roman" w:hAnsi="Times New Roman"/>
          <w:snapToGrid w:val="0"/>
          <w:color w:val="000000"/>
          <w:sz w:val="24"/>
          <w:szCs w:val="20"/>
          <w:lang w:eastAsia="de-DE" w:bidi="en-US"/>
        </w:rPr>
        <w:t xml:space="preserve"> sensors vs. the accumulated time in an aerated 0.2 M NaCl solution</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54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54</w:t>
      </w:r>
      <w:r w:rsidRPr="00F006D0">
        <w:rPr>
          <w:rFonts w:ascii="Times New Roman" w:hAnsi="Times New Roman"/>
          <w:b/>
          <w:bCs/>
        </w:rPr>
        <w:t xml:space="preserve">. </w:t>
      </w:r>
      <w:r w:rsidRPr="003D5AEA">
        <w:rPr>
          <w:rFonts w:ascii="Times New Roman" w:hAnsi="Times New Roman"/>
          <w:sz w:val="24"/>
          <w:szCs w:val="24"/>
        </w:rPr>
        <w:t>Diagram of the cutting on the sol-gel and the cylindrical corrosion sensors for salt fog test</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56</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55</w:t>
      </w:r>
      <w:r w:rsidRPr="00F006D0">
        <w:rPr>
          <w:rFonts w:ascii="Times New Roman" w:hAnsi="Times New Roman"/>
          <w:b/>
          <w:bCs/>
        </w:rPr>
        <w:t xml:space="preserve">. </w:t>
      </w:r>
      <w:r w:rsidRPr="003D5AEA">
        <w:rPr>
          <w:rFonts w:ascii="Times New Roman" w:hAnsi="Times New Roman"/>
          <w:sz w:val="24"/>
          <w:szCs w:val="24"/>
        </w:rPr>
        <w:t>The capacitance reading of the sol-gel corrosion sensors before and after being coated with coal-tar epoxy (P1 and P2 are duplicated samples)</w:t>
      </w:r>
      <w:r w:rsidRPr="00F006D0">
        <w:rPr>
          <w:rFonts w:ascii="Times New Roman" w:hAnsi="Times New Roman"/>
        </w:rPr>
        <w:ptab w:relativeTo="margin" w:alignment="right" w:leader="dot"/>
      </w:r>
      <w:r>
        <w:rPr>
          <w:rFonts w:ascii="Times New Roman" w:hAnsi="Times New Roman"/>
          <w:b/>
          <w:bCs/>
        </w:rPr>
        <w:t>58</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56</w:t>
      </w:r>
      <w:r w:rsidRPr="00F006D0">
        <w:rPr>
          <w:rFonts w:ascii="Times New Roman" w:hAnsi="Times New Roman"/>
          <w:b/>
          <w:bCs/>
        </w:rPr>
        <w:t xml:space="preserve">. </w:t>
      </w:r>
      <w:r w:rsidRPr="003D5AEA">
        <w:rPr>
          <w:rFonts w:ascii="Times New Roman" w:hAnsi="Times New Roman"/>
          <w:sz w:val="24"/>
          <w:szCs w:val="24"/>
        </w:rPr>
        <w:t>The capacitance reading of the sol-gel corrosion sensors before and after being coated with coal-tar epoxy and cut (P3 and P4 are duplicated samples)</w:t>
      </w:r>
      <w:r w:rsidRPr="00F006D0">
        <w:rPr>
          <w:rFonts w:ascii="Times New Roman" w:hAnsi="Times New Roman"/>
        </w:rPr>
        <w:ptab w:relativeTo="margin" w:alignment="right" w:leader="dot"/>
      </w:r>
      <w:r>
        <w:rPr>
          <w:rFonts w:ascii="Times New Roman" w:hAnsi="Times New Roman"/>
          <w:b/>
          <w:bCs/>
        </w:rPr>
        <w:t>58</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57</w:t>
      </w:r>
      <w:r w:rsidRPr="00F006D0">
        <w:rPr>
          <w:rFonts w:ascii="Times New Roman" w:hAnsi="Times New Roman"/>
          <w:b/>
          <w:bCs/>
        </w:rPr>
        <w:t xml:space="preserve">. </w:t>
      </w:r>
      <w:r w:rsidRPr="003D5AEA">
        <w:rPr>
          <w:rFonts w:ascii="Times New Roman" w:hAnsi="Times New Roman"/>
          <w:sz w:val="24"/>
          <w:szCs w:val="24"/>
        </w:rPr>
        <w:t>Salt fog chamber test of the coal-tar epoxy coated sol-gel corrosion sensors with or without being cut</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59</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58</w:t>
      </w:r>
      <w:r w:rsidRPr="00F006D0">
        <w:rPr>
          <w:rFonts w:ascii="Times New Roman" w:hAnsi="Times New Roman"/>
          <w:b/>
          <w:bCs/>
        </w:rPr>
        <w:t xml:space="preserve">. </w:t>
      </w:r>
      <w:r w:rsidRPr="003D5AEA">
        <w:rPr>
          <w:rFonts w:ascii="Times New Roman" w:hAnsi="Times New Roman"/>
          <w:sz w:val="24"/>
          <w:szCs w:val="24"/>
        </w:rPr>
        <w:t>The capacitance reading of the A36 cylindrical corrosion sensors before and after being coated with coal-tar epoxy (A1 and A2 are duplicated samples)</w:t>
      </w:r>
      <w:r w:rsidRPr="00F006D0">
        <w:rPr>
          <w:rFonts w:ascii="Times New Roman" w:hAnsi="Times New Roman"/>
        </w:rPr>
        <w:ptab w:relativeTo="margin" w:alignment="right" w:leader="dot"/>
      </w:r>
      <w:r>
        <w:rPr>
          <w:rFonts w:ascii="Times New Roman" w:hAnsi="Times New Roman"/>
          <w:b/>
          <w:bCs/>
        </w:rPr>
        <w:t>59</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59</w:t>
      </w:r>
      <w:r w:rsidRPr="00F006D0">
        <w:rPr>
          <w:rFonts w:ascii="Times New Roman" w:hAnsi="Times New Roman"/>
          <w:b/>
          <w:bCs/>
        </w:rPr>
        <w:t xml:space="preserve">. </w:t>
      </w:r>
      <w:r w:rsidRPr="003D5AEA">
        <w:rPr>
          <w:rFonts w:ascii="Times New Roman" w:hAnsi="Times New Roman"/>
          <w:sz w:val="24"/>
          <w:szCs w:val="24"/>
        </w:rPr>
        <w:t>The capacitance reading of the A36 cylindrical corrosion sensors before and after being coated with coal-tar epoxy and cut (A3 and A4 are duplicated samples)</w:t>
      </w:r>
      <w:r w:rsidRPr="00F006D0">
        <w:rPr>
          <w:rFonts w:ascii="Times New Roman" w:hAnsi="Times New Roman"/>
        </w:rPr>
        <w:ptab w:relativeTo="margin" w:alignment="right" w:leader="dot"/>
      </w:r>
      <w:r>
        <w:rPr>
          <w:rFonts w:ascii="Times New Roman" w:hAnsi="Times New Roman"/>
          <w:b/>
          <w:bCs/>
        </w:rPr>
        <w:t>60</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60</w:t>
      </w:r>
      <w:r w:rsidRPr="00F006D0">
        <w:rPr>
          <w:rFonts w:ascii="Times New Roman" w:hAnsi="Times New Roman"/>
          <w:b/>
          <w:bCs/>
        </w:rPr>
        <w:t xml:space="preserve">. </w:t>
      </w:r>
      <w:r w:rsidRPr="003D5AEA">
        <w:rPr>
          <w:rFonts w:ascii="Times New Roman" w:hAnsi="Times New Roman"/>
          <w:sz w:val="24"/>
          <w:szCs w:val="24"/>
        </w:rPr>
        <w:t>Salt fog chamber test of the coal-tar epoxy coated A36 cylindrical corrosion sensors with or without being cut</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60</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w:t>
      </w:r>
      <w:r w:rsidRPr="00F006D0">
        <w:rPr>
          <w:rFonts w:ascii="Times New Roman" w:hAnsi="Times New Roman"/>
          <w:b/>
          <w:bCs/>
        </w:rPr>
        <w:t xml:space="preserve">1. </w:t>
      </w:r>
      <w:r w:rsidRPr="003D5AEA">
        <w:rPr>
          <w:rFonts w:ascii="Times New Roman" w:hAnsi="Times New Roman"/>
          <w:sz w:val="24"/>
          <w:szCs w:val="24"/>
        </w:rPr>
        <w:t>The capacitance reading of the 316 stainless steel cylindrical corrosion sensors before and after being coated with coal-tar epoxy (SS1 and SS2 are duplicated samples)</w:t>
      </w:r>
      <w:r w:rsidRPr="00F006D0">
        <w:rPr>
          <w:rFonts w:ascii="Times New Roman" w:hAnsi="Times New Roman"/>
        </w:rPr>
        <w:ptab w:relativeTo="margin" w:alignment="right" w:leader="dot"/>
      </w:r>
      <w:r>
        <w:rPr>
          <w:rFonts w:ascii="Times New Roman" w:hAnsi="Times New Roman"/>
          <w:b/>
          <w:bCs/>
        </w:rPr>
        <w:t>61</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62</w:t>
      </w:r>
      <w:r w:rsidRPr="00F006D0">
        <w:rPr>
          <w:rFonts w:ascii="Times New Roman" w:hAnsi="Times New Roman"/>
          <w:b/>
          <w:bCs/>
        </w:rPr>
        <w:t xml:space="preserve">. </w:t>
      </w:r>
      <w:r w:rsidRPr="003D5AEA">
        <w:rPr>
          <w:rFonts w:ascii="Times New Roman" w:hAnsi="Times New Roman"/>
          <w:sz w:val="24"/>
          <w:szCs w:val="24"/>
        </w:rPr>
        <w:t>The capacitance reading of the 316 stainless steel cylindrical corrosion sensors before and after being coated with coal-tar epoxy and cut (SS3 and SS4 are duplicated samples)</w:t>
      </w:r>
      <w:r w:rsidRPr="00F006D0">
        <w:rPr>
          <w:rFonts w:ascii="Times New Roman" w:hAnsi="Times New Roman"/>
        </w:rPr>
        <w:ptab w:relativeTo="margin" w:alignment="right" w:leader="dot"/>
      </w:r>
      <w:r>
        <w:rPr>
          <w:rFonts w:ascii="Times New Roman" w:hAnsi="Times New Roman"/>
          <w:b/>
          <w:bCs/>
        </w:rPr>
        <w:t>61</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63</w:t>
      </w:r>
      <w:r w:rsidRPr="00F006D0">
        <w:rPr>
          <w:rFonts w:ascii="Times New Roman" w:hAnsi="Times New Roman"/>
          <w:b/>
          <w:bCs/>
        </w:rPr>
        <w:t xml:space="preserve">. </w:t>
      </w:r>
      <w:r w:rsidRPr="003D5AEA">
        <w:rPr>
          <w:rFonts w:ascii="Times New Roman" w:hAnsi="Times New Roman"/>
          <w:sz w:val="24"/>
          <w:szCs w:val="24"/>
        </w:rPr>
        <w:t>Salt fog chamber test of the coal-tar epoxy coated 316 stainless steel cylindrical corrosion sensors with or without being cut</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62</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64</w:t>
      </w:r>
      <w:r w:rsidRPr="00F006D0">
        <w:rPr>
          <w:rFonts w:ascii="Times New Roman" w:hAnsi="Times New Roman"/>
          <w:b/>
          <w:bCs/>
        </w:rPr>
        <w:t xml:space="preserve">. </w:t>
      </w:r>
      <w:r w:rsidRPr="003D5AEA">
        <w:rPr>
          <w:rFonts w:ascii="Times New Roman" w:hAnsi="Times New Roman"/>
          <w:sz w:val="24"/>
          <w:szCs w:val="24"/>
        </w:rPr>
        <w:t>Temperature and humidity data in Rock Island IL area between May 2013 and Oct 2014</w:t>
      </w:r>
      <w:r w:rsidRPr="00F006D0">
        <w:rPr>
          <w:rFonts w:ascii="Times New Roman" w:hAnsi="Times New Roman"/>
        </w:rPr>
        <w:ptab w:relativeTo="margin" w:alignment="right" w:leader="dot"/>
      </w:r>
      <w:r>
        <w:rPr>
          <w:rFonts w:ascii="Times New Roman" w:hAnsi="Times New Roman"/>
          <w:b/>
          <w:bCs/>
        </w:rPr>
        <w:t>63</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65</w:t>
      </w:r>
      <w:r w:rsidRPr="00F006D0">
        <w:rPr>
          <w:rFonts w:ascii="Times New Roman" w:hAnsi="Times New Roman"/>
          <w:b/>
          <w:bCs/>
        </w:rPr>
        <w:t xml:space="preserve">. </w:t>
      </w:r>
      <w:r w:rsidRPr="003D5AEA">
        <w:rPr>
          <w:rFonts w:ascii="Times New Roman" w:hAnsi="Times New Roman"/>
          <w:sz w:val="24"/>
          <w:szCs w:val="24"/>
        </w:rPr>
        <w:t>The capacitance reading from sensor #1 (coal-tar epoxy coated sol-gel sensor, installed at the lower car deck, 2 ft above the car deck level, on the west side of the bridge) between May 2013 and Oct 2014</w:t>
      </w:r>
      <w:r w:rsidRPr="00F006D0">
        <w:rPr>
          <w:rFonts w:ascii="Times New Roman" w:hAnsi="Times New Roman"/>
        </w:rPr>
        <w:ptab w:relativeTo="margin" w:alignment="right" w:leader="dot"/>
      </w:r>
      <w:r>
        <w:rPr>
          <w:rFonts w:ascii="Times New Roman" w:hAnsi="Times New Roman"/>
          <w:b/>
          <w:bCs/>
        </w:rPr>
        <w:t>63</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66</w:t>
      </w:r>
      <w:r w:rsidRPr="00F006D0">
        <w:rPr>
          <w:rFonts w:ascii="Times New Roman" w:hAnsi="Times New Roman"/>
          <w:b/>
          <w:bCs/>
        </w:rPr>
        <w:t xml:space="preserve">. </w:t>
      </w:r>
      <w:r w:rsidRPr="003D5AEA">
        <w:rPr>
          <w:rFonts w:ascii="Times New Roman" w:hAnsi="Times New Roman"/>
          <w:b/>
          <w:sz w:val="24"/>
          <w:szCs w:val="24"/>
        </w:rPr>
        <w:t xml:space="preserve">. </w:t>
      </w:r>
      <w:r w:rsidRPr="003D5AEA">
        <w:rPr>
          <w:rFonts w:ascii="Times New Roman" w:hAnsi="Times New Roman"/>
          <w:sz w:val="24"/>
          <w:szCs w:val="24"/>
        </w:rPr>
        <w:t>The capacitance reading from sensor #2 (coal-tar epoxy coated sol-gel sensor, installed at the top of bridge control room, mounted vertically on the south side) between May 2013 and Oct 2014</w:t>
      </w:r>
      <w:r w:rsidRPr="00F006D0">
        <w:rPr>
          <w:rFonts w:ascii="Times New Roman" w:hAnsi="Times New Roman"/>
        </w:rPr>
        <w:ptab w:relativeTo="margin" w:alignment="right" w:leader="dot"/>
      </w:r>
      <w:r>
        <w:rPr>
          <w:rFonts w:ascii="Times New Roman" w:hAnsi="Times New Roman"/>
          <w:b/>
          <w:bCs/>
        </w:rPr>
        <w:t>63</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67</w:t>
      </w:r>
      <w:r w:rsidRPr="00F006D0">
        <w:rPr>
          <w:rFonts w:ascii="Times New Roman" w:hAnsi="Times New Roman"/>
          <w:b/>
          <w:bCs/>
        </w:rPr>
        <w:t xml:space="preserve">. </w:t>
      </w:r>
      <w:r w:rsidRPr="003D5AEA">
        <w:rPr>
          <w:rFonts w:ascii="Times New Roman" w:hAnsi="Times New Roman"/>
          <w:sz w:val="24"/>
          <w:szCs w:val="24"/>
        </w:rPr>
        <w:t>The capacitance reading from sensor #3 (sol-gel sensor, installed on the ceiling of the car deck, or below train deck, on the west side) between May 2013 and Oct 2014</w:t>
      </w:r>
      <w:r w:rsidRPr="00F006D0">
        <w:rPr>
          <w:rFonts w:ascii="Times New Roman" w:hAnsi="Times New Roman"/>
        </w:rPr>
        <w:ptab w:relativeTo="margin" w:alignment="right" w:leader="dot"/>
      </w:r>
      <w:r>
        <w:rPr>
          <w:rFonts w:ascii="Times New Roman" w:hAnsi="Times New Roman"/>
          <w:b/>
          <w:bCs/>
        </w:rPr>
        <w:t>64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68</w:t>
      </w:r>
      <w:r w:rsidRPr="00F006D0">
        <w:rPr>
          <w:rFonts w:ascii="Times New Roman" w:hAnsi="Times New Roman"/>
          <w:b/>
          <w:bCs/>
        </w:rPr>
        <w:t xml:space="preserve">. </w:t>
      </w:r>
      <w:r w:rsidRPr="003D5AEA">
        <w:rPr>
          <w:rFonts w:ascii="Times New Roman" w:eastAsia="Times New Roman" w:hAnsi="Times New Roman"/>
          <w:kern w:val="24"/>
          <w:sz w:val="24"/>
          <w:szCs w:val="24"/>
        </w:rPr>
        <w:t>The capacitance reading from sensor #4 (sol-gel sensor, installed on the ceiling of the car deck, or below train deck, on the east side) between May 2013 and Oct 2014</w:t>
      </w:r>
      <w:r w:rsidRPr="00F006D0">
        <w:rPr>
          <w:rFonts w:ascii="Times New Roman" w:hAnsi="Times New Roman"/>
        </w:rPr>
        <w:ptab w:relativeTo="margin" w:alignment="right" w:leader="dot"/>
      </w:r>
      <w:r>
        <w:rPr>
          <w:rFonts w:ascii="Times New Roman" w:hAnsi="Times New Roman"/>
          <w:b/>
          <w:bCs/>
        </w:rPr>
        <w:t>64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69</w:t>
      </w:r>
      <w:r w:rsidRPr="00F006D0">
        <w:rPr>
          <w:rFonts w:ascii="Times New Roman" w:hAnsi="Times New Roman"/>
          <w:b/>
          <w:bCs/>
        </w:rPr>
        <w:t xml:space="preserve">. </w:t>
      </w:r>
      <w:r w:rsidRPr="003D5AEA">
        <w:rPr>
          <w:rFonts w:ascii="Times New Roman" w:eastAsia="Times New Roman" w:hAnsi="Times New Roman"/>
          <w:kern w:val="24"/>
          <w:sz w:val="24"/>
          <w:szCs w:val="24"/>
        </w:rPr>
        <w:t>The capacitance reading from sensor #5 (coal-tar epoxy coated stainless steel cylindrical sensor, installed under the car deck on the west side) between May 2013 and Oct 2014</w:t>
      </w:r>
      <w:r w:rsidRPr="00F006D0">
        <w:rPr>
          <w:rFonts w:ascii="Times New Roman" w:hAnsi="Times New Roman"/>
        </w:rPr>
        <w:ptab w:relativeTo="margin" w:alignment="right" w:leader="dot"/>
      </w:r>
      <w:r>
        <w:rPr>
          <w:rFonts w:ascii="Times New Roman" w:hAnsi="Times New Roman"/>
          <w:b/>
          <w:bCs/>
        </w:rPr>
        <w:t>64</w:t>
      </w:r>
    </w:p>
    <w:p w:rsidR="000103AC" w:rsidRPr="00F006D0" w:rsidRDefault="000103AC" w:rsidP="000103AC">
      <w:pPr>
        <w:pStyle w:val="TOC1"/>
        <w:rPr>
          <w:rFonts w:ascii="Times New Roman" w:hAnsi="Times New Roman"/>
        </w:rPr>
      </w:pPr>
      <w:r w:rsidRPr="00F006D0">
        <w:rPr>
          <w:rFonts w:ascii="Times New Roman" w:hAnsi="Times New Roman"/>
          <w:b/>
          <w:bCs/>
        </w:rPr>
        <w:t xml:space="preserve">Figure </w:t>
      </w:r>
      <w:r>
        <w:rPr>
          <w:rFonts w:ascii="Times New Roman" w:hAnsi="Times New Roman"/>
          <w:b/>
          <w:bCs/>
        </w:rPr>
        <w:t>70</w:t>
      </w:r>
      <w:r w:rsidRPr="00F006D0">
        <w:rPr>
          <w:rFonts w:ascii="Times New Roman" w:hAnsi="Times New Roman"/>
          <w:b/>
          <w:bCs/>
        </w:rPr>
        <w:t xml:space="preserve">. </w:t>
      </w:r>
      <w:r w:rsidRPr="003D5AEA">
        <w:rPr>
          <w:rFonts w:ascii="Times New Roman" w:eastAsia="Times New Roman" w:hAnsi="Times New Roman"/>
          <w:kern w:val="24"/>
          <w:sz w:val="24"/>
          <w:szCs w:val="24"/>
        </w:rPr>
        <w:t>The capacitance reading from sensor #6 (coal-tar epoxy coated A36 carbon steel cylindrical sensor, installed under the car deck on the east side) between May 2013 and Oct 2014</w:t>
      </w:r>
      <w:r w:rsidRPr="00F006D0">
        <w:rPr>
          <w:rFonts w:ascii="Times New Roman" w:hAnsi="Times New Roman"/>
        </w:rPr>
        <w:ptab w:relativeTo="margin" w:alignment="right" w:leader="dot"/>
      </w:r>
      <w:r w:rsidRPr="00F006D0">
        <w:rPr>
          <w:rFonts w:ascii="Times New Roman" w:hAnsi="Times New Roman"/>
          <w:b/>
          <w:bCs/>
        </w:rPr>
        <w:t>4</w:t>
      </w:r>
    </w:p>
    <w:p w:rsidR="000103AC" w:rsidRDefault="000103AC" w:rsidP="000103AC">
      <w:pPr>
        <w:pStyle w:val="TOC1"/>
        <w:rPr>
          <w:rFonts w:ascii="Times New Roman" w:hAnsi="Times New Roman"/>
          <w:b/>
          <w:bCs/>
        </w:rPr>
      </w:pPr>
    </w:p>
    <w:p w:rsidR="000103AC" w:rsidRPr="00EC0C1C" w:rsidRDefault="000103AC" w:rsidP="000103AC">
      <w:pPr>
        <w:rPr>
          <w:rFonts w:ascii="Franklin Gothic Book" w:hAnsi="Franklin Gothic Book"/>
          <w:b/>
          <w:sz w:val="24"/>
          <w:szCs w:val="24"/>
        </w:rPr>
      </w:pPr>
      <w:r w:rsidRPr="00EC0C1C">
        <w:rPr>
          <w:rFonts w:ascii="Franklin Gothic Book" w:hAnsi="Franklin Gothic Book"/>
          <w:b/>
          <w:sz w:val="24"/>
          <w:szCs w:val="24"/>
        </w:rPr>
        <w:t>Tables</w:t>
      </w:r>
    </w:p>
    <w:p w:rsidR="000103AC" w:rsidRPr="00F006D0" w:rsidRDefault="000103AC" w:rsidP="000103AC">
      <w:pPr>
        <w:pStyle w:val="TOC1"/>
        <w:rPr>
          <w:rFonts w:ascii="Times New Roman" w:hAnsi="Times New Roman"/>
        </w:rPr>
      </w:pPr>
      <w:r>
        <w:rPr>
          <w:rFonts w:ascii="Times New Roman" w:hAnsi="Times New Roman"/>
          <w:b/>
          <w:bCs/>
        </w:rPr>
        <w:t>Table 1</w:t>
      </w:r>
      <w:r w:rsidRPr="00F006D0">
        <w:rPr>
          <w:rFonts w:ascii="Times New Roman" w:hAnsi="Times New Roman"/>
          <w:b/>
          <w:bCs/>
        </w:rPr>
        <w:t xml:space="preserve">. </w:t>
      </w:r>
      <w:r w:rsidRPr="003D5AEA">
        <w:rPr>
          <w:rFonts w:ascii="Times New Roman" w:eastAsia="Times New Roman" w:hAnsi="Times New Roman"/>
          <w:snapToGrid w:val="0"/>
          <w:color w:val="000000"/>
          <w:sz w:val="24"/>
          <w:szCs w:val="20"/>
          <w:lang w:eastAsia="de-DE" w:bidi="en-US"/>
        </w:rPr>
        <w:t>Electrical resistivity and the dielectric constant of materials related to iron rust at ambient temperature</w:t>
      </w:r>
      <w:r w:rsidRPr="00F006D0">
        <w:rPr>
          <w:rFonts w:ascii="Times New Roman" w:hAnsi="Times New Roman"/>
        </w:rPr>
        <w:t xml:space="preserve"> </w:t>
      </w:r>
      <w:r w:rsidRPr="00F006D0">
        <w:rPr>
          <w:rFonts w:ascii="Times New Roman" w:hAnsi="Times New Roman"/>
        </w:rPr>
        <w:ptab w:relativeTo="margin" w:alignment="right" w:leader="dot"/>
      </w:r>
      <w:r>
        <w:rPr>
          <w:rFonts w:ascii="Times New Roman" w:hAnsi="Times New Roman"/>
          <w:b/>
          <w:bCs/>
        </w:rPr>
        <w:t>51</w:t>
      </w: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p w:rsidR="000103AC" w:rsidRDefault="000103AC" w:rsidP="007D0CED">
      <w:pPr>
        <w:spacing w:after="0" w:line="240" w:lineRule="auto"/>
        <w:rPr>
          <w:rFonts w:ascii="Times New Roman" w:hAnsi="Times New Roman" w:cs="Times New Roman"/>
          <w:sz w:val="24"/>
          <w:szCs w:val="24"/>
        </w:rPr>
      </w:pPr>
    </w:p>
    <w:sdt>
      <w:sdtPr>
        <w:rPr>
          <w:rFonts w:ascii="Franklin Gothic Book" w:eastAsiaTheme="minorEastAsia" w:hAnsi="Franklin Gothic Book" w:cs="Times New Roman"/>
          <w:b/>
          <w:color w:val="auto"/>
          <w:sz w:val="24"/>
          <w:szCs w:val="24"/>
        </w:rPr>
        <w:id w:val="-393968549"/>
        <w:docPartObj>
          <w:docPartGallery w:val="Table of Contents"/>
          <w:docPartUnique/>
        </w:docPartObj>
      </w:sdtPr>
      <w:sdtEndPr/>
      <w:sdtContent>
        <w:p w:rsidR="00540F1D" w:rsidRPr="000103AC" w:rsidRDefault="00540F1D" w:rsidP="00540F1D">
          <w:pPr>
            <w:pStyle w:val="TOCHeading"/>
            <w:rPr>
              <w:rFonts w:ascii="Franklin Gothic Book" w:hAnsi="Franklin Gothic Book"/>
              <w:b/>
              <w:color w:val="auto"/>
              <w:sz w:val="28"/>
              <w:szCs w:val="28"/>
            </w:rPr>
          </w:pPr>
          <w:r w:rsidRPr="00816122">
            <w:rPr>
              <w:rFonts w:ascii="Franklin Gothic Book" w:hAnsi="Franklin Gothic Book"/>
              <w:b/>
              <w:color w:val="auto"/>
              <w:sz w:val="28"/>
              <w:szCs w:val="28"/>
            </w:rPr>
            <w:t>Contents</w:t>
          </w:r>
        </w:p>
        <w:p w:rsidR="00540F1D" w:rsidRPr="005F7023" w:rsidRDefault="00540F1D" w:rsidP="00540F1D"/>
        <w:p w:rsidR="000103AC" w:rsidRPr="00A135CA" w:rsidRDefault="000103AC" w:rsidP="00816122">
          <w:pPr>
            <w:pStyle w:val="TOC2"/>
          </w:pPr>
          <w:r w:rsidRPr="000103AC">
            <w:t>Abstract</w:t>
          </w:r>
          <w:r w:rsidRPr="00A135CA">
            <w:ptab w:relativeTo="margin" w:alignment="right" w:leader="dot"/>
          </w:r>
          <w:r>
            <w:t>iii</w:t>
          </w:r>
        </w:p>
        <w:p w:rsidR="000103AC" w:rsidRPr="00A135CA" w:rsidRDefault="000103AC" w:rsidP="00816122">
          <w:pPr>
            <w:pStyle w:val="TOC2"/>
          </w:pPr>
          <w:r w:rsidRPr="000103AC">
            <w:t>Figures and Tables</w:t>
          </w:r>
          <w:r w:rsidRPr="00A135CA">
            <w:ptab w:relativeTo="margin" w:alignment="right" w:leader="dot"/>
          </w:r>
          <w:r>
            <w:t>iii</w:t>
          </w:r>
        </w:p>
        <w:p w:rsidR="00540F1D" w:rsidRPr="00A135CA" w:rsidRDefault="00540F1D" w:rsidP="00816122">
          <w:pPr>
            <w:pStyle w:val="TOC2"/>
          </w:pPr>
          <w:r w:rsidRPr="000103AC">
            <w:t>Preface</w:t>
          </w:r>
          <w:r w:rsidRPr="00A135CA">
            <w:ptab w:relativeTo="margin" w:alignment="right" w:leader="dot"/>
          </w:r>
          <w:r w:rsidR="005F1B36">
            <w:t>i</w:t>
          </w:r>
          <w:r w:rsidR="000103AC">
            <w:t>x</w:t>
          </w:r>
        </w:p>
        <w:p w:rsidR="00540F1D" w:rsidRPr="00A135CA" w:rsidRDefault="00540F1D" w:rsidP="00816122">
          <w:pPr>
            <w:pStyle w:val="TOC2"/>
          </w:pPr>
          <w:r w:rsidRPr="000103AC">
            <w:t>Executive Summary</w:t>
          </w:r>
          <w:r w:rsidRPr="00A135CA">
            <w:ptab w:relativeTo="margin" w:alignment="right" w:leader="dot"/>
          </w:r>
          <w:r w:rsidR="000103AC">
            <w:t>x</w:t>
          </w:r>
        </w:p>
        <w:p w:rsidR="00540F1D" w:rsidRPr="00A135CA" w:rsidRDefault="00540F1D" w:rsidP="00816122">
          <w:pPr>
            <w:pStyle w:val="TOC2"/>
          </w:pPr>
          <w:r w:rsidRPr="000103AC">
            <w:t>Unit Conversion Factors</w:t>
          </w:r>
          <w:r w:rsidRPr="00A135CA">
            <w:ptab w:relativeTo="margin" w:alignment="right" w:leader="dot"/>
          </w:r>
          <w:r w:rsidR="000103AC">
            <w:t>xi</w:t>
          </w:r>
        </w:p>
      </w:sdtContent>
    </w:sdt>
    <w:p w:rsidR="00540F1D" w:rsidRPr="00A135CA" w:rsidRDefault="00540F1D" w:rsidP="00540F1D">
      <w:pPr>
        <w:pStyle w:val="TOC1"/>
        <w:rPr>
          <w:rFonts w:ascii="Franklin Gothic Book" w:hAnsi="Franklin Gothic Book"/>
        </w:rPr>
      </w:pPr>
      <w:r w:rsidRPr="00816122">
        <w:rPr>
          <w:rFonts w:ascii="Franklin Gothic Book" w:hAnsi="Franklin Gothic Book"/>
          <w:b/>
          <w:bCs/>
          <w:sz w:val="24"/>
          <w:szCs w:val="24"/>
        </w:rPr>
        <w:t>1. Introduction</w:t>
      </w:r>
      <w:r w:rsidRPr="00A135CA">
        <w:rPr>
          <w:rFonts w:ascii="Franklin Gothic Book" w:hAnsi="Franklin Gothic Book"/>
        </w:rPr>
        <w:ptab w:relativeTo="margin" w:alignment="right" w:leader="dot"/>
      </w:r>
      <w:r w:rsidR="005F1B36">
        <w:rPr>
          <w:rFonts w:ascii="Franklin Gothic Book" w:hAnsi="Franklin Gothic Book"/>
          <w:b/>
          <w:bCs/>
        </w:rPr>
        <w:t>1</w:t>
      </w:r>
    </w:p>
    <w:p w:rsidR="00540F1D" w:rsidRPr="00A135CA" w:rsidRDefault="00816122" w:rsidP="00816122">
      <w:pPr>
        <w:pStyle w:val="TOC2"/>
      </w:pPr>
      <w:r>
        <w:t xml:space="preserve">    </w:t>
      </w:r>
      <w:r w:rsidR="00540F1D" w:rsidRPr="00A135CA">
        <w:t>1.1 Problem statement</w:t>
      </w:r>
      <w:r w:rsidR="00540F1D" w:rsidRPr="00A135CA">
        <w:ptab w:relativeTo="margin" w:alignment="right" w:leader="dot"/>
      </w:r>
      <w:r w:rsidR="005F1B36">
        <w:t>1</w:t>
      </w:r>
    </w:p>
    <w:p w:rsidR="00540F1D" w:rsidRPr="00A135CA" w:rsidRDefault="00816122" w:rsidP="00816122">
      <w:pPr>
        <w:pStyle w:val="TOC3"/>
      </w:pPr>
      <w:r>
        <w:t xml:space="preserve">    </w:t>
      </w:r>
      <w:r w:rsidR="00540F1D" w:rsidRPr="00A135CA">
        <w:t>1.2 Objective</w:t>
      </w:r>
      <w:r w:rsidR="00540F1D" w:rsidRPr="00A135CA">
        <w:ptab w:relativeTo="margin" w:alignment="right" w:leader="dot"/>
      </w:r>
      <w:r w:rsidR="005F1B36">
        <w:t>1</w:t>
      </w:r>
    </w:p>
    <w:p w:rsidR="00540F1D" w:rsidRPr="00A135CA" w:rsidRDefault="00816122" w:rsidP="00816122">
      <w:pPr>
        <w:pStyle w:val="TOC3"/>
      </w:pPr>
      <w:r>
        <w:t xml:space="preserve">    </w:t>
      </w:r>
      <w:r w:rsidR="00540F1D" w:rsidRPr="00A135CA">
        <w:t>1.3 Approach</w:t>
      </w:r>
      <w:r w:rsidR="00540F1D" w:rsidRPr="00A135CA">
        <w:ptab w:relativeTo="margin" w:alignment="right" w:leader="dot"/>
      </w:r>
      <w:r w:rsidR="005F1B36">
        <w:t>1</w:t>
      </w:r>
    </w:p>
    <w:p w:rsidR="00540F1D" w:rsidRPr="00A135CA" w:rsidRDefault="00540F1D" w:rsidP="00540F1D">
      <w:pPr>
        <w:pStyle w:val="TOC1"/>
        <w:rPr>
          <w:rFonts w:ascii="Franklin Gothic Book" w:hAnsi="Franklin Gothic Book"/>
        </w:rPr>
      </w:pPr>
      <w:r w:rsidRPr="00816122">
        <w:rPr>
          <w:rFonts w:ascii="Franklin Gothic Book" w:hAnsi="Franklin Gothic Book"/>
          <w:b/>
          <w:bCs/>
          <w:sz w:val="24"/>
          <w:szCs w:val="24"/>
        </w:rPr>
        <w:t>2. Technical Investigation</w:t>
      </w:r>
      <w:r w:rsidRPr="00A135CA">
        <w:rPr>
          <w:rFonts w:ascii="Franklin Gothic Book" w:hAnsi="Franklin Gothic Book"/>
        </w:rPr>
        <w:ptab w:relativeTo="margin" w:alignment="right" w:leader="dot"/>
      </w:r>
      <w:r w:rsidR="005F1B36">
        <w:rPr>
          <w:rFonts w:ascii="Franklin Gothic Book" w:hAnsi="Franklin Gothic Book"/>
          <w:b/>
          <w:bCs/>
        </w:rPr>
        <w:t>2</w:t>
      </w:r>
    </w:p>
    <w:p w:rsidR="00540F1D" w:rsidRPr="00A135CA" w:rsidRDefault="00816122" w:rsidP="00816122">
      <w:pPr>
        <w:pStyle w:val="TOC2"/>
      </w:pPr>
      <w:r>
        <w:t xml:space="preserve">    </w:t>
      </w:r>
      <w:r w:rsidR="00540F1D" w:rsidRPr="00A135CA">
        <w:t>2.1 Technology Overview</w:t>
      </w:r>
      <w:r w:rsidR="00540F1D" w:rsidRPr="00A135CA">
        <w:ptab w:relativeTo="margin" w:alignment="right" w:leader="dot"/>
      </w:r>
      <w:r w:rsidR="005F1B36">
        <w:t>2</w:t>
      </w:r>
    </w:p>
    <w:p w:rsidR="00540F1D" w:rsidRPr="00A135CA" w:rsidRDefault="00540F1D" w:rsidP="005F1B36">
      <w:pPr>
        <w:pStyle w:val="TOC3"/>
        <w:ind w:left="216"/>
      </w:pPr>
      <w:r w:rsidRPr="00A135CA">
        <w:t>2.1.1 The Architecture of the Corrosion Sensor System</w:t>
      </w:r>
      <w:r w:rsidRPr="00A135CA">
        <w:ptab w:relativeTo="margin" w:alignment="right" w:leader="dot"/>
      </w:r>
      <w:r w:rsidR="005F1B36">
        <w:t>2</w:t>
      </w:r>
    </w:p>
    <w:p w:rsidR="00540F1D" w:rsidRPr="00A135CA" w:rsidRDefault="00540F1D" w:rsidP="005F1B36">
      <w:pPr>
        <w:pStyle w:val="TOC3"/>
        <w:ind w:left="216"/>
      </w:pPr>
      <w:r w:rsidRPr="00A135CA">
        <w:t>2.1.2 The Corrosion Sensors</w:t>
      </w:r>
      <w:r w:rsidRPr="00A135CA">
        <w:ptab w:relativeTo="margin" w:alignment="right" w:leader="dot"/>
      </w:r>
      <w:r w:rsidR="005F1B36">
        <w:t>4</w:t>
      </w:r>
    </w:p>
    <w:p w:rsidR="00540F1D" w:rsidRPr="00A135CA" w:rsidRDefault="00540F1D" w:rsidP="005F1B36">
      <w:pPr>
        <w:pStyle w:val="TOC3"/>
        <w:ind w:left="216"/>
      </w:pPr>
      <w:r w:rsidRPr="00A135CA">
        <w:t>2.1.3 The Major Components of the Macro-Nano Technology Corrosion Sensor System</w:t>
      </w:r>
      <w:r w:rsidRPr="00A135CA">
        <w:ptab w:relativeTo="margin" w:alignment="right" w:leader="dot"/>
      </w:r>
      <w:r w:rsidR="005F1B36">
        <w:t>5</w:t>
      </w:r>
    </w:p>
    <w:p w:rsidR="00540F1D" w:rsidRPr="00A135CA" w:rsidRDefault="00540F1D" w:rsidP="005F1B36">
      <w:pPr>
        <w:pStyle w:val="TOC3"/>
        <w:ind w:left="216"/>
      </w:pPr>
      <w:r w:rsidRPr="00A135CA">
        <w:t>2.1.4 Design and Validation of the Analog Signal Processing Subsystem</w:t>
      </w:r>
      <w:r w:rsidRPr="00A135CA">
        <w:ptab w:relativeTo="margin" w:alignment="right" w:leader="dot"/>
      </w:r>
      <w:r w:rsidR="005F1B36">
        <w:t>8</w:t>
      </w:r>
    </w:p>
    <w:p w:rsidR="00540F1D" w:rsidRPr="00A135CA" w:rsidRDefault="00540F1D" w:rsidP="005F1B36">
      <w:pPr>
        <w:pStyle w:val="TOC3"/>
        <w:ind w:left="216"/>
      </w:pPr>
      <w:r w:rsidRPr="00A135CA">
        <w:t>2.1.5 Design and Validation of the Digital Signal and Computer Processing Subsystem</w:t>
      </w:r>
      <w:r w:rsidRPr="00A135CA">
        <w:ptab w:relativeTo="margin" w:alignment="right" w:leader="dot"/>
      </w:r>
      <w:r w:rsidR="005F1B36">
        <w:t>14</w:t>
      </w:r>
    </w:p>
    <w:p w:rsidR="00540F1D" w:rsidRPr="00A135CA" w:rsidRDefault="00540F1D" w:rsidP="005F1B36">
      <w:pPr>
        <w:pStyle w:val="TOC3"/>
        <w:ind w:left="216"/>
      </w:pPr>
      <w:r w:rsidRPr="00A135CA">
        <w:t>2.1.6 Corrosion Monitoring System Integration and Testing</w:t>
      </w:r>
      <w:r w:rsidRPr="00A135CA">
        <w:ptab w:relativeTo="margin" w:alignment="right" w:leader="dot"/>
      </w:r>
      <w:r w:rsidR="005F1B36">
        <w:t>16</w:t>
      </w:r>
    </w:p>
    <w:p w:rsidR="00540F1D" w:rsidRPr="00A135CA" w:rsidRDefault="00540F1D" w:rsidP="00816122">
      <w:pPr>
        <w:pStyle w:val="TOC2"/>
      </w:pPr>
      <w:r w:rsidRPr="00A135CA">
        <w:t>2.2 Field Work</w:t>
      </w:r>
      <w:r w:rsidRPr="00A135CA">
        <w:ptab w:relativeTo="margin" w:alignment="right" w:leader="dot"/>
      </w:r>
      <w:r w:rsidR="005F1B36">
        <w:t>17</w:t>
      </w:r>
    </w:p>
    <w:p w:rsidR="00540F1D" w:rsidRPr="00A135CA" w:rsidRDefault="00540F1D" w:rsidP="005F1B36">
      <w:pPr>
        <w:pStyle w:val="TOC3"/>
        <w:ind w:left="216"/>
      </w:pPr>
      <w:r w:rsidRPr="00A135CA">
        <w:t>2.2.1 Work Plan for Implementing the Technology</w:t>
      </w:r>
      <w:r w:rsidRPr="00A135CA">
        <w:ptab w:relativeTo="margin" w:alignment="right" w:leader="dot"/>
      </w:r>
      <w:r w:rsidR="005F1B36">
        <w:t>19</w:t>
      </w:r>
    </w:p>
    <w:p w:rsidR="00540F1D" w:rsidRPr="00A135CA" w:rsidRDefault="00540F1D" w:rsidP="005F1B36">
      <w:pPr>
        <w:pStyle w:val="TOC3"/>
        <w:ind w:left="216"/>
      </w:pPr>
      <w:r w:rsidRPr="00A135CA">
        <w:t>2.2.2 Relevant Field Work</w:t>
      </w:r>
      <w:r w:rsidRPr="00A135CA">
        <w:ptab w:relativeTo="margin" w:alignment="right" w:leader="dot"/>
      </w:r>
      <w:r w:rsidR="005F1B36">
        <w:t>22</w:t>
      </w:r>
    </w:p>
    <w:p w:rsidR="00540F1D" w:rsidRPr="00A135CA" w:rsidRDefault="00540F1D" w:rsidP="00816122">
      <w:pPr>
        <w:pStyle w:val="TOC2"/>
      </w:pPr>
      <w:r w:rsidRPr="00A135CA">
        <w:t>2.3 Commissioning and Monitoring</w:t>
      </w:r>
      <w:r w:rsidRPr="00A135CA">
        <w:ptab w:relativeTo="margin" w:alignment="right" w:leader="dot"/>
      </w:r>
      <w:r w:rsidR="005F1B36">
        <w:t>22</w:t>
      </w:r>
    </w:p>
    <w:p w:rsidR="00540F1D" w:rsidRPr="00A135CA" w:rsidRDefault="00540F1D" w:rsidP="005F1B36">
      <w:pPr>
        <w:pStyle w:val="TOC3"/>
        <w:ind w:left="216"/>
      </w:pPr>
      <w:r w:rsidRPr="00A135CA">
        <w:t>2.3.1 Deployment and Acceptance Testing of the Corrosion Monitoring System</w:t>
      </w:r>
      <w:r w:rsidRPr="00A135CA">
        <w:ptab w:relativeTo="margin" w:alignment="right" w:leader="dot"/>
      </w:r>
      <w:r w:rsidR="005F1B36">
        <w:t>26</w:t>
      </w:r>
    </w:p>
    <w:p w:rsidR="00540F1D" w:rsidRPr="00A135CA" w:rsidRDefault="00540F1D" w:rsidP="005F1B36">
      <w:pPr>
        <w:pStyle w:val="TOC3"/>
        <w:ind w:left="216"/>
      </w:pPr>
      <w:r w:rsidRPr="00A135CA">
        <w:t>2.3.2 Monitoring and Operation after the Deployment of the Corrosion Monitoring System</w:t>
      </w:r>
      <w:r w:rsidRPr="00A135CA">
        <w:ptab w:relativeTo="margin" w:alignment="right" w:leader="dot"/>
      </w:r>
      <w:r w:rsidR="005F1B36">
        <w:t>39</w:t>
      </w:r>
    </w:p>
    <w:p w:rsidR="00540F1D" w:rsidRPr="00A135CA" w:rsidRDefault="00540F1D" w:rsidP="00540F1D">
      <w:pPr>
        <w:pStyle w:val="TOC1"/>
        <w:rPr>
          <w:rFonts w:ascii="Franklin Gothic Book" w:hAnsi="Franklin Gothic Book"/>
        </w:rPr>
      </w:pPr>
      <w:r w:rsidRPr="00816122">
        <w:rPr>
          <w:rFonts w:ascii="Franklin Gothic Book" w:hAnsi="Franklin Gothic Book"/>
          <w:b/>
          <w:bCs/>
          <w:sz w:val="24"/>
          <w:szCs w:val="24"/>
        </w:rPr>
        <w:t>3. Discussion</w:t>
      </w:r>
      <w:r w:rsidRPr="00A135CA">
        <w:rPr>
          <w:rFonts w:ascii="Franklin Gothic Book" w:hAnsi="Franklin Gothic Book"/>
        </w:rPr>
        <w:ptab w:relativeTo="margin" w:alignment="right" w:leader="dot"/>
      </w:r>
      <w:r w:rsidR="005F1B36">
        <w:rPr>
          <w:rFonts w:ascii="Franklin Gothic Book" w:hAnsi="Franklin Gothic Book"/>
          <w:b/>
          <w:bCs/>
        </w:rPr>
        <w:t>39</w:t>
      </w:r>
    </w:p>
    <w:p w:rsidR="00540F1D" w:rsidRPr="00A135CA" w:rsidRDefault="00540F1D" w:rsidP="00816122">
      <w:pPr>
        <w:pStyle w:val="TOC2"/>
      </w:pPr>
      <w:r w:rsidRPr="00A135CA">
        <w:t>3.1 Metrics</w:t>
      </w:r>
      <w:r w:rsidRPr="00A135CA">
        <w:ptab w:relativeTo="margin" w:alignment="right" w:leader="dot"/>
      </w:r>
      <w:r w:rsidR="005F1B36">
        <w:t>39</w:t>
      </w:r>
    </w:p>
    <w:p w:rsidR="00540F1D" w:rsidRPr="00A135CA" w:rsidRDefault="00540F1D" w:rsidP="005F1B36">
      <w:pPr>
        <w:pStyle w:val="TOC3"/>
        <w:ind w:firstLine="216"/>
      </w:pPr>
      <w:r w:rsidRPr="00A135CA">
        <w:t>3.2 Results</w:t>
      </w:r>
      <w:r w:rsidRPr="00A135CA">
        <w:ptab w:relativeTo="margin" w:alignment="right" w:leader="dot"/>
      </w:r>
      <w:r w:rsidR="005F1B36">
        <w:t>39</w:t>
      </w:r>
    </w:p>
    <w:p w:rsidR="00540F1D" w:rsidRPr="00A135CA" w:rsidRDefault="00540F1D" w:rsidP="005F1B36">
      <w:pPr>
        <w:pStyle w:val="TOC3"/>
        <w:ind w:firstLine="216"/>
      </w:pPr>
      <w:r w:rsidRPr="00A135CA">
        <w:t>3.2.1 Laboratory Test of the Uncoated Sol-Gel Sensors</w:t>
      </w:r>
      <w:r w:rsidRPr="00A135CA">
        <w:ptab w:relativeTo="margin" w:alignment="right" w:leader="dot"/>
      </w:r>
      <w:r w:rsidR="005F1B36">
        <w:t>39</w:t>
      </w:r>
    </w:p>
    <w:p w:rsidR="00540F1D" w:rsidRPr="00A135CA" w:rsidRDefault="00540F1D" w:rsidP="005F1B36">
      <w:pPr>
        <w:pStyle w:val="TOC3"/>
        <w:ind w:firstLine="216"/>
      </w:pPr>
      <w:r w:rsidRPr="00A135CA">
        <w:t>3.2.1.1 Introduction</w:t>
      </w:r>
      <w:r w:rsidRPr="00A135CA">
        <w:ptab w:relativeTo="margin" w:alignment="right" w:leader="dot"/>
      </w:r>
      <w:r w:rsidR="005F1B36">
        <w:t>39</w:t>
      </w:r>
    </w:p>
    <w:p w:rsidR="00540F1D" w:rsidRPr="00A135CA" w:rsidRDefault="00540F1D" w:rsidP="005F1B36">
      <w:pPr>
        <w:pStyle w:val="TOC3"/>
        <w:ind w:firstLine="216"/>
      </w:pPr>
      <w:r w:rsidRPr="00A135CA">
        <w:t>3.2.1.2 Materials and Methods</w:t>
      </w:r>
      <w:r w:rsidRPr="00A135CA">
        <w:ptab w:relativeTo="margin" w:alignment="right" w:leader="dot"/>
      </w:r>
      <w:r w:rsidR="005F1B36">
        <w:t>39</w:t>
      </w:r>
    </w:p>
    <w:p w:rsidR="00540F1D" w:rsidRPr="00A135CA" w:rsidRDefault="00540F1D" w:rsidP="005F1B36">
      <w:pPr>
        <w:pStyle w:val="TOC3"/>
        <w:ind w:firstLine="216"/>
      </w:pPr>
      <w:r w:rsidRPr="00A135CA">
        <w:t>3.2.1.3 Results</w:t>
      </w:r>
      <w:r w:rsidRPr="00A135CA">
        <w:ptab w:relativeTo="margin" w:alignment="right" w:leader="dot"/>
      </w:r>
      <w:r w:rsidR="005F1B36">
        <w:t>42</w:t>
      </w:r>
    </w:p>
    <w:p w:rsidR="00540F1D" w:rsidRPr="00A135CA" w:rsidRDefault="00540F1D" w:rsidP="005F1B36">
      <w:pPr>
        <w:pStyle w:val="TOC3"/>
        <w:ind w:firstLine="216"/>
      </w:pPr>
      <w:r w:rsidRPr="00A135CA">
        <w:t>3.2.2 Laboratory Test of the Uncoated Cylindrical Sensors</w:t>
      </w:r>
      <w:r w:rsidRPr="00A135CA">
        <w:ptab w:relativeTo="margin" w:alignment="right" w:leader="dot"/>
      </w:r>
      <w:r w:rsidR="005F1B36">
        <w:t>46</w:t>
      </w:r>
    </w:p>
    <w:p w:rsidR="00540F1D" w:rsidRPr="00A135CA" w:rsidRDefault="00540F1D" w:rsidP="005F1B36">
      <w:pPr>
        <w:pStyle w:val="TOC3"/>
        <w:ind w:firstLine="216"/>
      </w:pPr>
      <w:r w:rsidRPr="00A135CA">
        <w:t>3.2.2.1 Experimental Procedures</w:t>
      </w:r>
      <w:r w:rsidRPr="00A135CA">
        <w:ptab w:relativeTo="margin" w:alignment="right" w:leader="dot"/>
      </w:r>
      <w:r w:rsidR="005F1B36">
        <w:t>46</w:t>
      </w:r>
    </w:p>
    <w:p w:rsidR="00540F1D" w:rsidRPr="00A135CA" w:rsidRDefault="00540F1D" w:rsidP="005F1B36">
      <w:pPr>
        <w:pStyle w:val="TOC3"/>
        <w:ind w:firstLine="216"/>
      </w:pPr>
      <w:r w:rsidRPr="00A135CA">
        <w:t>3.2.2.2 Results</w:t>
      </w:r>
      <w:r w:rsidRPr="00A135CA">
        <w:ptab w:relativeTo="margin" w:alignment="right" w:leader="dot"/>
      </w:r>
      <w:r w:rsidR="005F1B36">
        <w:t>49</w:t>
      </w:r>
    </w:p>
    <w:p w:rsidR="00540F1D" w:rsidRPr="00A135CA" w:rsidRDefault="00540F1D" w:rsidP="005F1B36">
      <w:pPr>
        <w:pStyle w:val="TOC3"/>
        <w:ind w:left="216"/>
      </w:pPr>
      <w:r w:rsidRPr="00A135CA">
        <w:t>3.2.3 Test of the Coal-Tar Epoxy Coated Sol-gel and Cylindrical Sensors in a Salt Fog Chamber</w:t>
      </w:r>
      <w:r w:rsidRPr="00A135CA">
        <w:ptab w:relativeTo="margin" w:alignment="right" w:leader="dot"/>
      </w:r>
      <w:r w:rsidR="005F1B36">
        <w:t>56</w:t>
      </w:r>
    </w:p>
    <w:p w:rsidR="00540F1D" w:rsidRPr="00A135CA" w:rsidRDefault="00540F1D" w:rsidP="005F1B36">
      <w:pPr>
        <w:pStyle w:val="TOC3"/>
        <w:ind w:firstLine="216"/>
      </w:pPr>
      <w:r w:rsidRPr="00A135CA">
        <w:t>3.2.3.1 Materials and Methods</w:t>
      </w:r>
      <w:r w:rsidRPr="00A135CA">
        <w:ptab w:relativeTo="margin" w:alignment="right" w:leader="dot"/>
      </w:r>
      <w:r w:rsidR="005F1B36">
        <w:t>56</w:t>
      </w:r>
    </w:p>
    <w:p w:rsidR="00540F1D" w:rsidRPr="00A135CA" w:rsidRDefault="00540F1D" w:rsidP="005F1B36">
      <w:pPr>
        <w:pStyle w:val="TOC3"/>
        <w:ind w:firstLine="216"/>
      </w:pPr>
      <w:r w:rsidRPr="00A135CA">
        <w:t>3.2.3.2 Results</w:t>
      </w:r>
      <w:r w:rsidRPr="00A135CA">
        <w:ptab w:relativeTo="margin" w:alignment="right" w:leader="dot"/>
      </w:r>
      <w:r w:rsidR="005F1B36">
        <w:t>58</w:t>
      </w:r>
    </w:p>
    <w:p w:rsidR="00540F1D" w:rsidRPr="00A135CA" w:rsidRDefault="00540F1D" w:rsidP="005F1B36">
      <w:pPr>
        <w:pStyle w:val="TOC3"/>
        <w:ind w:firstLine="216"/>
      </w:pPr>
      <w:r w:rsidRPr="00A135CA">
        <w:t>3.2.4 Results of the Installed Corrosion Sensors on the RIA Government Bridge</w:t>
      </w:r>
      <w:r w:rsidRPr="00A135CA">
        <w:ptab w:relativeTo="margin" w:alignment="right" w:leader="dot"/>
      </w:r>
      <w:r w:rsidR="005F1B36">
        <w:t>62</w:t>
      </w:r>
    </w:p>
    <w:p w:rsidR="00540F1D" w:rsidRPr="00A135CA" w:rsidRDefault="00540F1D" w:rsidP="005F1B36">
      <w:pPr>
        <w:pStyle w:val="TOC3"/>
        <w:ind w:firstLine="216"/>
      </w:pPr>
      <w:r w:rsidRPr="00A135CA">
        <w:t>3.3 Lessons Learned</w:t>
      </w:r>
      <w:r w:rsidRPr="00A135CA">
        <w:ptab w:relativeTo="margin" w:alignment="right" w:leader="dot"/>
      </w:r>
      <w:r w:rsidR="005F1B36">
        <w:t>65</w:t>
      </w:r>
    </w:p>
    <w:p w:rsidR="00540F1D" w:rsidRPr="00A135CA" w:rsidRDefault="00540F1D" w:rsidP="00540F1D">
      <w:pPr>
        <w:pStyle w:val="TOC1"/>
        <w:rPr>
          <w:rFonts w:ascii="Franklin Gothic Book" w:hAnsi="Franklin Gothic Book"/>
        </w:rPr>
      </w:pPr>
      <w:r w:rsidRPr="00816122">
        <w:rPr>
          <w:rFonts w:ascii="Franklin Gothic Book" w:hAnsi="Franklin Gothic Book"/>
          <w:b/>
          <w:bCs/>
          <w:sz w:val="24"/>
          <w:szCs w:val="24"/>
        </w:rPr>
        <w:t>4. Economic Analysis</w:t>
      </w:r>
      <w:r w:rsidRPr="00A135CA">
        <w:rPr>
          <w:rFonts w:ascii="Franklin Gothic Book" w:hAnsi="Franklin Gothic Book"/>
        </w:rPr>
        <w:ptab w:relativeTo="margin" w:alignment="right" w:leader="dot"/>
      </w:r>
      <w:r w:rsidR="005F1B36">
        <w:rPr>
          <w:rFonts w:ascii="Franklin Gothic Book" w:hAnsi="Franklin Gothic Book"/>
          <w:b/>
          <w:bCs/>
        </w:rPr>
        <w:t>66</w:t>
      </w:r>
    </w:p>
    <w:p w:rsidR="00540F1D" w:rsidRPr="00A135CA" w:rsidRDefault="00540F1D" w:rsidP="00540F1D">
      <w:pPr>
        <w:pStyle w:val="TOC1"/>
        <w:rPr>
          <w:rFonts w:ascii="Franklin Gothic Book" w:hAnsi="Franklin Gothic Book"/>
        </w:rPr>
      </w:pPr>
      <w:r w:rsidRPr="00816122">
        <w:rPr>
          <w:rFonts w:ascii="Franklin Gothic Book" w:hAnsi="Franklin Gothic Book"/>
          <w:b/>
          <w:bCs/>
          <w:sz w:val="24"/>
          <w:szCs w:val="24"/>
        </w:rPr>
        <w:t>5. Conclusions and Recommendations</w:t>
      </w:r>
      <w:r w:rsidRPr="00A135CA">
        <w:rPr>
          <w:rFonts w:ascii="Franklin Gothic Book" w:hAnsi="Franklin Gothic Book"/>
        </w:rPr>
        <w:ptab w:relativeTo="margin" w:alignment="right" w:leader="dot"/>
      </w:r>
      <w:r w:rsidR="005F1B36">
        <w:rPr>
          <w:rFonts w:ascii="Franklin Gothic Book" w:hAnsi="Franklin Gothic Book"/>
          <w:b/>
          <w:bCs/>
        </w:rPr>
        <w:t>67</w:t>
      </w:r>
    </w:p>
    <w:p w:rsidR="00540F1D" w:rsidRPr="00A135CA" w:rsidRDefault="00816122" w:rsidP="00816122">
      <w:pPr>
        <w:pStyle w:val="TOC2"/>
      </w:pPr>
      <w:r>
        <w:t xml:space="preserve">    </w:t>
      </w:r>
      <w:r w:rsidR="00540F1D" w:rsidRPr="00A135CA">
        <w:t>5.1 Conclusions</w:t>
      </w:r>
      <w:r w:rsidR="00540F1D" w:rsidRPr="00A135CA">
        <w:ptab w:relativeTo="margin" w:alignment="right" w:leader="dot"/>
      </w:r>
      <w:r w:rsidR="005F1B36">
        <w:t>67</w:t>
      </w:r>
    </w:p>
    <w:p w:rsidR="00540F1D" w:rsidRPr="00A135CA" w:rsidRDefault="00540F1D" w:rsidP="005F1B36">
      <w:pPr>
        <w:pStyle w:val="TOC3"/>
        <w:ind w:firstLine="216"/>
      </w:pPr>
      <w:r w:rsidRPr="00A135CA">
        <w:t>5.1.1 Conclusions of the Lab Test of the Uncoated Sol-Gel Corrosion Sensors</w:t>
      </w:r>
      <w:r w:rsidRPr="00A135CA">
        <w:ptab w:relativeTo="margin" w:alignment="right" w:leader="dot"/>
      </w:r>
      <w:r w:rsidR="005F1B36">
        <w:t>67</w:t>
      </w:r>
    </w:p>
    <w:p w:rsidR="00540F1D" w:rsidRPr="00A135CA" w:rsidRDefault="00540F1D" w:rsidP="005F1B36">
      <w:pPr>
        <w:pStyle w:val="TOC3"/>
        <w:ind w:firstLine="216"/>
      </w:pPr>
      <w:r w:rsidRPr="00A135CA">
        <w:t>5.1.2 Conclusions of the Lab Test of the Uncoated Cylindrical Corrosion Sensors</w:t>
      </w:r>
      <w:r w:rsidRPr="00A135CA">
        <w:ptab w:relativeTo="margin" w:alignment="right" w:leader="dot"/>
      </w:r>
      <w:r w:rsidR="005F1B36">
        <w:t>67</w:t>
      </w:r>
    </w:p>
    <w:p w:rsidR="00540F1D" w:rsidRPr="00A135CA" w:rsidRDefault="00540F1D" w:rsidP="005F1B36">
      <w:pPr>
        <w:pStyle w:val="TOC3"/>
        <w:ind w:firstLine="216"/>
      </w:pPr>
      <w:r w:rsidRPr="00A135CA">
        <w:t xml:space="preserve">5.1.3 Conclusions of the Salt Fog Test of the Coal-tar Epoxy Coated Corrosion Sensors </w:t>
      </w:r>
      <w:r w:rsidRPr="00A135CA">
        <w:ptab w:relativeTo="margin" w:alignment="right" w:leader="dot"/>
      </w:r>
      <w:r w:rsidR="005F1B36">
        <w:t>67</w:t>
      </w:r>
    </w:p>
    <w:p w:rsidR="00540F1D" w:rsidRPr="00A135CA" w:rsidRDefault="00540F1D" w:rsidP="005F1B36">
      <w:pPr>
        <w:pStyle w:val="TOC3"/>
        <w:ind w:firstLine="216"/>
      </w:pPr>
      <w:r w:rsidRPr="00A135CA">
        <w:t>5.1.4 Conclusions of the Six Installed Corrosion Sensors on the RIA Government Bridge</w:t>
      </w:r>
      <w:r w:rsidRPr="00A135CA">
        <w:ptab w:relativeTo="margin" w:alignment="right" w:leader="dot"/>
      </w:r>
      <w:r w:rsidR="005F1B36">
        <w:t>68</w:t>
      </w:r>
    </w:p>
    <w:p w:rsidR="00540F1D" w:rsidRPr="00A135CA" w:rsidRDefault="00540F1D" w:rsidP="005F1B36">
      <w:pPr>
        <w:pStyle w:val="TOC3"/>
        <w:ind w:firstLine="216"/>
      </w:pPr>
      <w:r w:rsidRPr="00A135CA">
        <w:t>5.1.5 Conclusions of the Corrosion Monitoring System on the RIA Government Bridge</w:t>
      </w:r>
      <w:r w:rsidRPr="00A135CA">
        <w:ptab w:relativeTo="margin" w:alignment="right" w:leader="dot"/>
      </w:r>
      <w:r w:rsidR="005F1B36">
        <w:t>68</w:t>
      </w:r>
    </w:p>
    <w:p w:rsidR="00540F1D" w:rsidRPr="00A135CA" w:rsidRDefault="00816122" w:rsidP="00816122">
      <w:pPr>
        <w:pStyle w:val="TOC2"/>
      </w:pPr>
      <w:r>
        <w:t xml:space="preserve">    5</w:t>
      </w:r>
      <w:r w:rsidR="00540F1D" w:rsidRPr="00A135CA">
        <w:t>.2 Recommendations</w:t>
      </w:r>
      <w:r w:rsidR="00540F1D" w:rsidRPr="00A135CA">
        <w:ptab w:relativeTo="margin" w:alignment="right" w:leader="dot"/>
      </w:r>
      <w:r w:rsidR="005F1B36">
        <w:t>69</w:t>
      </w:r>
    </w:p>
    <w:p w:rsidR="00540F1D" w:rsidRPr="00A135CA" w:rsidRDefault="00540F1D" w:rsidP="005F1B36">
      <w:pPr>
        <w:pStyle w:val="TOC3"/>
        <w:ind w:firstLine="216"/>
      </w:pPr>
      <w:r w:rsidRPr="00A135CA">
        <w:t>5.2.1 Applicability</w:t>
      </w:r>
      <w:r w:rsidRPr="00A135CA">
        <w:ptab w:relativeTo="margin" w:alignment="right" w:leader="dot"/>
      </w:r>
      <w:r w:rsidR="005F1B36">
        <w:t>69</w:t>
      </w:r>
    </w:p>
    <w:p w:rsidR="00540F1D" w:rsidRPr="00A135CA" w:rsidRDefault="00540F1D" w:rsidP="00540F1D">
      <w:pPr>
        <w:pStyle w:val="TOC1"/>
        <w:rPr>
          <w:rFonts w:ascii="Franklin Gothic Book" w:hAnsi="Franklin Gothic Book"/>
        </w:rPr>
      </w:pPr>
      <w:r w:rsidRPr="00816122">
        <w:rPr>
          <w:rFonts w:ascii="Franklin Gothic Book" w:hAnsi="Franklin Gothic Book"/>
          <w:b/>
          <w:bCs/>
          <w:sz w:val="24"/>
          <w:szCs w:val="24"/>
        </w:rPr>
        <w:t>References</w:t>
      </w:r>
      <w:r w:rsidRPr="00A135CA">
        <w:rPr>
          <w:rFonts w:ascii="Franklin Gothic Book" w:hAnsi="Franklin Gothic Book"/>
        </w:rPr>
        <w:ptab w:relativeTo="margin" w:alignment="right" w:leader="dot"/>
      </w:r>
      <w:r w:rsidR="005F1B36">
        <w:rPr>
          <w:rFonts w:ascii="Franklin Gothic Book" w:hAnsi="Franklin Gothic Book"/>
          <w:b/>
          <w:bCs/>
        </w:rPr>
        <w:t>69</w:t>
      </w:r>
    </w:p>
    <w:p w:rsidR="00540F1D" w:rsidRPr="00A135CA" w:rsidRDefault="00540F1D" w:rsidP="00540F1D">
      <w:pPr>
        <w:pStyle w:val="TOC1"/>
        <w:rPr>
          <w:rFonts w:ascii="Franklin Gothic Book" w:hAnsi="Franklin Gothic Book"/>
        </w:rPr>
      </w:pPr>
      <w:r w:rsidRPr="00816122">
        <w:rPr>
          <w:rFonts w:ascii="Franklin Gothic Book" w:hAnsi="Franklin Gothic Book"/>
          <w:b/>
          <w:bCs/>
          <w:sz w:val="24"/>
          <w:szCs w:val="24"/>
        </w:rPr>
        <w:t>Appendices</w:t>
      </w:r>
      <w:r w:rsidRPr="00A135CA">
        <w:rPr>
          <w:rFonts w:ascii="Franklin Gothic Book" w:hAnsi="Franklin Gothic Book"/>
        </w:rPr>
        <w:ptab w:relativeTo="margin" w:alignment="right" w:leader="dot"/>
      </w:r>
      <w:r w:rsidR="005F1B36">
        <w:rPr>
          <w:rFonts w:ascii="Franklin Gothic Book" w:hAnsi="Franklin Gothic Book"/>
          <w:b/>
          <w:bCs/>
        </w:rPr>
        <w:t>72</w:t>
      </w:r>
    </w:p>
    <w:p w:rsidR="00540F1D" w:rsidRPr="00A135CA" w:rsidRDefault="00540F1D" w:rsidP="00816122">
      <w:pPr>
        <w:pStyle w:val="TOC2"/>
      </w:pPr>
      <w:r w:rsidRPr="00A135CA">
        <w:t>Appendix A</w:t>
      </w:r>
      <w:r>
        <w:t>. The Corrosion Monitoring System: Getting Started Guide</w:t>
      </w:r>
      <w:r w:rsidRPr="00A135CA">
        <w:ptab w:relativeTo="margin" w:alignment="right" w:leader="dot"/>
      </w:r>
      <w:r w:rsidR="005F1B36">
        <w:t>72</w:t>
      </w:r>
    </w:p>
    <w:p w:rsidR="00540F1D" w:rsidRPr="00A135CA" w:rsidRDefault="00540F1D" w:rsidP="00540F1D">
      <w:pPr>
        <w:pStyle w:val="TOC3"/>
      </w:pPr>
      <w:r w:rsidRPr="00A135CA">
        <w:t>Appendix B</w:t>
      </w:r>
      <w:r>
        <w:t>. CAT 6 Cable and Plug/Connector Assembly Guide</w:t>
      </w:r>
      <w:r w:rsidRPr="00A135CA">
        <w:ptab w:relativeTo="margin" w:alignment="right" w:leader="dot"/>
      </w:r>
      <w:r w:rsidR="005F1B36">
        <w:t>89</w:t>
      </w:r>
    </w:p>
    <w:p w:rsidR="00540F1D" w:rsidRPr="00A135CA" w:rsidRDefault="00540F1D" w:rsidP="00816122">
      <w:pPr>
        <w:pStyle w:val="TOC2"/>
      </w:pPr>
      <w:r w:rsidRPr="00A135CA">
        <w:t>Appendix C</w:t>
      </w:r>
      <w:r>
        <w:t>.</w:t>
      </w:r>
      <w:r w:rsidRPr="00A135CA">
        <w:t xml:space="preserve"> </w:t>
      </w:r>
      <w:r>
        <w:t>The Corrosion Monitoring System Installation Guide</w:t>
      </w:r>
      <w:r w:rsidRPr="00A135CA">
        <w:ptab w:relativeTo="margin" w:alignment="right" w:leader="dot"/>
      </w:r>
      <w:r w:rsidR="005F1B36">
        <w:t>91</w:t>
      </w:r>
    </w:p>
    <w:p w:rsidR="00540F1D" w:rsidRPr="00A135CA" w:rsidRDefault="00540F1D" w:rsidP="00816122">
      <w:pPr>
        <w:pStyle w:val="TOC2"/>
      </w:pPr>
      <w:r w:rsidRPr="00A135CA">
        <w:t xml:space="preserve">Appendix </w:t>
      </w:r>
      <w:r>
        <w:t>D.</w:t>
      </w:r>
      <w:r w:rsidRPr="00A135CA">
        <w:t xml:space="preserve"> </w:t>
      </w:r>
      <w:r>
        <w:t>Ceramic Plate Mounted So-Gel Sensor Measurement and Calibration</w:t>
      </w:r>
      <w:r w:rsidRPr="00A135CA">
        <w:ptab w:relativeTo="margin" w:alignment="right" w:leader="dot"/>
      </w:r>
      <w:r w:rsidR="005F1B36">
        <w:t>96</w:t>
      </w:r>
    </w:p>
    <w:p w:rsidR="00540F1D" w:rsidRDefault="00540F1D" w:rsidP="007D0CED">
      <w:pPr>
        <w:spacing w:after="0" w:line="240" w:lineRule="auto"/>
        <w:rPr>
          <w:rFonts w:ascii="Times New Roman" w:hAnsi="Times New Roman" w:cs="Times New Roman"/>
          <w:sz w:val="24"/>
          <w:szCs w:val="24"/>
        </w:rPr>
      </w:pPr>
    </w:p>
    <w:p w:rsidR="007D0CED" w:rsidRDefault="007D0CED" w:rsidP="007D0CED">
      <w:pPr>
        <w:spacing w:after="0" w:line="240" w:lineRule="auto"/>
        <w:rPr>
          <w:rFonts w:ascii="Times New Roman" w:hAnsi="Times New Roman" w:cs="Times New Roman"/>
          <w:sz w:val="24"/>
          <w:szCs w:val="24"/>
        </w:rPr>
      </w:pPr>
    </w:p>
    <w:p w:rsidR="00227C4F" w:rsidRDefault="00227C4F">
      <w:pPr>
        <w:rPr>
          <w:rFonts w:ascii="Times New Roman" w:hAnsi="Times New Roman" w:cs="Times New Roman"/>
          <w:sz w:val="24"/>
          <w:szCs w:val="24"/>
        </w:rPr>
      </w:pPr>
      <w:r>
        <w:rPr>
          <w:rFonts w:ascii="Times New Roman" w:hAnsi="Times New Roman" w:cs="Times New Roman"/>
          <w:sz w:val="24"/>
          <w:szCs w:val="24"/>
        </w:rPr>
        <w:br w:type="page"/>
      </w:r>
    </w:p>
    <w:p w:rsidR="00227C4F" w:rsidRPr="00816122" w:rsidRDefault="00227C4F" w:rsidP="00227C4F">
      <w:pPr>
        <w:keepNext/>
        <w:widowControl w:val="0"/>
        <w:suppressAutoHyphens/>
        <w:spacing w:line="280" w:lineRule="atLeast"/>
        <w:outlineLvl w:val="1"/>
        <w:rPr>
          <w:rFonts w:ascii="Franklin Gothic Demi" w:eastAsia="Times New Roman" w:hAnsi="Franklin Gothic Demi" w:cs="Times New Roman"/>
          <w:kern w:val="24"/>
          <w:sz w:val="28"/>
          <w:szCs w:val="28"/>
        </w:rPr>
      </w:pPr>
      <w:r w:rsidRPr="00816122">
        <w:rPr>
          <w:rFonts w:ascii="Franklin Gothic Demi" w:eastAsia="Times New Roman" w:hAnsi="Franklin Gothic Demi" w:cs="Times New Roman"/>
          <w:kern w:val="24"/>
          <w:sz w:val="28"/>
          <w:szCs w:val="28"/>
        </w:rPr>
        <w:t>Preface</w:t>
      </w:r>
    </w:p>
    <w:p w:rsidR="00227C4F" w:rsidRPr="00077C44" w:rsidRDefault="00227C4F" w:rsidP="00227C4F">
      <w:pPr>
        <w:spacing w:after="280" w:line="280" w:lineRule="atLeast"/>
        <w:ind w:right="720"/>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This demonstration was performed for the Office of the Secretary of Defense (OSD) under Department of Defense (DoD) Corrosion Prevention and Control Project [W9132T-10-2-0056, "</w:t>
      </w:r>
      <w:r w:rsidRPr="00077C44">
        <w:rPr>
          <w:rFonts w:ascii="Times New Roman" w:hAnsi="Times New Roman" w:cs="Times New Roman"/>
          <w:sz w:val="24"/>
          <w:szCs w:val="24"/>
        </w:rPr>
        <w:t xml:space="preserve"> </w:t>
      </w:r>
      <w:r w:rsidRPr="00077C44">
        <w:rPr>
          <w:rFonts w:ascii="Times New Roman" w:eastAsia="Times New Roman" w:hAnsi="Times New Roman" w:cs="Times New Roman"/>
          <w:kern w:val="24"/>
          <w:sz w:val="24"/>
          <w:szCs w:val="24"/>
        </w:rPr>
        <w:t xml:space="preserve">Micro-/Nano-Technology Sol-Gel Corrosion Sensor System."] </w:t>
      </w:r>
    </w:p>
    <w:p w:rsidR="00227C4F" w:rsidRPr="00077C44" w:rsidRDefault="00227C4F" w:rsidP="00227C4F">
      <w:pPr>
        <w:spacing w:after="240" w:line="240" w:lineRule="atLeast"/>
        <w:ind w:right="720"/>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The following organizations and individuals are gratefully acknowledged for their contributions to this project:</w:t>
      </w:r>
    </w:p>
    <w:p w:rsidR="00227C4F" w:rsidRPr="00077C44" w:rsidRDefault="00227C4F" w:rsidP="00227C4F">
      <w:pPr>
        <w:numPr>
          <w:ilvl w:val="0"/>
          <w:numId w:val="1"/>
        </w:numPr>
        <w:tabs>
          <w:tab w:val="num" w:pos="360"/>
        </w:tabs>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 xml:space="preserve">US Army Engineer Research and Development Center, Construction Engineering Research Laboratory (CERL).  </w:t>
      </w:r>
    </w:p>
    <w:p w:rsidR="00227C4F" w:rsidRPr="00077C44" w:rsidRDefault="00227C4F" w:rsidP="00227C4F">
      <w:pPr>
        <w:numPr>
          <w:ilvl w:val="0"/>
          <w:numId w:val="1"/>
        </w:numPr>
        <w:tabs>
          <w:tab w:val="num" w:pos="360"/>
        </w:tabs>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Office of Under Secretary of Defense, Office of Corrosion Policy and Oversight</w:t>
      </w:r>
    </w:p>
    <w:p w:rsidR="00227C4F" w:rsidRPr="00077C44" w:rsidRDefault="00227C4F" w:rsidP="00227C4F">
      <w:pPr>
        <w:numPr>
          <w:ilvl w:val="0"/>
          <w:numId w:val="1"/>
        </w:numPr>
        <w:tabs>
          <w:tab w:val="num" w:pos="360"/>
        </w:tabs>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Deputy Assistant Secretary of the Army for Acquisition Policy and Logistics</w:t>
      </w:r>
    </w:p>
    <w:p w:rsidR="00227C4F" w:rsidRPr="00077C44" w:rsidRDefault="00227C4F" w:rsidP="00227C4F">
      <w:pPr>
        <w:numPr>
          <w:ilvl w:val="0"/>
          <w:numId w:val="1"/>
        </w:numPr>
        <w:tabs>
          <w:tab w:val="num" w:pos="360"/>
        </w:tabs>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Assistant Chief of Staff for Installation Management</w:t>
      </w:r>
    </w:p>
    <w:p w:rsidR="00227C4F" w:rsidRPr="00077C44" w:rsidRDefault="00227C4F" w:rsidP="00227C4F">
      <w:pPr>
        <w:numPr>
          <w:ilvl w:val="0"/>
          <w:numId w:val="1"/>
        </w:numPr>
        <w:tabs>
          <w:tab w:val="num" w:pos="360"/>
        </w:tabs>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Headquarters, U.S. Army Installation Management Command</w:t>
      </w:r>
    </w:p>
    <w:p w:rsidR="00227C4F" w:rsidRPr="00077C44" w:rsidRDefault="00227C4F" w:rsidP="00227C4F">
      <w:pPr>
        <w:numPr>
          <w:ilvl w:val="0"/>
          <w:numId w:val="1"/>
        </w:numPr>
        <w:tabs>
          <w:tab w:val="num" w:pos="360"/>
        </w:tabs>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 xml:space="preserve">Richard Lampo, US Army Engineer Research and Development Center, CERL </w:t>
      </w:r>
    </w:p>
    <w:p w:rsidR="00227C4F" w:rsidRPr="00077C44" w:rsidRDefault="00227C4F" w:rsidP="00227C4F">
      <w:pPr>
        <w:numPr>
          <w:ilvl w:val="0"/>
          <w:numId w:val="1"/>
        </w:numPr>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Michael McInerney, US Army Engineer Research and Development Center, CERL</w:t>
      </w:r>
    </w:p>
    <w:p w:rsidR="00227C4F" w:rsidRPr="00077C44" w:rsidRDefault="00227C4F" w:rsidP="00227C4F">
      <w:pPr>
        <w:numPr>
          <w:ilvl w:val="0"/>
          <w:numId w:val="1"/>
        </w:numPr>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Jeffrey Ryan, US Army Engineer Research and Development Center, CERL</w:t>
      </w:r>
    </w:p>
    <w:p w:rsidR="00227C4F" w:rsidRPr="00077C44" w:rsidRDefault="00227C4F" w:rsidP="00227C4F">
      <w:pPr>
        <w:numPr>
          <w:ilvl w:val="0"/>
          <w:numId w:val="1"/>
        </w:numPr>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Christian Hawkinson, US ARMY USAG</w:t>
      </w:r>
    </w:p>
    <w:p w:rsidR="00227C4F" w:rsidRPr="00077C44" w:rsidRDefault="00227C4F" w:rsidP="00227C4F">
      <w:pPr>
        <w:numPr>
          <w:ilvl w:val="0"/>
          <w:numId w:val="1"/>
        </w:numPr>
        <w:tabs>
          <w:tab w:val="num" w:pos="360"/>
        </w:tabs>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Robert Tilbury (Purdue University Fort Wayne)</w:t>
      </w:r>
    </w:p>
    <w:p w:rsidR="00227C4F" w:rsidRPr="00077C44" w:rsidRDefault="00227C4F" w:rsidP="00227C4F">
      <w:pPr>
        <w:numPr>
          <w:ilvl w:val="0"/>
          <w:numId w:val="1"/>
        </w:numPr>
        <w:tabs>
          <w:tab w:val="num" w:pos="360"/>
        </w:tabs>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Steve Groff (Purdue University Fort Wayne)</w:t>
      </w:r>
    </w:p>
    <w:p w:rsidR="00227C4F" w:rsidRPr="00077C44" w:rsidRDefault="00227C4F" w:rsidP="00227C4F">
      <w:pPr>
        <w:numPr>
          <w:ilvl w:val="0"/>
          <w:numId w:val="1"/>
        </w:numPr>
        <w:tabs>
          <w:tab w:val="num" w:pos="360"/>
        </w:tabs>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Mengwei Li (Purdue University Fort Wayne)</w:t>
      </w:r>
    </w:p>
    <w:p w:rsidR="00227C4F" w:rsidRPr="00077C44" w:rsidRDefault="00227C4F" w:rsidP="00227C4F">
      <w:pPr>
        <w:numPr>
          <w:ilvl w:val="0"/>
          <w:numId w:val="1"/>
        </w:numPr>
        <w:tabs>
          <w:tab w:val="num" w:pos="360"/>
        </w:tabs>
        <w:spacing w:after="280" w:line="280" w:lineRule="atLeast"/>
        <w:ind w:right="720"/>
        <w:contextualSpacing/>
        <w:rPr>
          <w:rFonts w:ascii="Times New Roman" w:eastAsia="Times New Roman" w:hAnsi="Times New Roman" w:cs="Times New Roman"/>
          <w:kern w:val="24"/>
          <w:sz w:val="24"/>
          <w:szCs w:val="24"/>
        </w:rPr>
      </w:pPr>
      <w:r w:rsidRPr="00077C44">
        <w:rPr>
          <w:rFonts w:ascii="Times New Roman" w:eastAsia="Times New Roman" w:hAnsi="Times New Roman" w:cs="Times New Roman"/>
          <w:kern w:val="24"/>
          <w:sz w:val="24"/>
          <w:szCs w:val="24"/>
        </w:rPr>
        <w:t>Argast Family Instrumentation and Analysis Lab (Purdue University Fort Wayne)</w:t>
      </w:r>
    </w:p>
    <w:p w:rsidR="00227C4F" w:rsidRDefault="00227C4F">
      <w:pPr>
        <w:rPr>
          <w:rFonts w:ascii="Times New Roman" w:hAnsi="Times New Roman" w:cs="Times New Roman"/>
          <w:sz w:val="24"/>
          <w:szCs w:val="24"/>
        </w:rPr>
      </w:pPr>
      <w:r>
        <w:rPr>
          <w:rFonts w:ascii="Times New Roman" w:hAnsi="Times New Roman" w:cs="Times New Roman"/>
          <w:sz w:val="24"/>
          <w:szCs w:val="24"/>
        </w:rPr>
        <w:br w:type="page"/>
      </w:r>
    </w:p>
    <w:p w:rsidR="003777CC" w:rsidRPr="00816122" w:rsidRDefault="003777CC" w:rsidP="003777CC">
      <w:pPr>
        <w:keepNext/>
        <w:widowControl w:val="0"/>
        <w:suppressAutoHyphens/>
        <w:spacing w:line="280" w:lineRule="atLeast"/>
        <w:outlineLvl w:val="1"/>
        <w:rPr>
          <w:rFonts w:ascii="Franklin Gothic Demi" w:eastAsia="Times New Roman" w:hAnsi="Franklin Gothic Demi" w:cs="Times New Roman"/>
          <w:kern w:val="24"/>
          <w:sz w:val="28"/>
          <w:szCs w:val="28"/>
        </w:rPr>
      </w:pPr>
      <w:r w:rsidRPr="00816122">
        <w:rPr>
          <w:rFonts w:ascii="Franklin Gothic Demi" w:eastAsia="Times New Roman" w:hAnsi="Franklin Gothic Demi" w:cs="Times New Roman"/>
          <w:kern w:val="24"/>
          <w:sz w:val="28"/>
          <w:szCs w:val="28"/>
        </w:rPr>
        <w:t>Executive Summary</w:t>
      </w:r>
    </w:p>
    <w:p w:rsidR="00C717A6" w:rsidRPr="00FB1B99" w:rsidRDefault="00C717A6" w:rsidP="00C717A6">
      <w:pPr>
        <w:pStyle w:val="p1a"/>
        <w:spacing w:line="240" w:lineRule="auto"/>
        <w:rPr>
          <w:sz w:val="24"/>
          <w:szCs w:val="24"/>
        </w:rPr>
      </w:pPr>
      <w:r w:rsidRPr="003B6535">
        <w:rPr>
          <w:sz w:val="24"/>
          <w:szCs w:val="24"/>
        </w:rPr>
        <w:t>The Micro-Nano Technology Sol-Gel Corrosion Sensor System project was awarded by the U.S. Army Construction Engineering Research Lab (CERL)</w:t>
      </w:r>
      <w:r>
        <w:rPr>
          <w:sz w:val="24"/>
          <w:szCs w:val="24"/>
        </w:rPr>
        <w:t xml:space="preserve"> in 2011</w:t>
      </w:r>
      <w:r w:rsidRPr="003B6535">
        <w:rPr>
          <w:sz w:val="24"/>
          <w:szCs w:val="24"/>
        </w:rPr>
        <w:t xml:space="preserve">.  </w:t>
      </w:r>
      <w:r>
        <w:rPr>
          <w:sz w:val="24"/>
          <w:szCs w:val="24"/>
        </w:rPr>
        <w:t xml:space="preserve">As a result, an </w:t>
      </w:r>
      <w:r w:rsidRPr="003B6535">
        <w:rPr>
          <w:sz w:val="24"/>
          <w:szCs w:val="24"/>
        </w:rPr>
        <w:t>early-stage corrosion monitoring system (CMS) us</w:t>
      </w:r>
      <w:r>
        <w:rPr>
          <w:sz w:val="24"/>
          <w:szCs w:val="24"/>
        </w:rPr>
        <w:t>ing</w:t>
      </w:r>
      <w:r w:rsidRPr="003B6535">
        <w:rPr>
          <w:sz w:val="24"/>
          <w:szCs w:val="24"/>
        </w:rPr>
        <w:t xml:space="preserve"> innovative sol-gel </w:t>
      </w:r>
      <w:r>
        <w:rPr>
          <w:sz w:val="24"/>
          <w:szCs w:val="24"/>
        </w:rPr>
        <w:t xml:space="preserve">corrosion </w:t>
      </w:r>
      <w:r w:rsidRPr="003B6535">
        <w:rPr>
          <w:sz w:val="24"/>
          <w:szCs w:val="24"/>
        </w:rPr>
        <w:t xml:space="preserve">sensor </w:t>
      </w:r>
      <w:r>
        <w:rPr>
          <w:sz w:val="24"/>
          <w:szCs w:val="24"/>
        </w:rPr>
        <w:t xml:space="preserve">and A36 steel rod-based cylindrical corrosion sensor was successfully designed, built, deployed and tested. This CMS designed </w:t>
      </w:r>
      <w:r w:rsidRPr="003B6535">
        <w:rPr>
          <w:sz w:val="24"/>
          <w:szCs w:val="24"/>
        </w:rPr>
        <w:t>for monitoring and determining the degree of</w:t>
      </w:r>
      <w:r w:rsidRPr="003B6535">
        <w:rPr>
          <w:rFonts w:hint="eastAsia"/>
          <w:sz w:val="24"/>
          <w:szCs w:val="24"/>
        </w:rPr>
        <w:t xml:space="preserve"> e</w:t>
      </w:r>
      <w:r w:rsidRPr="003B6535">
        <w:rPr>
          <w:sz w:val="24"/>
          <w:szCs w:val="24"/>
        </w:rPr>
        <w:t>arly-</w:t>
      </w:r>
      <w:r w:rsidRPr="003B6535">
        <w:rPr>
          <w:rFonts w:hint="eastAsia"/>
          <w:sz w:val="24"/>
          <w:szCs w:val="24"/>
        </w:rPr>
        <w:t>s</w:t>
      </w:r>
      <w:r w:rsidRPr="003B6535">
        <w:rPr>
          <w:sz w:val="24"/>
          <w:szCs w:val="24"/>
        </w:rPr>
        <w:t>tage corrosion level of steel and steel structures during service</w:t>
      </w:r>
      <w:r w:rsidRPr="003B6535">
        <w:rPr>
          <w:rFonts w:hint="eastAsia"/>
          <w:sz w:val="24"/>
          <w:szCs w:val="24"/>
        </w:rPr>
        <w:t>.</w:t>
      </w:r>
      <w:r w:rsidRPr="003B6535">
        <w:rPr>
          <w:sz w:val="24"/>
          <w:szCs w:val="24"/>
        </w:rPr>
        <w:t xml:space="preserve"> This CMS provides such capabilities as automatic data collection, processing and evaluation of the early-stage environmental corrosion which is very important to maintain the integrity and safety of the structures and systems that were built with such metal materials as carbon steel, aluminum, zinc and copper. The design team at Purdue University Fort Wayne campus (IPFW) conducted various stages of multi-discipline activities, including design, testing, deployment, and maintenance activities in the areas of sensor materials, electronics signal processing circuits, power supplies for the system, computer hardware architecture, software system, communications and networking architecture. The CMS was finally built and deployed </w:t>
      </w:r>
      <w:r>
        <w:rPr>
          <w:sz w:val="24"/>
          <w:szCs w:val="24"/>
        </w:rPr>
        <w:t>to</w:t>
      </w:r>
      <w:r w:rsidRPr="003B6535">
        <w:rPr>
          <w:sz w:val="24"/>
          <w:szCs w:val="24"/>
        </w:rPr>
        <w:t xml:space="preserve"> Army’s Rock Island Arsenal bridge at Rock Island, IL, in May 2013</w:t>
      </w:r>
      <w:r>
        <w:rPr>
          <w:sz w:val="24"/>
          <w:szCs w:val="24"/>
        </w:rPr>
        <w:t xml:space="preserve"> and continuously operational to collect corrosion data for analysis</w:t>
      </w:r>
      <w:r w:rsidRPr="003B6535">
        <w:rPr>
          <w:sz w:val="24"/>
          <w:szCs w:val="24"/>
        </w:rPr>
        <w:t xml:space="preserve">. </w:t>
      </w:r>
      <w:r>
        <w:rPr>
          <w:sz w:val="24"/>
          <w:szCs w:val="24"/>
        </w:rPr>
        <w:t>From May 2013 to the final report date as of Oct. 31, 2014, t</w:t>
      </w:r>
      <w:r w:rsidRPr="00FB1B99">
        <w:rPr>
          <w:sz w:val="24"/>
          <w:szCs w:val="24"/>
        </w:rPr>
        <w:t xml:space="preserve">he </w:t>
      </w:r>
      <w:r>
        <w:rPr>
          <w:sz w:val="24"/>
          <w:szCs w:val="24"/>
        </w:rPr>
        <w:t xml:space="preserve">IPFW design team has been continuing to fine tune the system, which consists of the </w:t>
      </w:r>
      <w:r w:rsidRPr="00FB1B99">
        <w:rPr>
          <w:sz w:val="24"/>
          <w:szCs w:val="24"/>
        </w:rPr>
        <w:t xml:space="preserve">following sub-systems: </w:t>
      </w:r>
      <w:r>
        <w:rPr>
          <w:sz w:val="24"/>
          <w:szCs w:val="24"/>
        </w:rPr>
        <w:t xml:space="preserve">(a) </w:t>
      </w:r>
      <w:r w:rsidRPr="00FB1B99">
        <w:rPr>
          <w:sz w:val="24"/>
          <w:szCs w:val="24"/>
        </w:rPr>
        <w:t>Six Corrosion Sensor Nodes</w:t>
      </w:r>
      <w:r>
        <w:rPr>
          <w:sz w:val="24"/>
          <w:szCs w:val="24"/>
        </w:rPr>
        <w:t xml:space="preserve"> (three sol-gel and three cylindrical types)</w:t>
      </w:r>
      <w:r w:rsidRPr="00FB1B99">
        <w:rPr>
          <w:sz w:val="24"/>
          <w:szCs w:val="24"/>
        </w:rPr>
        <w:t xml:space="preserve">: </w:t>
      </w:r>
      <w:r>
        <w:rPr>
          <w:sz w:val="24"/>
          <w:szCs w:val="24"/>
        </w:rPr>
        <w:t>e</w:t>
      </w:r>
      <w:r w:rsidRPr="00FB1B99">
        <w:rPr>
          <w:sz w:val="24"/>
          <w:szCs w:val="24"/>
        </w:rPr>
        <w:t xml:space="preserve">ach sensor node consists of a weatherproof packing and </w:t>
      </w:r>
      <w:r>
        <w:rPr>
          <w:sz w:val="24"/>
          <w:szCs w:val="24"/>
        </w:rPr>
        <w:t xml:space="preserve">a </w:t>
      </w:r>
      <w:r w:rsidRPr="00FB1B99">
        <w:rPr>
          <w:sz w:val="24"/>
          <w:szCs w:val="24"/>
        </w:rPr>
        <w:t>sensor connector,</w:t>
      </w:r>
      <w:r>
        <w:rPr>
          <w:sz w:val="24"/>
          <w:szCs w:val="24"/>
        </w:rPr>
        <w:t xml:space="preserve"> a </w:t>
      </w:r>
      <w:r w:rsidRPr="00FB1B99">
        <w:rPr>
          <w:sz w:val="24"/>
          <w:szCs w:val="24"/>
        </w:rPr>
        <w:t>sensor electronics PCB board, a commercial off-the shelf data acquisition module which includes a RS485 link (set at 9600 bps), 16-bit analog-to-digital converter, and an embedded computers with preconfigured functions for RS485 communication and data acquisit</w:t>
      </w:r>
      <w:r>
        <w:rPr>
          <w:sz w:val="24"/>
          <w:szCs w:val="24"/>
        </w:rPr>
        <w:t xml:space="preserve">ion; (b) </w:t>
      </w:r>
      <w:r w:rsidRPr="00FB1B99">
        <w:rPr>
          <w:sz w:val="24"/>
          <w:szCs w:val="24"/>
        </w:rPr>
        <w:t>One CMS Server Unit Box</w:t>
      </w:r>
      <w:r>
        <w:rPr>
          <w:sz w:val="24"/>
          <w:szCs w:val="24"/>
        </w:rPr>
        <w:t>, a Windows XP-based embedded computer</w:t>
      </w:r>
      <w:r w:rsidRPr="00FB1B99">
        <w:rPr>
          <w:sz w:val="24"/>
          <w:szCs w:val="24"/>
        </w:rPr>
        <w:t xml:space="preserve"> unit</w:t>
      </w:r>
      <w:r>
        <w:rPr>
          <w:sz w:val="24"/>
          <w:szCs w:val="24"/>
        </w:rPr>
        <w:t xml:space="preserve"> with a </w:t>
      </w:r>
      <w:r w:rsidRPr="00FB1B99">
        <w:rPr>
          <w:sz w:val="24"/>
          <w:szCs w:val="24"/>
        </w:rPr>
        <w:t xml:space="preserve">thermal-cooling unit </w:t>
      </w:r>
      <w:r>
        <w:rPr>
          <w:sz w:val="24"/>
          <w:szCs w:val="24"/>
        </w:rPr>
        <w:t xml:space="preserve">for </w:t>
      </w:r>
      <w:r w:rsidRPr="00FB1B99">
        <w:rPr>
          <w:sz w:val="24"/>
          <w:szCs w:val="24"/>
        </w:rPr>
        <w:t>maintain</w:t>
      </w:r>
      <w:r>
        <w:rPr>
          <w:sz w:val="24"/>
          <w:szCs w:val="24"/>
        </w:rPr>
        <w:t>ing</w:t>
      </w:r>
      <w:r w:rsidRPr="00FB1B99">
        <w:rPr>
          <w:sz w:val="24"/>
          <w:szCs w:val="24"/>
        </w:rPr>
        <w:t xml:space="preserve"> a</w:t>
      </w:r>
      <w:r>
        <w:rPr>
          <w:sz w:val="24"/>
          <w:szCs w:val="24"/>
        </w:rPr>
        <w:t xml:space="preserve"> desired operating temperature; (c) </w:t>
      </w:r>
      <w:r w:rsidRPr="00FB1B99">
        <w:rPr>
          <w:sz w:val="24"/>
          <w:szCs w:val="24"/>
        </w:rPr>
        <w:t xml:space="preserve">Power Supply System for the CMS includes  one 24V DC 2.5A for the embedded computer inside the CSM server unit box, </w:t>
      </w:r>
      <w:r>
        <w:rPr>
          <w:sz w:val="24"/>
          <w:szCs w:val="24"/>
        </w:rPr>
        <w:t>and</w:t>
      </w:r>
      <w:r w:rsidRPr="00FB1B99">
        <w:rPr>
          <w:sz w:val="24"/>
          <w:szCs w:val="24"/>
        </w:rPr>
        <w:t xml:space="preserve"> two 24V, 1.7A delivered, via Cat 6 cables, to all six corrosion sensor boxes, </w:t>
      </w:r>
      <w:r>
        <w:rPr>
          <w:sz w:val="24"/>
          <w:szCs w:val="24"/>
        </w:rPr>
        <w:t xml:space="preserve">and </w:t>
      </w:r>
      <w:r w:rsidRPr="00FB1B99">
        <w:rPr>
          <w:sz w:val="24"/>
          <w:szCs w:val="24"/>
        </w:rPr>
        <w:t>a</w:t>
      </w:r>
      <w:r>
        <w:rPr>
          <w:sz w:val="24"/>
          <w:szCs w:val="24"/>
        </w:rPr>
        <w:t>n</w:t>
      </w:r>
      <w:r w:rsidRPr="00FB1B99">
        <w:rPr>
          <w:sz w:val="24"/>
          <w:szCs w:val="24"/>
        </w:rPr>
        <w:t xml:space="preserve"> uninterruptible power supply (UPS)</w:t>
      </w:r>
      <w:r>
        <w:rPr>
          <w:sz w:val="24"/>
          <w:szCs w:val="24"/>
        </w:rPr>
        <w:t xml:space="preserve"> unit for power reliability; (d) </w:t>
      </w:r>
      <w:r w:rsidRPr="00FB1B99">
        <w:rPr>
          <w:sz w:val="24"/>
          <w:szCs w:val="24"/>
        </w:rPr>
        <w:t>Wired RS485-based star sensor network: Cat 6 heavy-duty, weather proof cabling system (up to 250 feet) and RJ45 connectors for corrosion data sensing and collection at six predetermined locations on the Army steel bridge</w:t>
      </w:r>
      <w:r>
        <w:rPr>
          <w:sz w:val="24"/>
          <w:szCs w:val="24"/>
        </w:rPr>
        <w:t xml:space="preserve">; (e) </w:t>
      </w:r>
      <w:r w:rsidRPr="00FB1B99">
        <w:rPr>
          <w:sz w:val="24"/>
          <w:szCs w:val="24"/>
        </w:rPr>
        <w:t>T</w:t>
      </w:r>
      <w:r>
        <w:rPr>
          <w:sz w:val="24"/>
          <w:szCs w:val="24"/>
        </w:rPr>
        <w:t>hree</w:t>
      </w:r>
      <w:r w:rsidRPr="00FB1B99">
        <w:rPr>
          <w:sz w:val="24"/>
          <w:szCs w:val="24"/>
        </w:rPr>
        <w:t xml:space="preserve"> cellular network-based Wi-Fi hotspots</w:t>
      </w:r>
      <w:r>
        <w:rPr>
          <w:sz w:val="24"/>
          <w:szCs w:val="24"/>
        </w:rPr>
        <w:t xml:space="preserve"> (one AT&amp;T WiFi Mobile Hotspot with two-year service purchased and two InterNetOnTheGo WiFi hotspots without contract)</w:t>
      </w:r>
      <w:r w:rsidRPr="00FB1B99">
        <w:rPr>
          <w:sz w:val="24"/>
          <w:szCs w:val="24"/>
        </w:rPr>
        <w:t xml:space="preserve"> for wide area networking and remote access to the CMS server computer</w:t>
      </w:r>
      <w:r>
        <w:rPr>
          <w:sz w:val="24"/>
          <w:szCs w:val="24"/>
        </w:rPr>
        <w:t xml:space="preserve">; and (f) </w:t>
      </w:r>
      <w:r w:rsidRPr="00FB1B99">
        <w:rPr>
          <w:sz w:val="24"/>
          <w:szCs w:val="24"/>
        </w:rPr>
        <w:t xml:space="preserve">A cloud-based remote system service </w:t>
      </w:r>
      <w:r>
        <w:rPr>
          <w:sz w:val="24"/>
          <w:szCs w:val="24"/>
        </w:rPr>
        <w:t xml:space="preserve">through LogMeIn </w:t>
      </w:r>
      <w:r w:rsidRPr="00FB1B99">
        <w:rPr>
          <w:sz w:val="24"/>
          <w:szCs w:val="24"/>
        </w:rPr>
        <w:t>for accessing the CM</w:t>
      </w:r>
      <w:r>
        <w:rPr>
          <w:sz w:val="24"/>
          <w:szCs w:val="24"/>
        </w:rPr>
        <w:t>S</w:t>
      </w:r>
      <w:r w:rsidRPr="00FB1B99">
        <w:rPr>
          <w:sz w:val="24"/>
          <w:szCs w:val="24"/>
        </w:rPr>
        <w:t xml:space="preserve"> using web-based service and </w:t>
      </w:r>
      <w:r>
        <w:rPr>
          <w:sz w:val="24"/>
          <w:szCs w:val="24"/>
        </w:rPr>
        <w:t xml:space="preserve">the Dropbox </w:t>
      </w:r>
      <w:r w:rsidRPr="00FB1B99">
        <w:rPr>
          <w:sz w:val="24"/>
          <w:szCs w:val="24"/>
        </w:rPr>
        <w:t xml:space="preserve">cloud storage.  </w:t>
      </w:r>
    </w:p>
    <w:p w:rsidR="00C717A6" w:rsidRDefault="00C717A6" w:rsidP="00C717A6">
      <w:pPr>
        <w:spacing w:after="0" w:line="240" w:lineRule="auto"/>
        <w:jc w:val="both"/>
        <w:rPr>
          <w:rFonts w:ascii="Times New Roman" w:hAnsi="Times New Roman" w:cs="Times New Roman"/>
          <w:sz w:val="24"/>
          <w:szCs w:val="24"/>
        </w:rPr>
      </w:pPr>
    </w:p>
    <w:p w:rsidR="00C717A6" w:rsidRDefault="00C717A6" w:rsidP="00C717A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This report gives, in Section 2,</w:t>
      </w:r>
      <w:r w:rsidRPr="00CE3DEC">
        <w:rPr>
          <w:rFonts w:ascii="Times New Roman" w:hAnsi="Times New Roman" w:cs="Times New Roman"/>
          <w:sz w:val="24"/>
          <w:szCs w:val="24"/>
        </w:rPr>
        <w:t xml:space="preserve"> a detailed description o</w:t>
      </w:r>
      <w:r>
        <w:rPr>
          <w:rFonts w:ascii="Times New Roman" w:hAnsi="Times New Roman" w:cs="Times New Roman"/>
          <w:sz w:val="24"/>
          <w:szCs w:val="24"/>
        </w:rPr>
        <w:t>f</w:t>
      </w:r>
      <w:r w:rsidRPr="00CE3DEC">
        <w:rPr>
          <w:rFonts w:ascii="Times New Roman" w:hAnsi="Times New Roman" w:cs="Times New Roman"/>
          <w:sz w:val="24"/>
          <w:szCs w:val="24"/>
        </w:rPr>
        <w:t xml:space="preserve"> the </w:t>
      </w:r>
      <w:r>
        <w:rPr>
          <w:rFonts w:ascii="Times New Roman" w:hAnsi="Times New Roman" w:cs="Times New Roman"/>
          <w:sz w:val="24"/>
          <w:szCs w:val="24"/>
        </w:rPr>
        <w:t xml:space="preserve">technology overview, filed investigation and deployment work, and system validation through testing, commissioning, inspection, and fine tuning. Section 3 presents performance measurement, demonstrated results, and lessons learned throughout various phases of the project execution. Section 4 provides an economic analysis of life-cycle cost and predicted return-on-investment (ROI). Section 5 gives the conclusions and summary, and highlights on major accomplishments related to project related paper publications and technical presentations. </w:t>
      </w:r>
    </w:p>
    <w:p w:rsidR="00C717A6" w:rsidRPr="002D4553" w:rsidRDefault="00C717A6" w:rsidP="00C717A6">
      <w:pPr>
        <w:spacing w:after="0" w:line="240" w:lineRule="auto"/>
        <w:rPr>
          <w:rFonts w:ascii="Times New Roman" w:hAnsi="Times New Roman" w:cs="Times New Roman"/>
          <w:sz w:val="24"/>
          <w:szCs w:val="24"/>
        </w:rPr>
      </w:pPr>
    </w:p>
    <w:p w:rsidR="007B5150" w:rsidRDefault="007B5150">
      <w:pPr>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br w:type="page"/>
      </w:r>
    </w:p>
    <w:p w:rsidR="00227C4F" w:rsidRPr="000103AC" w:rsidRDefault="00227C4F">
      <w:pPr>
        <w:rPr>
          <w:rFonts w:ascii="Franklin Gothic Demi" w:eastAsia="Times New Roman" w:hAnsi="Franklin Gothic Demi" w:cs="Times New Roman"/>
          <w:kern w:val="24"/>
          <w:sz w:val="28"/>
          <w:szCs w:val="28"/>
        </w:rPr>
      </w:pPr>
      <w:r w:rsidRPr="000103AC">
        <w:rPr>
          <w:rFonts w:ascii="Franklin Gothic Demi" w:eastAsia="Times New Roman" w:hAnsi="Franklin Gothic Demi" w:cs="Times New Roman"/>
          <w:kern w:val="24"/>
          <w:sz w:val="28"/>
          <w:szCs w:val="28"/>
        </w:rPr>
        <w:t>Unit Conversion Factors</w:t>
      </w:r>
    </w:p>
    <w:p w:rsidR="00227C4F" w:rsidRDefault="00227C4F">
      <w:pPr>
        <w:rPr>
          <w:rFonts w:ascii="Franklin Gothic Demi" w:eastAsia="Times New Roman" w:hAnsi="Franklin Gothic Demi" w:cs="Times New Roman"/>
          <w:kern w:val="24"/>
          <w:sz w:val="24"/>
          <w:szCs w:val="24"/>
        </w:rPr>
      </w:pPr>
    </w:p>
    <w:tbl>
      <w:tblPr>
        <w:tblW w:w="8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72" w:type="dxa"/>
          <w:bottom w:w="29" w:type="dxa"/>
          <w:right w:w="72" w:type="dxa"/>
        </w:tblCellMar>
        <w:tblLook w:val="01E0" w:firstRow="1" w:lastRow="1" w:firstColumn="1" w:lastColumn="1" w:noHBand="0" w:noVBand="0"/>
      </w:tblPr>
      <w:tblGrid>
        <w:gridCol w:w="3726"/>
        <w:gridCol w:w="2124"/>
        <w:gridCol w:w="2250"/>
      </w:tblGrid>
      <w:tr w:rsidR="00227C4F" w:rsidRPr="00BC3B53" w:rsidTr="009877F0">
        <w:trPr>
          <w:cantSplit/>
          <w:tblHeader/>
          <w:jc w:val="center"/>
        </w:trPr>
        <w:tc>
          <w:tcPr>
            <w:tcW w:w="3726" w:type="dxa"/>
          </w:tcPr>
          <w:p w:rsidR="00227C4F" w:rsidRPr="00BC3B53" w:rsidRDefault="00227C4F" w:rsidP="009877F0">
            <w:pPr>
              <w:pStyle w:val="TableColumnHeading"/>
            </w:pPr>
            <w:r w:rsidRPr="00BC3B53">
              <w:t>Multiply</w:t>
            </w:r>
          </w:p>
        </w:tc>
        <w:tc>
          <w:tcPr>
            <w:tcW w:w="2124" w:type="dxa"/>
          </w:tcPr>
          <w:p w:rsidR="00227C4F" w:rsidRPr="00BC3B53" w:rsidRDefault="00227C4F" w:rsidP="009877F0">
            <w:pPr>
              <w:pStyle w:val="TableColumnHeading"/>
              <w:tabs>
                <w:tab w:val="decimal" w:pos="720"/>
              </w:tabs>
            </w:pPr>
            <w:r w:rsidRPr="00BC3B53">
              <w:t>By</w:t>
            </w:r>
          </w:p>
        </w:tc>
        <w:tc>
          <w:tcPr>
            <w:tcW w:w="2250" w:type="dxa"/>
          </w:tcPr>
          <w:p w:rsidR="00227C4F" w:rsidRPr="00BC3B53" w:rsidRDefault="00227C4F" w:rsidP="009877F0">
            <w:pPr>
              <w:pStyle w:val="TableColumnHeading"/>
            </w:pPr>
            <w:r w:rsidRPr="00BC3B53">
              <w:t>To Obtain</w:t>
            </w:r>
          </w:p>
        </w:tc>
      </w:tr>
      <w:tr w:rsidR="00227C4F" w:rsidRPr="00BC3B53" w:rsidTr="009877F0">
        <w:trPr>
          <w:cantSplit/>
          <w:jc w:val="center"/>
        </w:trPr>
        <w:tc>
          <w:tcPr>
            <w:tcW w:w="3726" w:type="dxa"/>
          </w:tcPr>
          <w:p w:rsidR="00227C4F" w:rsidRPr="00BC3B53" w:rsidRDefault="00227C4F" w:rsidP="009877F0">
            <w:pPr>
              <w:pStyle w:val="TableTextCompact"/>
            </w:pPr>
            <w:r w:rsidRPr="00BC3B53">
              <w:t>degrees Fahrenheit</w:t>
            </w:r>
          </w:p>
        </w:tc>
        <w:tc>
          <w:tcPr>
            <w:tcW w:w="2124" w:type="dxa"/>
          </w:tcPr>
          <w:p w:rsidR="00227C4F" w:rsidRPr="00BC3B53" w:rsidRDefault="00227C4F" w:rsidP="00B2742D">
            <w:pPr>
              <w:pStyle w:val="TableTextCompact"/>
              <w:tabs>
                <w:tab w:val="decimal" w:pos="720"/>
              </w:tabs>
              <w:jc w:val="right"/>
            </w:pPr>
            <w:r w:rsidRPr="00BC3B53">
              <w:t>(F-32)/1.8</w:t>
            </w:r>
          </w:p>
        </w:tc>
        <w:tc>
          <w:tcPr>
            <w:tcW w:w="2250" w:type="dxa"/>
          </w:tcPr>
          <w:p w:rsidR="00227C4F" w:rsidRPr="00BC3B53" w:rsidRDefault="00227C4F" w:rsidP="009877F0">
            <w:pPr>
              <w:pStyle w:val="TableTextCompact"/>
            </w:pPr>
            <w:r w:rsidRPr="00BC3B53">
              <w:t>degrees Celsius</w:t>
            </w:r>
          </w:p>
        </w:tc>
      </w:tr>
      <w:tr w:rsidR="00227C4F" w:rsidRPr="00BC3B53" w:rsidTr="009877F0">
        <w:trPr>
          <w:cantSplit/>
          <w:jc w:val="center"/>
        </w:trPr>
        <w:tc>
          <w:tcPr>
            <w:tcW w:w="3726" w:type="dxa"/>
          </w:tcPr>
          <w:p w:rsidR="00227C4F" w:rsidRPr="00BC3B53" w:rsidRDefault="00227C4F" w:rsidP="009877F0">
            <w:pPr>
              <w:pStyle w:val="TableTextCompact"/>
            </w:pPr>
            <w:r w:rsidRPr="00BC3B53">
              <w:t>feet</w:t>
            </w:r>
          </w:p>
        </w:tc>
        <w:tc>
          <w:tcPr>
            <w:tcW w:w="2124" w:type="dxa"/>
          </w:tcPr>
          <w:p w:rsidR="00227C4F" w:rsidRPr="00BC3B53" w:rsidRDefault="00227C4F" w:rsidP="00B2742D">
            <w:pPr>
              <w:pStyle w:val="TableTextCompact"/>
              <w:tabs>
                <w:tab w:val="decimal" w:pos="720"/>
              </w:tabs>
              <w:jc w:val="right"/>
            </w:pPr>
            <w:r w:rsidRPr="00BC3B53">
              <w:t>0.3048</w:t>
            </w:r>
          </w:p>
        </w:tc>
        <w:tc>
          <w:tcPr>
            <w:tcW w:w="2250" w:type="dxa"/>
          </w:tcPr>
          <w:p w:rsidR="00227C4F" w:rsidRPr="00BC3B53" w:rsidRDefault="00227C4F" w:rsidP="009877F0">
            <w:pPr>
              <w:pStyle w:val="TableTextCompact"/>
            </w:pPr>
            <w:r w:rsidRPr="00BC3B53">
              <w:t>meters</w:t>
            </w:r>
          </w:p>
        </w:tc>
      </w:tr>
      <w:tr w:rsidR="00227C4F" w:rsidRPr="00BC3B53" w:rsidTr="009877F0">
        <w:trPr>
          <w:cantSplit/>
          <w:jc w:val="center"/>
        </w:trPr>
        <w:tc>
          <w:tcPr>
            <w:tcW w:w="3726" w:type="dxa"/>
          </w:tcPr>
          <w:p w:rsidR="00227C4F" w:rsidRPr="00BC3B53" w:rsidRDefault="00227C4F" w:rsidP="009877F0">
            <w:pPr>
              <w:pStyle w:val="TableTextCompact"/>
            </w:pPr>
            <w:r w:rsidRPr="00BC3B53">
              <w:t>gallons (</w:t>
            </w:r>
            <w:r>
              <w:t xml:space="preserve">U.S. </w:t>
            </w:r>
            <w:r w:rsidRPr="00BC3B53">
              <w:t>liquid)</w:t>
            </w:r>
          </w:p>
        </w:tc>
        <w:tc>
          <w:tcPr>
            <w:tcW w:w="2124" w:type="dxa"/>
          </w:tcPr>
          <w:p w:rsidR="00227C4F" w:rsidRPr="00BC3B53" w:rsidRDefault="00227C4F" w:rsidP="00B2742D">
            <w:pPr>
              <w:pStyle w:val="TableTextCompact"/>
              <w:tabs>
                <w:tab w:val="decimal" w:pos="720"/>
              </w:tabs>
              <w:jc w:val="right"/>
            </w:pPr>
            <w:r w:rsidRPr="00BC3B53">
              <w:t>3.785412 E-03</w:t>
            </w:r>
          </w:p>
        </w:tc>
        <w:tc>
          <w:tcPr>
            <w:tcW w:w="2250" w:type="dxa"/>
          </w:tcPr>
          <w:p w:rsidR="00227C4F" w:rsidRPr="00BC3B53" w:rsidRDefault="00227C4F" w:rsidP="009877F0">
            <w:pPr>
              <w:pStyle w:val="TableTextCompact"/>
            </w:pPr>
            <w:r w:rsidRPr="00BC3B53">
              <w:t>cubic meters</w:t>
            </w:r>
          </w:p>
        </w:tc>
      </w:tr>
      <w:tr w:rsidR="00227C4F" w:rsidRPr="00BC3B53" w:rsidTr="009877F0">
        <w:trPr>
          <w:cantSplit/>
          <w:jc w:val="center"/>
        </w:trPr>
        <w:tc>
          <w:tcPr>
            <w:tcW w:w="3726" w:type="dxa"/>
          </w:tcPr>
          <w:p w:rsidR="00227C4F" w:rsidRPr="00BC3B53" w:rsidRDefault="00227C4F" w:rsidP="009877F0">
            <w:pPr>
              <w:pStyle w:val="TableTextCompact"/>
            </w:pPr>
            <w:r w:rsidRPr="00BC3B53">
              <w:t>inches</w:t>
            </w:r>
          </w:p>
        </w:tc>
        <w:tc>
          <w:tcPr>
            <w:tcW w:w="2124" w:type="dxa"/>
          </w:tcPr>
          <w:p w:rsidR="00227C4F" w:rsidRPr="00BC3B53" w:rsidRDefault="00227C4F" w:rsidP="00B2742D">
            <w:pPr>
              <w:pStyle w:val="TableTextCompact"/>
              <w:tabs>
                <w:tab w:val="decimal" w:pos="720"/>
              </w:tabs>
              <w:jc w:val="right"/>
            </w:pPr>
            <w:r w:rsidRPr="00BC3B53">
              <w:t>0.0254</w:t>
            </w:r>
          </w:p>
        </w:tc>
        <w:tc>
          <w:tcPr>
            <w:tcW w:w="2250" w:type="dxa"/>
          </w:tcPr>
          <w:p w:rsidR="00227C4F" w:rsidRPr="00BC3B53" w:rsidRDefault="00227C4F" w:rsidP="009877F0">
            <w:pPr>
              <w:pStyle w:val="TableTextCompact"/>
            </w:pPr>
            <w:r w:rsidRPr="00BC3B53">
              <w:t>meters</w:t>
            </w:r>
          </w:p>
        </w:tc>
      </w:tr>
      <w:tr w:rsidR="00227C4F" w:rsidRPr="00BC3B53" w:rsidTr="009877F0">
        <w:trPr>
          <w:cantSplit/>
          <w:jc w:val="center"/>
        </w:trPr>
        <w:tc>
          <w:tcPr>
            <w:tcW w:w="3726" w:type="dxa"/>
          </w:tcPr>
          <w:p w:rsidR="00227C4F" w:rsidRPr="00BC3B53" w:rsidRDefault="00B2742D" w:rsidP="00B2742D">
            <w:pPr>
              <w:pStyle w:val="TableTextCompact"/>
            </w:pPr>
            <w:r>
              <w:t>Farad (Capacitance)</w:t>
            </w:r>
          </w:p>
        </w:tc>
        <w:tc>
          <w:tcPr>
            <w:tcW w:w="2124" w:type="dxa"/>
          </w:tcPr>
          <w:p w:rsidR="00227C4F" w:rsidRPr="00BC3B53" w:rsidRDefault="00B2742D" w:rsidP="00B2742D">
            <w:pPr>
              <w:pStyle w:val="TableTextCompact"/>
              <w:tabs>
                <w:tab w:val="decimal" w:pos="720"/>
              </w:tabs>
              <w:jc w:val="right"/>
            </w:pPr>
            <w:r>
              <w:t>1</w:t>
            </w:r>
            <w:r w:rsidR="00227C4F" w:rsidRPr="00BC3B53">
              <w:t>.0</w:t>
            </w:r>
            <w:r>
              <w:t>E-9</w:t>
            </w:r>
          </w:p>
        </w:tc>
        <w:tc>
          <w:tcPr>
            <w:tcW w:w="2250" w:type="dxa"/>
          </w:tcPr>
          <w:p w:rsidR="00227C4F" w:rsidRPr="00BC3B53" w:rsidRDefault="00B2742D" w:rsidP="00B2742D">
            <w:pPr>
              <w:pStyle w:val="TableTextCompact"/>
            </w:pPr>
            <w:r>
              <w:t>nF</w:t>
            </w:r>
          </w:p>
        </w:tc>
      </w:tr>
      <w:tr w:rsidR="00227C4F" w:rsidRPr="00BC3B53" w:rsidTr="009877F0">
        <w:trPr>
          <w:cantSplit/>
          <w:jc w:val="center"/>
        </w:trPr>
        <w:tc>
          <w:tcPr>
            <w:tcW w:w="3726" w:type="dxa"/>
          </w:tcPr>
          <w:p w:rsidR="00227C4F" w:rsidRPr="00BC3B53" w:rsidRDefault="00B2742D" w:rsidP="00B2742D">
            <w:pPr>
              <w:pStyle w:val="TableTextCompact"/>
            </w:pPr>
            <w:r>
              <w:t>Hz (Frequency)</w:t>
            </w:r>
          </w:p>
        </w:tc>
        <w:tc>
          <w:tcPr>
            <w:tcW w:w="2124" w:type="dxa"/>
          </w:tcPr>
          <w:p w:rsidR="00227C4F" w:rsidRPr="00BC3B53" w:rsidRDefault="00B2742D" w:rsidP="00B2742D">
            <w:pPr>
              <w:pStyle w:val="TableTextCompact"/>
              <w:tabs>
                <w:tab w:val="decimal" w:pos="720"/>
              </w:tabs>
              <w:jc w:val="right"/>
            </w:pPr>
            <w:r>
              <w:t>1000</w:t>
            </w:r>
          </w:p>
        </w:tc>
        <w:tc>
          <w:tcPr>
            <w:tcW w:w="2250" w:type="dxa"/>
          </w:tcPr>
          <w:p w:rsidR="00227C4F" w:rsidRPr="00BC3B53" w:rsidRDefault="00B2742D" w:rsidP="00B2742D">
            <w:pPr>
              <w:pStyle w:val="TableTextCompact"/>
            </w:pPr>
            <w:r>
              <w:t>kHz</w:t>
            </w:r>
          </w:p>
        </w:tc>
      </w:tr>
    </w:tbl>
    <w:p w:rsidR="007B5150" w:rsidRDefault="007B5150">
      <w:pPr>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br w:type="page"/>
      </w:r>
    </w:p>
    <w:p w:rsidR="00F75480" w:rsidRDefault="00F75480" w:rsidP="003777CC">
      <w:pPr>
        <w:keepNext/>
        <w:widowControl w:val="0"/>
        <w:suppressAutoHyphens/>
        <w:spacing w:line="280" w:lineRule="atLeast"/>
        <w:outlineLvl w:val="1"/>
        <w:rPr>
          <w:rFonts w:ascii="Franklin Gothic Demi" w:eastAsia="Times New Roman" w:hAnsi="Franklin Gothic Demi" w:cs="Times New Roman"/>
          <w:kern w:val="24"/>
          <w:sz w:val="24"/>
          <w:szCs w:val="24"/>
        </w:rPr>
        <w:sectPr w:rsidR="00F75480" w:rsidSect="00795855">
          <w:headerReference w:type="even" r:id="rId9"/>
          <w:headerReference w:type="default" r:id="rId10"/>
          <w:footerReference w:type="even" r:id="rId11"/>
          <w:footerReference w:type="default" r:id="rId12"/>
          <w:headerReference w:type="first" r:id="rId13"/>
          <w:footerReference w:type="first" r:id="rId14"/>
          <w:endnotePr>
            <w:numFmt w:val="decimal"/>
          </w:endnotePr>
          <w:pgSz w:w="12240" w:h="15840"/>
          <w:pgMar w:top="1440" w:right="1440" w:bottom="1440" w:left="1440" w:header="720" w:footer="720" w:gutter="0"/>
          <w:pgNumType w:fmt="lowerRoman" w:start="1"/>
          <w:cols w:space="720"/>
          <w:titlePg/>
          <w:docGrid w:linePitch="360"/>
        </w:sectPr>
      </w:pPr>
    </w:p>
    <w:p w:rsidR="003777CC" w:rsidRPr="000103AC" w:rsidRDefault="003777CC" w:rsidP="003777CC">
      <w:pPr>
        <w:keepNext/>
        <w:widowControl w:val="0"/>
        <w:suppressAutoHyphens/>
        <w:spacing w:line="280" w:lineRule="atLeast"/>
        <w:outlineLvl w:val="1"/>
        <w:rPr>
          <w:rFonts w:ascii="Franklin Gothic Demi" w:eastAsia="Times New Roman" w:hAnsi="Franklin Gothic Demi" w:cs="Times New Roman"/>
          <w:kern w:val="24"/>
          <w:sz w:val="28"/>
          <w:szCs w:val="28"/>
        </w:rPr>
      </w:pPr>
      <w:r w:rsidRPr="000103AC">
        <w:rPr>
          <w:rFonts w:ascii="Franklin Gothic Demi" w:eastAsia="Times New Roman" w:hAnsi="Franklin Gothic Demi" w:cs="Times New Roman"/>
          <w:kern w:val="24"/>
          <w:sz w:val="28"/>
          <w:szCs w:val="28"/>
        </w:rPr>
        <w:t>1  Introduction</w:t>
      </w:r>
    </w:p>
    <w:p w:rsidR="003777CC" w:rsidRPr="00075DF9" w:rsidRDefault="003777CC"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075DF9">
        <w:rPr>
          <w:rFonts w:ascii="Franklin Gothic Book" w:eastAsia="Times New Roman" w:hAnsi="Franklin Gothic Book" w:cs="Times New Roman"/>
          <w:b/>
          <w:bCs/>
          <w:kern w:val="22"/>
          <w:szCs w:val="26"/>
        </w:rPr>
        <w:t>1.1  Problem statement</w:t>
      </w:r>
    </w:p>
    <w:p w:rsidR="00990C65" w:rsidRDefault="00990C65" w:rsidP="00990C65">
      <w:pPr>
        <w:pStyle w:val="p1a"/>
        <w:spacing w:line="240" w:lineRule="auto"/>
        <w:ind w:left="60"/>
        <w:rPr>
          <w:sz w:val="24"/>
          <w:szCs w:val="24"/>
        </w:rPr>
      </w:pPr>
      <w:r>
        <w:rPr>
          <w:sz w:val="24"/>
          <w:szCs w:val="24"/>
        </w:rPr>
        <w:t xml:space="preserve">Corrosion negatively affects all military assets, including both equipment and infrastructure, and is defined as the unintended destruction </w:t>
      </w:r>
      <w:r w:rsidR="001A7CA3">
        <w:rPr>
          <w:sz w:val="24"/>
          <w:szCs w:val="24"/>
        </w:rPr>
        <w:t xml:space="preserve">or </w:t>
      </w:r>
      <w:r>
        <w:rPr>
          <w:sz w:val="24"/>
          <w:szCs w:val="24"/>
        </w:rPr>
        <w:t xml:space="preserve">deterioration of a material due to its integration with the environment. Corrosion also affects military readiness, taking critical systems out of action and creating safety hazards. As highlighted in the Defense Management: The Department of Defense’s Fiscal Year 2012 Corrosion Prevention and Control Budget Request, dated April 13, 2011: “In 2010, the Department of Defense (DOD) estimated that corrosion costs the DOD over $22.9 billion annually.”  </w:t>
      </w:r>
    </w:p>
    <w:p w:rsidR="00990C65" w:rsidRDefault="00990C65" w:rsidP="00990C65">
      <w:pPr>
        <w:pStyle w:val="p1a"/>
        <w:spacing w:line="240" w:lineRule="auto"/>
        <w:ind w:left="60"/>
        <w:rPr>
          <w:sz w:val="24"/>
          <w:szCs w:val="24"/>
        </w:rPr>
      </w:pPr>
    </w:p>
    <w:p w:rsidR="00990C65" w:rsidRDefault="00990C65" w:rsidP="00990C65">
      <w:pPr>
        <w:pStyle w:val="p1a"/>
        <w:spacing w:line="240" w:lineRule="auto"/>
        <w:ind w:left="60"/>
        <w:rPr>
          <w:sz w:val="24"/>
          <w:szCs w:val="24"/>
        </w:rPr>
      </w:pPr>
      <w:r>
        <w:rPr>
          <w:sz w:val="24"/>
          <w:szCs w:val="24"/>
        </w:rPr>
        <w:t xml:space="preserve">In response to the awareness of the rising costs and negative impacts of all military assets, The Macro-Nano Technology Sol-Gel Corrosion Sensor System was proposed and funded in 2011. As a result, an </w:t>
      </w:r>
      <w:r w:rsidRPr="003B6535">
        <w:rPr>
          <w:sz w:val="24"/>
          <w:szCs w:val="24"/>
        </w:rPr>
        <w:t xml:space="preserve">early-stage corrosion monitoring system (CMS) </w:t>
      </w:r>
      <w:r>
        <w:rPr>
          <w:sz w:val="24"/>
          <w:szCs w:val="24"/>
        </w:rPr>
        <w:t>designed with the</w:t>
      </w:r>
      <w:r w:rsidRPr="003B6535">
        <w:rPr>
          <w:sz w:val="24"/>
          <w:szCs w:val="24"/>
        </w:rPr>
        <w:t xml:space="preserve"> </w:t>
      </w:r>
      <w:r>
        <w:rPr>
          <w:sz w:val="24"/>
          <w:szCs w:val="24"/>
        </w:rPr>
        <w:t xml:space="preserve">state-of-art networking and communication infrastructure and </w:t>
      </w:r>
      <w:r w:rsidRPr="003B6535">
        <w:rPr>
          <w:sz w:val="24"/>
          <w:szCs w:val="24"/>
        </w:rPr>
        <w:t xml:space="preserve">innovative sol-gel </w:t>
      </w:r>
      <w:r>
        <w:rPr>
          <w:sz w:val="24"/>
          <w:szCs w:val="24"/>
        </w:rPr>
        <w:t xml:space="preserve">and A36 steel rod-based cylindrical corrosion sensors </w:t>
      </w:r>
      <w:r w:rsidR="001A7CA3">
        <w:rPr>
          <w:sz w:val="24"/>
          <w:szCs w:val="24"/>
        </w:rPr>
        <w:t xml:space="preserve">were </w:t>
      </w:r>
      <w:r>
        <w:rPr>
          <w:sz w:val="24"/>
          <w:szCs w:val="24"/>
        </w:rPr>
        <w:t xml:space="preserve">successfully designed, built, and tested. </w:t>
      </w:r>
    </w:p>
    <w:p w:rsidR="00990C65" w:rsidRDefault="00990C65" w:rsidP="00990C65">
      <w:pPr>
        <w:pStyle w:val="p1a"/>
        <w:spacing w:line="240" w:lineRule="auto"/>
        <w:ind w:left="60"/>
        <w:rPr>
          <w:sz w:val="24"/>
          <w:szCs w:val="24"/>
        </w:rPr>
      </w:pPr>
    </w:p>
    <w:p w:rsidR="003777CC" w:rsidRPr="00075DF9" w:rsidRDefault="003777CC"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075DF9">
        <w:rPr>
          <w:rFonts w:ascii="Franklin Gothic Book" w:eastAsia="Times New Roman" w:hAnsi="Franklin Gothic Book" w:cs="Times New Roman"/>
          <w:b/>
          <w:bCs/>
          <w:kern w:val="22"/>
          <w:szCs w:val="26"/>
        </w:rPr>
        <w:t>1.2  Objective</w:t>
      </w:r>
    </w:p>
    <w:p w:rsidR="00990C65" w:rsidRPr="00E50C59" w:rsidRDefault="00990C65" w:rsidP="003777CC">
      <w:pPr>
        <w:keepNext/>
        <w:widowControl w:val="0"/>
        <w:numPr>
          <w:ilvl w:val="2"/>
          <w:numId w:val="0"/>
        </w:numPr>
        <w:tabs>
          <w:tab w:val="left" w:pos="936"/>
        </w:tabs>
        <w:suppressAutoHyphens/>
        <w:spacing w:line="280" w:lineRule="atLeast"/>
        <w:outlineLvl w:val="2"/>
        <w:rPr>
          <w:rFonts w:ascii="Times New Roman" w:hAnsi="Times New Roman" w:cs="Times New Roman"/>
          <w:sz w:val="24"/>
          <w:szCs w:val="24"/>
        </w:rPr>
      </w:pPr>
      <w:r w:rsidRPr="00E50C59">
        <w:rPr>
          <w:rFonts w:ascii="Times New Roman" w:hAnsi="Times New Roman" w:cs="Times New Roman"/>
          <w:sz w:val="24"/>
          <w:szCs w:val="24"/>
        </w:rPr>
        <w:t>The main objective of this approved project was to develop an innovative and the first-of-its-kind corrosion sensor based on the concept of nano-technology and material chemistry for detecting electronic (corrosion) activities that take placed at</w:t>
      </w:r>
      <w:r w:rsidR="00324DEA" w:rsidRPr="00E50C59">
        <w:rPr>
          <w:rFonts w:ascii="Times New Roman" w:hAnsi="Times New Roman" w:cs="Times New Roman"/>
          <w:sz w:val="24"/>
          <w:szCs w:val="24"/>
        </w:rPr>
        <w:t xml:space="preserve"> the</w:t>
      </w:r>
      <w:r w:rsidRPr="00E50C59">
        <w:rPr>
          <w:rFonts w:ascii="Times New Roman" w:hAnsi="Times New Roman" w:cs="Times New Roman"/>
          <w:sz w:val="24"/>
          <w:szCs w:val="24"/>
        </w:rPr>
        <w:t xml:space="preserve"> nanometer scale. The sol-gel sensor, a capacitive type sensor can be in the form of thin film</w:t>
      </w:r>
      <w:r w:rsidR="00324DEA" w:rsidRPr="00E50C59">
        <w:rPr>
          <w:rFonts w:ascii="Times New Roman" w:hAnsi="Times New Roman" w:cs="Times New Roman"/>
          <w:sz w:val="24"/>
          <w:szCs w:val="24"/>
        </w:rPr>
        <w:t>s</w:t>
      </w:r>
      <w:r w:rsidRPr="00E50C59">
        <w:rPr>
          <w:rFonts w:ascii="Times New Roman" w:hAnsi="Times New Roman" w:cs="Times New Roman"/>
          <w:sz w:val="24"/>
          <w:szCs w:val="24"/>
        </w:rPr>
        <w:t xml:space="preserve"> or micro-sized particle</w:t>
      </w:r>
      <w:r w:rsidR="00324DEA" w:rsidRPr="00E50C59">
        <w:rPr>
          <w:rFonts w:ascii="Times New Roman" w:hAnsi="Times New Roman" w:cs="Times New Roman"/>
          <w:sz w:val="24"/>
          <w:szCs w:val="24"/>
        </w:rPr>
        <w:t>s</w:t>
      </w:r>
      <w:r w:rsidRPr="00E50C59">
        <w:rPr>
          <w:rFonts w:ascii="Times New Roman" w:hAnsi="Times New Roman" w:cs="Times New Roman"/>
          <w:sz w:val="24"/>
          <w:szCs w:val="24"/>
        </w:rPr>
        <w:t xml:space="preserve"> and it can be applied at location</w:t>
      </w:r>
      <w:r w:rsidR="00324DEA" w:rsidRPr="00E50C59">
        <w:rPr>
          <w:rFonts w:ascii="Times New Roman" w:hAnsi="Times New Roman" w:cs="Times New Roman"/>
          <w:sz w:val="24"/>
          <w:szCs w:val="24"/>
        </w:rPr>
        <w:t>s</w:t>
      </w:r>
      <w:r w:rsidRPr="00E50C59">
        <w:rPr>
          <w:rFonts w:ascii="Times New Roman" w:hAnsi="Times New Roman" w:cs="Times New Roman"/>
          <w:sz w:val="24"/>
          <w:szCs w:val="24"/>
        </w:rPr>
        <w:t xml:space="preserve"> beyond the reach of traditional corrosion detection devices. </w:t>
      </w:r>
    </w:p>
    <w:p w:rsidR="003777CC" w:rsidRPr="00075DF9" w:rsidRDefault="003777CC"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075DF9">
        <w:rPr>
          <w:rFonts w:ascii="Franklin Gothic Book" w:eastAsia="Times New Roman" w:hAnsi="Franklin Gothic Book" w:cs="Times New Roman"/>
          <w:b/>
          <w:bCs/>
          <w:kern w:val="22"/>
          <w:szCs w:val="26"/>
        </w:rPr>
        <w:t>1.3  Approach</w:t>
      </w:r>
    </w:p>
    <w:p w:rsidR="00946BA7" w:rsidRDefault="00946BA7" w:rsidP="00946BA7">
      <w:pPr>
        <w:pStyle w:val="p1a"/>
        <w:spacing w:line="240" w:lineRule="auto"/>
        <w:rPr>
          <w:sz w:val="24"/>
          <w:szCs w:val="24"/>
        </w:rPr>
      </w:pPr>
      <w:r>
        <w:rPr>
          <w:sz w:val="24"/>
          <w:szCs w:val="24"/>
        </w:rPr>
        <w:t>The research and deliverable approach include (1) analytical and laboratory studies for nano-sol-gel corrosion sensor and the corrosion sensor system, (2) field trial of micro-electronics sol-gel corrosion sensor system, (3) demonstrate prototype corrosion sensor system on government-owned bridge, and (4) document results in technical report.</w:t>
      </w:r>
    </w:p>
    <w:p w:rsidR="00946BA7" w:rsidRDefault="00946BA7" w:rsidP="00946BA7">
      <w:pPr>
        <w:pStyle w:val="p1a"/>
        <w:spacing w:line="240" w:lineRule="auto"/>
        <w:rPr>
          <w:sz w:val="24"/>
          <w:szCs w:val="24"/>
        </w:rPr>
      </w:pPr>
    </w:p>
    <w:p w:rsidR="00946BA7" w:rsidRDefault="00946BA7" w:rsidP="00946BA7">
      <w:pPr>
        <w:pStyle w:val="p1a"/>
        <w:spacing w:line="240" w:lineRule="auto"/>
        <w:rPr>
          <w:sz w:val="24"/>
          <w:szCs w:val="24"/>
        </w:rPr>
      </w:pPr>
      <w:r w:rsidRPr="003B6535">
        <w:rPr>
          <w:sz w:val="24"/>
          <w:szCs w:val="24"/>
        </w:rPr>
        <w:t>The design team at Purdue University Fort Wayne campus (IPFW) conducted various stages of multi-discipline activities, including design, testing, deployment, and maintenance activities in the areas of sensor materials</w:t>
      </w:r>
      <w:r>
        <w:rPr>
          <w:sz w:val="24"/>
          <w:szCs w:val="24"/>
        </w:rPr>
        <w:t>, sensor configurations, sensors construction and testing</w:t>
      </w:r>
      <w:r w:rsidRPr="003B6535">
        <w:rPr>
          <w:sz w:val="24"/>
          <w:szCs w:val="24"/>
        </w:rPr>
        <w:t>, electronics signal processing circuits, power supplies for the system, computer hardware</w:t>
      </w:r>
      <w:r>
        <w:rPr>
          <w:sz w:val="24"/>
          <w:szCs w:val="24"/>
        </w:rPr>
        <w:t xml:space="preserve"> architecture, software system, and </w:t>
      </w:r>
      <w:r w:rsidRPr="003B6535">
        <w:rPr>
          <w:sz w:val="24"/>
          <w:szCs w:val="24"/>
        </w:rPr>
        <w:t xml:space="preserve">communication and networking architecture. </w:t>
      </w:r>
      <w:r>
        <w:rPr>
          <w:sz w:val="24"/>
          <w:szCs w:val="24"/>
        </w:rPr>
        <w:t>As a result, t</w:t>
      </w:r>
      <w:r w:rsidRPr="003B6535">
        <w:rPr>
          <w:sz w:val="24"/>
          <w:szCs w:val="24"/>
        </w:rPr>
        <w:t xml:space="preserve">he </w:t>
      </w:r>
      <w:r>
        <w:rPr>
          <w:sz w:val="24"/>
          <w:szCs w:val="24"/>
        </w:rPr>
        <w:t>early-stage corrosion monitoring system (</w:t>
      </w:r>
      <w:r w:rsidRPr="003B6535">
        <w:rPr>
          <w:sz w:val="24"/>
          <w:szCs w:val="24"/>
        </w:rPr>
        <w:t>CMS</w:t>
      </w:r>
      <w:r>
        <w:rPr>
          <w:sz w:val="24"/>
          <w:szCs w:val="24"/>
        </w:rPr>
        <w:t>)</w:t>
      </w:r>
      <w:r w:rsidRPr="003B6535">
        <w:rPr>
          <w:sz w:val="24"/>
          <w:szCs w:val="24"/>
        </w:rPr>
        <w:t xml:space="preserve"> was finally built and deployed at Army’s Rock Island Arsenal bridge at Rock Island, IL, in May 2013</w:t>
      </w:r>
      <w:r>
        <w:rPr>
          <w:sz w:val="24"/>
          <w:szCs w:val="24"/>
        </w:rPr>
        <w:t xml:space="preserve"> and continuously operational to collect corrosion data for analysis</w:t>
      </w:r>
      <w:r w:rsidRPr="003B6535">
        <w:rPr>
          <w:sz w:val="24"/>
          <w:szCs w:val="24"/>
        </w:rPr>
        <w:t xml:space="preserve">. </w:t>
      </w:r>
      <w:r>
        <w:rPr>
          <w:sz w:val="24"/>
          <w:szCs w:val="24"/>
        </w:rPr>
        <w:t>From May 2013 to the final report date as of Oct. 31, 2014, t</w:t>
      </w:r>
      <w:r w:rsidRPr="00FB1B99">
        <w:rPr>
          <w:sz w:val="24"/>
          <w:szCs w:val="24"/>
        </w:rPr>
        <w:t xml:space="preserve">he </w:t>
      </w:r>
      <w:r>
        <w:rPr>
          <w:sz w:val="24"/>
          <w:szCs w:val="24"/>
        </w:rPr>
        <w:t xml:space="preserve">IPFW design team continues to fine tune the system. and now it consists of the </w:t>
      </w:r>
      <w:r w:rsidRPr="00FB1B99">
        <w:rPr>
          <w:sz w:val="24"/>
          <w:szCs w:val="24"/>
        </w:rPr>
        <w:t xml:space="preserve">following sub-systems: </w:t>
      </w:r>
      <w:r>
        <w:rPr>
          <w:sz w:val="24"/>
          <w:szCs w:val="24"/>
        </w:rPr>
        <w:t>(a) s</w:t>
      </w:r>
      <w:r w:rsidRPr="00FB1B99">
        <w:rPr>
          <w:sz w:val="24"/>
          <w:szCs w:val="24"/>
        </w:rPr>
        <w:t>ix Corrosion Sensor Nodes</w:t>
      </w:r>
      <w:r>
        <w:rPr>
          <w:sz w:val="24"/>
          <w:szCs w:val="24"/>
        </w:rPr>
        <w:t xml:space="preserve"> ; (b) o</w:t>
      </w:r>
      <w:r w:rsidRPr="00FB1B99">
        <w:rPr>
          <w:sz w:val="24"/>
          <w:szCs w:val="24"/>
        </w:rPr>
        <w:t>ne CMS Server Unit Box</w:t>
      </w:r>
      <w:r>
        <w:rPr>
          <w:sz w:val="24"/>
          <w:szCs w:val="24"/>
        </w:rPr>
        <w:t>, (c) a reliable p</w:t>
      </w:r>
      <w:r w:rsidRPr="00FB1B99">
        <w:rPr>
          <w:sz w:val="24"/>
          <w:szCs w:val="24"/>
        </w:rPr>
        <w:t xml:space="preserve">ower </w:t>
      </w:r>
      <w:r>
        <w:rPr>
          <w:sz w:val="24"/>
          <w:szCs w:val="24"/>
        </w:rPr>
        <w:t>s</w:t>
      </w:r>
      <w:r w:rsidRPr="00FB1B99">
        <w:rPr>
          <w:sz w:val="24"/>
          <w:szCs w:val="24"/>
        </w:rPr>
        <w:t>upply System</w:t>
      </w:r>
      <w:r>
        <w:rPr>
          <w:sz w:val="24"/>
          <w:szCs w:val="24"/>
        </w:rPr>
        <w:t>; (d) a w</w:t>
      </w:r>
      <w:r w:rsidRPr="00FB1B99">
        <w:rPr>
          <w:sz w:val="24"/>
          <w:szCs w:val="24"/>
        </w:rPr>
        <w:t>ired RS485-based star sensor network</w:t>
      </w:r>
      <w:r>
        <w:rPr>
          <w:sz w:val="24"/>
          <w:szCs w:val="24"/>
        </w:rPr>
        <w:t>; (e) three</w:t>
      </w:r>
      <w:r w:rsidRPr="00FB1B99">
        <w:rPr>
          <w:sz w:val="24"/>
          <w:szCs w:val="24"/>
        </w:rPr>
        <w:t xml:space="preserve"> cellular network-based Wi-Fi hotspots</w:t>
      </w:r>
      <w:r>
        <w:rPr>
          <w:sz w:val="24"/>
          <w:szCs w:val="24"/>
        </w:rPr>
        <w:t xml:space="preserve"> for Internet-based remote system and data access; and (f) a</w:t>
      </w:r>
      <w:r w:rsidRPr="00FB1B99">
        <w:rPr>
          <w:sz w:val="24"/>
          <w:szCs w:val="24"/>
        </w:rPr>
        <w:t xml:space="preserve"> cloud-based remote system service </w:t>
      </w:r>
      <w:r>
        <w:rPr>
          <w:sz w:val="24"/>
          <w:szCs w:val="24"/>
        </w:rPr>
        <w:t xml:space="preserve">through LogMeIn </w:t>
      </w:r>
      <w:r w:rsidRPr="00FB1B99">
        <w:rPr>
          <w:sz w:val="24"/>
          <w:szCs w:val="24"/>
        </w:rPr>
        <w:t>for accessing the CM</w:t>
      </w:r>
      <w:r>
        <w:rPr>
          <w:sz w:val="24"/>
          <w:szCs w:val="24"/>
        </w:rPr>
        <w:t>S</w:t>
      </w:r>
      <w:r w:rsidRPr="00FB1B99">
        <w:rPr>
          <w:sz w:val="24"/>
          <w:szCs w:val="24"/>
        </w:rPr>
        <w:t xml:space="preserve"> using web-based service and </w:t>
      </w:r>
      <w:r>
        <w:rPr>
          <w:sz w:val="24"/>
          <w:szCs w:val="24"/>
        </w:rPr>
        <w:t xml:space="preserve">the Dropbox </w:t>
      </w:r>
      <w:r w:rsidRPr="00FB1B99">
        <w:rPr>
          <w:sz w:val="24"/>
          <w:szCs w:val="24"/>
        </w:rPr>
        <w:t xml:space="preserve">cloud </w:t>
      </w:r>
      <w:r>
        <w:rPr>
          <w:sz w:val="24"/>
          <w:szCs w:val="24"/>
        </w:rPr>
        <w:t xml:space="preserve">for sensor </w:t>
      </w:r>
      <w:r w:rsidRPr="00FB1B99">
        <w:rPr>
          <w:sz w:val="24"/>
          <w:szCs w:val="24"/>
        </w:rPr>
        <w:t>storage</w:t>
      </w:r>
      <w:r>
        <w:rPr>
          <w:sz w:val="24"/>
          <w:szCs w:val="24"/>
        </w:rPr>
        <w:t xml:space="preserve"> and download</w:t>
      </w:r>
      <w:r w:rsidRPr="00FB1B99">
        <w:rPr>
          <w:sz w:val="24"/>
          <w:szCs w:val="24"/>
        </w:rPr>
        <w:t>.</w:t>
      </w:r>
      <w:r>
        <w:rPr>
          <w:sz w:val="24"/>
          <w:szCs w:val="24"/>
        </w:rPr>
        <w:t xml:space="preserve"> The collected sensor data is then downloaded to remote computer at IPFW for further regression analysis and interpretation. The corrosion data analysis and results from June 2013 to October 2014 shows that the deployed CMS using A36 steel rod-based cylindrical corrosion sensors and Sol-gel corrosion sensor is very promising. As a result, the high ROI from the deployment of CMS for military assets protection is very convincing. </w:t>
      </w:r>
    </w:p>
    <w:p w:rsidR="00946BA7" w:rsidRPr="00FB1B99" w:rsidRDefault="00946BA7" w:rsidP="00946BA7">
      <w:pPr>
        <w:pStyle w:val="p1a"/>
        <w:spacing w:line="240" w:lineRule="auto"/>
        <w:rPr>
          <w:sz w:val="24"/>
          <w:szCs w:val="24"/>
        </w:rPr>
      </w:pPr>
    </w:p>
    <w:p w:rsidR="003777CC" w:rsidRPr="000103AC" w:rsidRDefault="003777CC" w:rsidP="003777CC">
      <w:pPr>
        <w:keepNext/>
        <w:widowControl w:val="0"/>
        <w:suppressAutoHyphens/>
        <w:spacing w:line="280" w:lineRule="atLeast"/>
        <w:outlineLvl w:val="1"/>
        <w:rPr>
          <w:rFonts w:ascii="Franklin Gothic Demi" w:eastAsia="Times New Roman" w:hAnsi="Franklin Gothic Demi" w:cs="Times New Roman"/>
          <w:kern w:val="24"/>
          <w:sz w:val="28"/>
          <w:szCs w:val="28"/>
        </w:rPr>
      </w:pPr>
      <w:r w:rsidRPr="000103AC">
        <w:rPr>
          <w:rFonts w:ascii="Franklin Gothic Demi" w:eastAsia="Times New Roman" w:hAnsi="Franklin Gothic Demi" w:cs="Times New Roman"/>
          <w:kern w:val="24"/>
          <w:sz w:val="28"/>
          <w:szCs w:val="28"/>
        </w:rPr>
        <w:t>2  Technical Investigation</w:t>
      </w:r>
    </w:p>
    <w:p w:rsidR="003777CC" w:rsidRDefault="003777CC"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5975A9">
        <w:rPr>
          <w:rFonts w:ascii="Franklin Gothic Book" w:eastAsia="Times New Roman" w:hAnsi="Franklin Gothic Book" w:cs="Times New Roman"/>
          <w:b/>
          <w:bCs/>
          <w:kern w:val="22"/>
          <w:szCs w:val="26"/>
        </w:rPr>
        <w:t xml:space="preserve">2.1  Technology </w:t>
      </w:r>
      <w:r w:rsidR="005975A9">
        <w:rPr>
          <w:rFonts w:ascii="Franklin Gothic Book" w:eastAsia="Times New Roman" w:hAnsi="Franklin Gothic Book" w:cs="Times New Roman"/>
          <w:b/>
          <w:bCs/>
          <w:kern w:val="22"/>
          <w:szCs w:val="26"/>
        </w:rPr>
        <w:t>O</w:t>
      </w:r>
      <w:r w:rsidRPr="005975A9">
        <w:rPr>
          <w:rFonts w:ascii="Franklin Gothic Book" w:eastAsia="Times New Roman" w:hAnsi="Franklin Gothic Book" w:cs="Times New Roman"/>
          <w:b/>
          <w:bCs/>
          <w:kern w:val="22"/>
          <w:szCs w:val="26"/>
        </w:rPr>
        <w:t>verview</w:t>
      </w:r>
    </w:p>
    <w:p w:rsidR="005975A9" w:rsidRDefault="005975A9" w:rsidP="005975A9">
      <w:pPr>
        <w:pStyle w:val="p1a"/>
        <w:spacing w:line="240" w:lineRule="auto"/>
        <w:jc w:val="left"/>
        <w:rPr>
          <w:kern w:val="24"/>
          <w:sz w:val="24"/>
          <w:szCs w:val="24"/>
        </w:rPr>
      </w:pPr>
      <w:r w:rsidRPr="00B546F2">
        <w:rPr>
          <w:kern w:val="24"/>
          <w:sz w:val="24"/>
          <w:szCs w:val="24"/>
        </w:rPr>
        <w:t xml:space="preserve">In this project, </w:t>
      </w:r>
      <w:r w:rsidRPr="00892A31">
        <w:rPr>
          <w:kern w:val="24"/>
          <w:sz w:val="24"/>
          <w:szCs w:val="24"/>
        </w:rPr>
        <w:t xml:space="preserve">an innovative corrosion sensor system has been designed to detect the change in dielectric constant of the corrosion-related materials such as corrosive anions or rusts on the sensors. Consequently, the change in the dielectric constants is reflected by capacitance readings from the sensors. This corrosion sensor system is also referred to as the early-stage corrosion monitoring system (CMS). The CMS system architecture was designed to include </w:t>
      </w:r>
      <w:r>
        <w:rPr>
          <w:kern w:val="24"/>
          <w:sz w:val="24"/>
          <w:szCs w:val="24"/>
        </w:rPr>
        <w:t xml:space="preserve">the following </w:t>
      </w:r>
      <w:r w:rsidRPr="00892A31">
        <w:rPr>
          <w:kern w:val="24"/>
          <w:sz w:val="24"/>
          <w:szCs w:val="24"/>
        </w:rPr>
        <w:t xml:space="preserve">six functional and interrelated subsystems: (1) two types of corrosion sensors, (2) analog signal processing subsystem for converting capacitance-to-voltage, </w:t>
      </w:r>
      <w:r>
        <w:rPr>
          <w:kern w:val="24"/>
          <w:sz w:val="24"/>
          <w:szCs w:val="24"/>
        </w:rPr>
        <w:t xml:space="preserve">(3) computer controlled voltage digitizer, (4) </w:t>
      </w:r>
      <w:r w:rsidRPr="00892A31">
        <w:rPr>
          <w:sz w:val="24"/>
          <w:szCs w:val="24"/>
        </w:rPr>
        <w:t>RS-485 communication links</w:t>
      </w:r>
      <w:r>
        <w:rPr>
          <w:sz w:val="24"/>
          <w:szCs w:val="24"/>
        </w:rPr>
        <w:t xml:space="preserve"> for sensor networking</w:t>
      </w:r>
      <w:r w:rsidRPr="00892A31">
        <w:rPr>
          <w:sz w:val="24"/>
          <w:szCs w:val="24"/>
        </w:rPr>
        <w:t xml:space="preserve">, </w:t>
      </w:r>
      <w:r>
        <w:rPr>
          <w:sz w:val="24"/>
          <w:szCs w:val="24"/>
        </w:rPr>
        <w:t xml:space="preserve">(5) </w:t>
      </w:r>
      <w:r w:rsidRPr="00892A31">
        <w:rPr>
          <w:sz w:val="24"/>
          <w:szCs w:val="24"/>
        </w:rPr>
        <w:t xml:space="preserve">WiFi </w:t>
      </w:r>
      <w:r>
        <w:rPr>
          <w:sz w:val="24"/>
          <w:szCs w:val="24"/>
        </w:rPr>
        <w:t xml:space="preserve">Internet </w:t>
      </w:r>
      <w:r w:rsidRPr="00892A31">
        <w:rPr>
          <w:sz w:val="24"/>
          <w:szCs w:val="24"/>
        </w:rPr>
        <w:t xml:space="preserve">networking modules for remote access, </w:t>
      </w:r>
      <w:r>
        <w:rPr>
          <w:sz w:val="24"/>
          <w:szCs w:val="24"/>
        </w:rPr>
        <w:t xml:space="preserve">and (6) </w:t>
      </w:r>
      <w:r w:rsidRPr="00892A31">
        <w:rPr>
          <w:sz w:val="24"/>
          <w:szCs w:val="24"/>
        </w:rPr>
        <w:t>base stations with embedded computer and CMS management software</w:t>
      </w:r>
      <w:r>
        <w:rPr>
          <w:sz w:val="24"/>
          <w:szCs w:val="24"/>
        </w:rPr>
        <w:t xml:space="preserve"> </w:t>
      </w:r>
      <w:r w:rsidRPr="00892A31">
        <w:rPr>
          <w:kern w:val="24"/>
          <w:sz w:val="24"/>
          <w:szCs w:val="24"/>
        </w:rPr>
        <w:t xml:space="preserve">for remote data collection, processing and analysis. </w:t>
      </w:r>
    </w:p>
    <w:p w:rsidR="005975A9" w:rsidRDefault="005975A9" w:rsidP="005975A9">
      <w:pPr>
        <w:pStyle w:val="p1a"/>
        <w:spacing w:line="240" w:lineRule="auto"/>
        <w:jc w:val="left"/>
        <w:rPr>
          <w:kern w:val="24"/>
          <w:sz w:val="24"/>
          <w:szCs w:val="24"/>
        </w:rPr>
      </w:pPr>
    </w:p>
    <w:p w:rsidR="00E50C59" w:rsidRPr="00212A26" w:rsidRDefault="00E50C59" w:rsidP="00E50C59">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212A26">
        <w:rPr>
          <w:rFonts w:ascii="Franklin Gothic Book" w:eastAsia="Times New Roman" w:hAnsi="Franklin Gothic Book" w:cs="Times New Roman"/>
          <w:b/>
          <w:bCs/>
          <w:kern w:val="22"/>
          <w:szCs w:val="26"/>
        </w:rPr>
        <w:t xml:space="preserve">2.1.1  The </w:t>
      </w:r>
      <w:r w:rsidR="002A1EDA">
        <w:rPr>
          <w:rFonts w:ascii="Franklin Gothic Book" w:eastAsia="Times New Roman" w:hAnsi="Franklin Gothic Book" w:cs="Times New Roman"/>
          <w:b/>
          <w:bCs/>
          <w:kern w:val="22"/>
          <w:szCs w:val="26"/>
        </w:rPr>
        <w:t>A</w:t>
      </w:r>
      <w:r w:rsidRPr="00212A26">
        <w:rPr>
          <w:rFonts w:ascii="Franklin Gothic Book" w:eastAsia="Times New Roman" w:hAnsi="Franklin Gothic Book" w:cs="Times New Roman"/>
          <w:b/>
          <w:bCs/>
          <w:kern w:val="22"/>
          <w:szCs w:val="26"/>
        </w:rPr>
        <w:t xml:space="preserve">rchitecture of the </w:t>
      </w:r>
      <w:r w:rsidR="002A1EDA">
        <w:rPr>
          <w:rFonts w:ascii="Franklin Gothic Book" w:eastAsia="Times New Roman" w:hAnsi="Franklin Gothic Book" w:cs="Times New Roman"/>
          <w:b/>
          <w:bCs/>
          <w:kern w:val="22"/>
          <w:szCs w:val="26"/>
        </w:rPr>
        <w:t>C</w:t>
      </w:r>
      <w:r w:rsidRPr="00212A26">
        <w:rPr>
          <w:rFonts w:ascii="Franklin Gothic Book" w:eastAsia="Times New Roman" w:hAnsi="Franklin Gothic Book" w:cs="Times New Roman"/>
          <w:b/>
          <w:bCs/>
          <w:kern w:val="22"/>
          <w:szCs w:val="26"/>
        </w:rPr>
        <w:t xml:space="preserve">orrosion </w:t>
      </w:r>
      <w:r w:rsidR="002A1EDA">
        <w:rPr>
          <w:rFonts w:ascii="Franklin Gothic Book" w:eastAsia="Times New Roman" w:hAnsi="Franklin Gothic Book" w:cs="Times New Roman"/>
          <w:b/>
          <w:bCs/>
          <w:kern w:val="22"/>
          <w:szCs w:val="26"/>
        </w:rPr>
        <w:t>S</w:t>
      </w:r>
      <w:r w:rsidRPr="00212A26">
        <w:rPr>
          <w:rFonts w:ascii="Franklin Gothic Book" w:eastAsia="Times New Roman" w:hAnsi="Franklin Gothic Book" w:cs="Times New Roman"/>
          <w:b/>
          <w:bCs/>
          <w:kern w:val="22"/>
          <w:szCs w:val="26"/>
        </w:rPr>
        <w:t xml:space="preserve">ensor </w:t>
      </w:r>
      <w:r w:rsidR="002A1EDA">
        <w:rPr>
          <w:rFonts w:ascii="Franklin Gothic Book" w:eastAsia="Times New Roman" w:hAnsi="Franklin Gothic Book" w:cs="Times New Roman"/>
          <w:b/>
          <w:bCs/>
          <w:kern w:val="22"/>
          <w:szCs w:val="26"/>
        </w:rPr>
        <w:t>S</w:t>
      </w:r>
      <w:r w:rsidRPr="00212A26">
        <w:rPr>
          <w:rFonts w:ascii="Franklin Gothic Book" w:eastAsia="Times New Roman" w:hAnsi="Franklin Gothic Book" w:cs="Times New Roman"/>
          <w:b/>
          <w:bCs/>
          <w:kern w:val="22"/>
          <w:szCs w:val="26"/>
        </w:rPr>
        <w:t>ystem</w:t>
      </w:r>
    </w:p>
    <w:p w:rsidR="00212A26" w:rsidRPr="00212A26" w:rsidRDefault="00212A26" w:rsidP="00212A26">
      <w:p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12A26">
        <w:rPr>
          <w:rFonts w:ascii="Times New Roman" w:eastAsia="Times New Roman" w:hAnsi="Times New Roman" w:cs="Times New Roman"/>
          <w:sz w:val="24"/>
          <w:szCs w:val="24"/>
          <w:lang w:eastAsia="de-DE"/>
        </w:rPr>
        <w:t>The design team proposed the CMS architecture based on wireless sensor as shown Figure 1 with three subsystems: (a) corrosion sensor nodes with mesh wireless connectivity, (b) a base station in the control room that collects corrosion data from all sensors and delivered to, and (c) the Army CERL remote management and data server further processing. This CMS architecture may offer such benefits as mobility and cost saving when performing installation in difficult-to-wire areas such as the bridge infrastructure at U.S. Army’s Rock Island Arsenal bridge, Illinois. However, based on the given environmental constraints and other system requirements, the CMS system was required to be redesigned with physical communication links due to (a) existence of many incompatible wireless sensors that may interfere with the new corrosion sensors</w:t>
      </w:r>
      <w:r>
        <w:rPr>
          <w:rFonts w:ascii="Times New Roman" w:eastAsia="Times New Roman" w:hAnsi="Times New Roman" w:cs="Times New Roman"/>
          <w:sz w:val="24"/>
          <w:szCs w:val="24"/>
          <w:lang w:eastAsia="de-DE"/>
        </w:rPr>
        <w:t>;</w:t>
      </w:r>
      <w:r w:rsidRPr="00212A26">
        <w:rPr>
          <w:rFonts w:ascii="Times New Roman" w:eastAsia="Times New Roman" w:hAnsi="Times New Roman" w:cs="Times New Roman"/>
          <w:sz w:val="24"/>
          <w:szCs w:val="24"/>
          <w:lang w:eastAsia="de-DE"/>
        </w:rPr>
        <w:t xml:space="preserve"> (b) the lessons learned from the previously installation</w:t>
      </w:r>
      <w:r>
        <w:rPr>
          <w:rFonts w:ascii="Times New Roman" w:eastAsia="Times New Roman" w:hAnsi="Times New Roman" w:cs="Times New Roman"/>
          <w:sz w:val="24"/>
          <w:szCs w:val="24"/>
          <w:lang w:eastAsia="de-DE"/>
        </w:rPr>
        <w:t>;</w:t>
      </w:r>
      <w:r w:rsidRPr="00212A26">
        <w:rPr>
          <w:rFonts w:ascii="Times New Roman" w:eastAsia="Times New Roman" w:hAnsi="Times New Roman" w:cs="Times New Roman"/>
          <w:sz w:val="24"/>
          <w:szCs w:val="24"/>
          <w:lang w:eastAsia="de-DE"/>
        </w:rPr>
        <w:t xml:space="preserve"> and (c) possible severe radio signal attenuation due to the steel bridge materials. Also it was decided not to include the RF energy harvesting modu</w:t>
      </w:r>
      <w:r>
        <w:rPr>
          <w:rFonts w:ascii="Times New Roman" w:eastAsia="Times New Roman" w:hAnsi="Times New Roman" w:cs="Times New Roman"/>
          <w:sz w:val="24"/>
          <w:szCs w:val="24"/>
          <w:lang w:eastAsia="de-DE"/>
        </w:rPr>
        <w:t xml:space="preserve">le or any solar cell due to the </w:t>
      </w:r>
      <w:r w:rsidRPr="00212A26">
        <w:rPr>
          <w:rFonts w:ascii="Times New Roman" w:eastAsia="Times New Roman" w:hAnsi="Times New Roman" w:cs="Times New Roman"/>
          <w:sz w:val="24"/>
          <w:szCs w:val="24"/>
          <w:lang w:eastAsia="de-DE"/>
        </w:rPr>
        <w:t xml:space="preserve">constrains of heavy bridge traffic and available installation space.  </w:t>
      </w:r>
    </w:p>
    <w:p w:rsidR="00212A26" w:rsidRPr="00212A26" w:rsidRDefault="00212A26" w:rsidP="00212A26">
      <w:pPr>
        <w:spacing w:after="0" w:line="240" w:lineRule="auto"/>
        <w:rPr>
          <w:rFonts w:ascii="Times New Roman" w:eastAsia="Times New Roman" w:hAnsi="Times New Roman" w:cs="Times New Roman"/>
          <w:kern w:val="24"/>
          <w:sz w:val="24"/>
          <w:szCs w:val="24"/>
        </w:rPr>
      </w:pPr>
    </w:p>
    <w:p w:rsidR="00212A26" w:rsidRDefault="00212A26" w:rsidP="00212A26">
      <w:pPr>
        <w:spacing w:after="0" w:line="240" w:lineRule="auto"/>
        <w:jc w:val="center"/>
        <w:rPr>
          <w:rFonts w:ascii="Times New Roman" w:eastAsia="Times New Roman" w:hAnsi="Times New Roman" w:cs="Times New Roman"/>
          <w:b/>
          <w:kern w:val="24"/>
          <w:sz w:val="24"/>
          <w:szCs w:val="24"/>
        </w:rPr>
      </w:pPr>
    </w:p>
    <w:p w:rsidR="00212A26" w:rsidRDefault="00212A26" w:rsidP="00212A26">
      <w:pPr>
        <w:spacing w:after="0" w:line="240" w:lineRule="auto"/>
        <w:jc w:val="center"/>
        <w:rPr>
          <w:rFonts w:ascii="Times New Roman" w:eastAsia="Times New Roman" w:hAnsi="Times New Roman" w:cs="Times New Roman"/>
          <w:b/>
          <w:kern w:val="24"/>
          <w:sz w:val="24"/>
          <w:szCs w:val="24"/>
        </w:rPr>
      </w:pPr>
    </w:p>
    <w:p w:rsidR="00212A26" w:rsidRDefault="00212A26" w:rsidP="00212A26">
      <w:pPr>
        <w:spacing w:after="0" w:line="240" w:lineRule="auto"/>
        <w:jc w:val="center"/>
        <w:rPr>
          <w:rFonts w:ascii="Times New Roman" w:eastAsia="Times New Roman" w:hAnsi="Times New Roman" w:cs="Times New Roman"/>
          <w:b/>
          <w:kern w:val="24"/>
          <w:sz w:val="24"/>
          <w:szCs w:val="24"/>
        </w:rPr>
      </w:pPr>
    </w:p>
    <w:p w:rsidR="00212A26" w:rsidRDefault="00212A26" w:rsidP="00212A26">
      <w:pPr>
        <w:spacing w:after="0" w:line="240" w:lineRule="auto"/>
        <w:jc w:val="center"/>
        <w:rPr>
          <w:rFonts w:ascii="Times New Roman" w:eastAsia="Times New Roman" w:hAnsi="Times New Roman" w:cs="Times New Roman"/>
          <w:b/>
          <w:kern w:val="24"/>
          <w:sz w:val="24"/>
          <w:szCs w:val="24"/>
        </w:rPr>
      </w:pPr>
    </w:p>
    <w:p w:rsidR="00212A26" w:rsidRDefault="00212A26" w:rsidP="00212A26">
      <w:pPr>
        <w:spacing w:after="0" w:line="240" w:lineRule="auto"/>
        <w:jc w:val="center"/>
        <w:rPr>
          <w:rFonts w:ascii="Times New Roman" w:eastAsia="Times New Roman" w:hAnsi="Times New Roman" w:cs="Times New Roman"/>
          <w:b/>
          <w:kern w:val="24"/>
          <w:sz w:val="24"/>
          <w:szCs w:val="24"/>
        </w:rPr>
      </w:pPr>
    </w:p>
    <w:p w:rsidR="00212A26" w:rsidRDefault="00212A26" w:rsidP="00212A26">
      <w:pPr>
        <w:spacing w:after="0" w:line="240" w:lineRule="auto"/>
        <w:jc w:val="center"/>
        <w:rPr>
          <w:rFonts w:ascii="Times New Roman" w:eastAsia="Times New Roman" w:hAnsi="Times New Roman" w:cs="Times New Roman"/>
          <w:b/>
          <w:kern w:val="24"/>
          <w:sz w:val="24"/>
          <w:szCs w:val="24"/>
        </w:rPr>
      </w:pPr>
    </w:p>
    <w:p w:rsidR="00212A26" w:rsidRDefault="00212A26" w:rsidP="00212A26">
      <w:pPr>
        <w:spacing w:after="0" w:line="240" w:lineRule="auto"/>
        <w:jc w:val="center"/>
        <w:rPr>
          <w:rFonts w:ascii="Times New Roman" w:eastAsia="Times New Roman" w:hAnsi="Times New Roman" w:cs="Times New Roman"/>
          <w:b/>
          <w:kern w:val="24"/>
          <w:sz w:val="24"/>
          <w:szCs w:val="24"/>
        </w:rPr>
      </w:pPr>
    </w:p>
    <w:p w:rsidR="00212A26" w:rsidRDefault="00212A26" w:rsidP="00212A26">
      <w:pPr>
        <w:spacing w:after="0" w:line="240" w:lineRule="auto"/>
        <w:jc w:val="center"/>
        <w:rPr>
          <w:rFonts w:ascii="Times New Roman" w:eastAsia="Times New Roman" w:hAnsi="Times New Roman" w:cs="Times New Roman"/>
          <w:b/>
          <w:kern w:val="24"/>
          <w:sz w:val="24"/>
          <w:szCs w:val="24"/>
        </w:rPr>
      </w:pPr>
    </w:p>
    <w:p w:rsidR="00212A26" w:rsidRDefault="00212A26" w:rsidP="00212A26">
      <w:pPr>
        <w:spacing w:after="0" w:line="240" w:lineRule="auto"/>
        <w:jc w:val="center"/>
        <w:rPr>
          <w:rFonts w:ascii="Times New Roman" w:eastAsia="Times New Roman" w:hAnsi="Times New Roman" w:cs="Times New Roman"/>
          <w:b/>
          <w:kern w:val="24"/>
          <w:sz w:val="24"/>
          <w:szCs w:val="24"/>
        </w:rPr>
      </w:pPr>
    </w:p>
    <w:p w:rsidR="00212A26" w:rsidRDefault="00212A26" w:rsidP="00212A26">
      <w:pPr>
        <w:spacing w:after="0" w:line="240" w:lineRule="auto"/>
        <w:jc w:val="center"/>
        <w:rPr>
          <w:rFonts w:ascii="Times New Roman" w:eastAsia="Times New Roman" w:hAnsi="Times New Roman" w:cs="Times New Roman"/>
          <w:b/>
          <w:kern w:val="24"/>
          <w:sz w:val="24"/>
          <w:szCs w:val="24"/>
        </w:rPr>
      </w:pPr>
    </w:p>
    <w:p w:rsidR="00075DF9" w:rsidRDefault="00075DF9" w:rsidP="00212A26">
      <w:pPr>
        <w:spacing w:after="0" w:line="240" w:lineRule="auto"/>
        <w:jc w:val="center"/>
        <w:rPr>
          <w:rFonts w:ascii="Times New Roman" w:eastAsia="Times New Roman" w:hAnsi="Times New Roman" w:cs="Times New Roman"/>
          <w:b/>
          <w:kern w:val="24"/>
          <w:sz w:val="24"/>
          <w:szCs w:val="24"/>
        </w:rPr>
      </w:pPr>
    </w:p>
    <w:p w:rsidR="008E57F6" w:rsidRDefault="008E57F6" w:rsidP="00212A26">
      <w:pPr>
        <w:spacing w:after="0" w:line="240" w:lineRule="auto"/>
        <w:jc w:val="center"/>
        <w:rPr>
          <w:rFonts w:ascii="Times New Roman" w:eastAsia="Times New Roman" w:hAnsi="Times New Roman" w:cs="Times New Roman"/>
          <w:b/>
          <w:kern w:val="24"/>
          <w:sz w:val="24"/>
          <w:szCs w:val="24"/>
        </w:rPr>
      </w:pPr>
    </w:p>
    <w:p w:rsidR="00075DF9" w:rsidRDefault="00075DF9" w:rsidP="00212A26">
      <w:pPr>
        <w:spacing w:after="0" w:line="240" w:lineRule="auto"/>
        <w:jc w:val="center"/>
        <w:rPr>
          <w:rFonts w:ascii="Times New Roman" w:eastAsia="Times New Roman" w:hAnsi="Times New Roman" w:cs="Times New Roman"/>
          <w:b/>
          <w:kern w:val="24"/>
          <w:sz w:val="24"/>
          <w:szCs w:val="24"/>
        </w:rPr>
      </w:pPr>
    </w:p>
    <w:p w:rsidR="00212A26" w:rsidRPr="00212A26" w:rsidRDefault="00212A26" w:rsidP="00212A26">
      <w:pPr>
        <w:spacing w:after="0" w:line="240" w:lineRule="auto"/>
        <w:jc w:val="center"/>
        <w:rPr>
          <w:rFonts w:ascii="Times New Roman" w:eastAsia="Times New Roman" w:hAnsi="Times New Roman" w:cs="Times New Roman"/>
          <w:kern w:val="24"/>
          <w:sz w:val="24"/>
          <w:szCs w:val="24"/>
        </w:rPr>
      </w:pPr>
      <w:r w:rsidRPr="00212A26">
        <w:rPr>
          <w:rFonts w:ascii="Times New Roman" w:eastAsia="Times New Roman" w:hAnsi="Times New Roman" w:cs="Times New Roman"/>
          <w:b/>
          <w:kern w:val="24"/>
          <w:sz w:val="24"/>
          <w:szCs w:val="24"/>
        </w:rPr>
        <w:t>Figure 1.</w:t>
      </w:r>
      <w:r w:rsidRPr="00212A26">
        <w:rPr>
          <w:rFonts w:ascii="Times New Roman" w:eastAsia="Times New Roman" w:hAnsi="Times New Roman" w:cs="Times New Roman"/>
          <w:kern w:val="24"/>
          <w:sz w:val="24"/>
          <w:szCs w:val="24"/>
        </w:rPr>
        <w:t xml:space="preserve"> CMS system architecture – initial design</w:t>
      </w:r>
    </w:p>
    <w:p w:rsidR="00212A26" w:rsidRPr="00212A26" w:rsidRDefault="00212A26" w:rsidP="00212A26">
      <w:pPr>
        <w:overflowPunct w:val="0"/>
        <w:autoSpaceDE w:val="0"/>
        <w:autoSpaceDN w:val="0"/>
        <w:adjustRightInd w:val="0"/>
        <w:spacing w:after="0" w:line="240" w:lineRule="atLeast"/>
        <w:jc w:val="center"/>
        <w:textAlignment w:val="baseline"/>
        <w:rPr>
          <w:rFonts w:ascii="Times New Roman" w:eastAsia="Times New Roman" w:hAnsi="Times New Roman" w:cs="Times New Roman"/>
          <w:sz w:val="20"/>
          <w:szCs w:val="20"/>
          <w:lang w:eastAsia="de-DE"/>
        </w:rPr>
      </w:pPr>
      <w:r w:rsidRPr="00212A26">
        <w:rPr>
          <w:rFonts w:ascii="Times New Roman" w:eastAsia="Times New Roman" w:hAnsi="Times New Roman" w:cs="Times New Roman"/>
          <w:sz w:val="20"/>
          <w:szCs w:val="20"/>
          <w:lang w:eastAsia="de-DE"/>
        </w:rPr>
        <w:object w:dxaOrig="3480" w:dyaOrig="30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pt;height:150.75pt" o:ole="">
            <v:imagedata r:id="rId15" o:title=""/>
          </v:shape>
          <o:OLEObject Type="Embed" ProgID="Visio.Drawing.15" ShapeID="_x0000_i1025" DrawAspect="Content" ObjectID="_1477317690" r:id="rId16"/>
        </w:object>
      </w:r>
      <w:r w:rsidRPr="00212A26">
        <w:rPr>
          <w:rFonts w:ascii="Times New Roman" w:eastAsia="Times New Roman" w:hAnsi="Times New Roman" w:cs="Times New Roman"/>
          <w:sz w:val="20"/>
          <w:szCs w:val="20"/>
          <w:lang w:eastAsia="de-DE"/>
        </w:rPr>
        <w:t xml:space="preserve"> </w:t>
      </w:r>
      <w:r w:rsidRPr="00212A26">
        <w:rPr>
          <w:rFonts w:ascii="Times New Roman" w:eastAsia="Times New Roman" w:hAnsi="Times New Roman" w:cs="Times New Roman"/>
          <w:sz w:val="20"/>
          <w:szCs w:val="20"/>
          <w:lang w:eastAsia="de-DE"/>
        </w:rPr>
        <w:object w:dxaOrig="3031" w:dyaOrig="3795">
          <v:shape id="_x0000_i1026" type="#_x0000_t75" style="width:151.55pt;height:189.75pt" o:ole="">
            <v:imagedata r:id="rId17" o:title=""/>
          </v:shape>
          <o:OLEObject Type="Embed" ProgID="Visio.Drawing.15" ShapeID="_x0000_i1026" DrawAspect="Content" ObjectID="_1477317691" r:id="rId18"/>
        </w:object>
      </w:r>
    </w:p>
    <w:p w:rsidR="00212A26" w:rsidRDefault="00212A26" w:rsidP="00212A26">
      <w:pPr>
        <w:spacing w:after="0" w:line="240" w:lineRule="auto"/>
        <w:rPr>
          <w:rFonts w:ascii="Times New Roman" w:eastAsia="Times New Roman" w:hAnsi="Times New Roman" w:cs="Times New Roman"/>
          <w:kern w:val="24"/>
          <w:sz w:val="24"/>
          <w:szCs w:val="24"/>
        </w:rPr>
      </w:pPr>
    </w:p>
    <w:p w:rsidR="00212A26" w:rsidRDefault="00212A26" w:rsidP="00212A26">
      <w:pPr>
        <w:spacing w:after="0" w:line="240" w:lineRule="auto"/>
        <w:jc w:val="both"/>
        <w:rPr>
          <w:rFonts w:ascii="Times New Roman" w:eastAsia="Calibri" w:hAnsi="Times New Roman" w:cs="Times New Roman"/>
          <w:sz w:val="24"/>
          <w:szCs w:val="24"/>
        </w:rPr>
      </w:pPr>
      <w:r w:rsidRPr="00212A26">
        <w:rPr>
          <w:rFonts w:ascii="Times New Roman" w:eastAsia="Times New Roman" w:hAnsi="Times New Roman" w:cs="Times New Roman"/>
          <w:kern w:val="24"/>
          <w:sz w:val="24"/>
          <w:szCs w:val="24"/>
        </w:rPr>
        <w:t xml:space="preserve">The current CMS system architecture was designed with the robust RS485 physical communication links for wired star-sensor network. </w:t>
      </w:r>
      <w:r w:rsidRPr="00212A26">
        <w:rPr>
          <w:rFonts w:ascii="Times New Roman" w:eastAsia="Calibri" w:hAnsi="Times New Roman" w:cs="Times New Roman"/>
          <w:sz w:val="24"/>
          <w:szCs w:val="24"/>
        </w:rPr>
        <w:t xml:space="preserve">Environmental sensing and industrial automation applications are often mission critical. Cable is often the weak link in a poorly designed sensor network. Therefore, every link in the data chain must be reliable. Incorrect cable can result in lost data, corrupted data, damaged equipment, invalid monitoring results, scrapped work, lost time, and even operator/personal injury. </w:t>
      </w:r>
      <w:r w:rsidR="00E54CC8">
        <w:rPr>
          <w:rFonts w:ascii="Times New Roman" w:eastAsia="Calibri" w:hAnsi="Times New Roman" w:cs="Times New Roman"/>
          <w:sz w:val="24"/>
          <w:szCs w:val="24"/>
        </w:rPr>
        <w:t>T</w:t>
      </w:r>
      <w:r w:rsidRPr="00212A26">
        <w:rPr>
          <w:rFonts w:ascii="Times New Roman" w:eastAsia="Calibri" w:hAnsi="Times New Roman" w:cs="Times New Roman"/>
          <w:sz w:val="24"/>
          <w:szCs w:val="24"/>
        </w:rPr>
        <w:t xml:space="preserve">he design trade-off </w:t>
      </w:r>
      <w:r w:rsidR="00E54CC8">
        <w:rPr>
          <w:rFonts w:ascii="Times New Roman" w:eastAsia="Calibri" w:hAnsi="Times New Roman" w:cs="Times New Roman"/>
          <w:sz w:val="24"/>
          <w:szCs w:val="24"/>
        </w:rPr>
        <w:t xml:space="preserve">analysis </w:t>
      </w:r>
      <w:r w:rsidRPr="00212A26">
        <w:rPr>
          <w:rFonts w:ascii="Times New Roman" w:eastAsia="Calibri" w:hAnsi="Times New Roman" w:cs="Times New Roman"/>
          <w:sz w:val="24"/>
          <w:szCs w:val="24"/>
        </w:rPr>
        <w:t>of physical links for the CMS was conducted. The design team decided to use RS485 as physical link which is an extension of the RS-422 standard to allow for true multi-point communications between devices on a pair of wires. With RS485, up to 32 drivers and receivers can be on a single 2-wire bus. It can be extended with serial repeaters or special drivers to hundreds or thousands of node. Implementation of the RS485-based Start Sensor Network for the CMS, as shown in Figure 2, consists of the following major components:</w:t>
      </w:r>
    </w:p>
    <w:p w:rsidR="00212A26" w:rsidRPr="00212A26" w:rsidRDefault="00212A26" w:rsidP="00212A26">
      <w:pPr>
        <w:spacing w:after="0" w:line="240" w:lineRule="auto"/>
        <w:jc w:val="both"/>
        <w:rPr>
          <w:rFonts w:ascii="Times New Roman" w:eastAsia="Calibri" w:hAnsi="Times New Roman" w:cs="Times New Roman"/>
          <w:sz w:val="24"/>
          <w:szCs w:val="24"/>
        </w:rPr>
      </w:pPr>
    </w:p>
    <w:p w:rsidR="00212A26" w:rsidRPr="00212A26" w:rsidRDefault="00212A26" w:rsidP="008C73BC">
      <w:pPr>
        <w:numPr>
          <w:ilvl w:val="0"/>
          <w:numId w:val="8"/>
        </w:num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12A26">
        <w:rPr>
          <w:rFonts w:ascii="Times New Roman" w:eastAsia="Times New Roman" w:hAnsi="Times New Roman" w:cs="Times New Roman"/>
          <w:sz w:val="24"/>
          <w:szCs w:val="24"/>
          <w:lang w:eastAsia="de-DE"/>
        </w:rPr>
        <w:t>An embedded computer: Adventech UNO-2173A with Windows XP-based operating system with RS-485 serial port</w:t>
      </w:r>
    </w:p>
    <w:p w:rsidR="00212A26" w:rsidRPr="00212A26" w:rsidRDefault="00212A26" w:rsidP="008C73BC">
      <w:pPr>
        <w:numPr>
          <w:ilvl w:val="0"/>
          <w:numId w:val="8"/>
        </w:num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12A26">
        <w:rPr>
          <w:rFonts w:ascii="Times New Roman" w:eastAsia="Times New Roman" w:hAnsi="Times New Roman" w:cs="Times New Roman"/>
          <w:sz w:val="24"/>
          <w:szCs w:val="24"/>
          <w:lang w:eastAsia="de-DE"/>
        </w:rPr>
        <w:t>Six Sensor nodes: each node includes a capacitive-type corrosion sensor (Sol-gel or A36 steel rod type), sensor electronics, and  ADAM 4016  (RS485-based a one channel 16-bit A/D)</w:t>
      </w:r>
    </w:p>
    <w:p w:rsidR="00212A26" w:rsidRPr="00212A26" w:rsidRDefault="00212A26" w:rsidP="008C73BC">
      <w:pPr>
        <w:numPr>
          <w:ilvl w:val="0"/>
          <w:numId w:val="8"/>
        </w:num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12A26">
        <w:rPr>
          <w:rFonts w:ascii="Times New Roman" w:eastAsia="Times New Roman" w:hAnsi="Times New Roman" w:cs="Times New Roman"/>
          <w:sz w:val="24"/>
          <w:szCs w:val="24"/>
          <w:lang w:eastAsia="de-DE"/>
        </w:rPr>
        <w:t xml:space="preserve">Cat 6 cable (with 4-pair of AWG 24 twisted copper wires) </w:t>
      </w: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P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Pr="00212A26" w:rsidRDefault="00212A26" w:rsidP="00212A26">
      <w:pPr>
        <w:overflowPunct w:val="0"/>
        <w:autoSpaceDE w:val="0"/>
        <w:autoSpaceDN w:val="0"/>
        <w:adjustRightInd w:val="0"/>
        <w:spacing w:after="0" w:line="240" w:lineRule="atLeast"/>
        <w:jc w:val="center"/>
        <w:textAlignment w:val="baseline"/>
        <w:rPr>
          <w:rFonts w:ascii="Times New Roman" w:eastAsia="Times New Roman" w:hAnsi="Times New Roman" w:cs="Times New Roman"/>
          <w:sz w:val="24"/>
          <w:szCs w:val="24"/>
          <w:lang w:eastAsia="de-DE"/>
        </w:rPr>
      </w:pPr>
      <w:r w:rsidRPr="00212A26">
        <w:rPr>
          <w:rFonts w:ascii="Times New Roman" w:eastAsia="Times New Roman" w:hAnsi="Times New Roman" w:cs="Times New Roman"/>
          <w:b/>
          <w:sz w:val="24"/>
          <w:szCs w:val="24"/>
          <w:lang w:eastAsia="de-DE"/>
        </w:rPr>
        <w:t>Figure 2.</w:t>
      </w:r>
      <w:r w:rsidRPr="00212A26">
        <w:rPr>
          <w:rFonts w:ascii="Times New Roman" w:eastAsia="Times New Roman" w:hAnsi="Times New Roman" w:cs="Times New Roman"/>
          <w:sz w:val="24"/>
          <w:szCs w:val="24"/>
          <w:lang w:eastAsia="de-DE"/>
        </w:rPr>
        <w:t xml:space="preserve"> RS485-based sensor network for CMS</w:t>
      </w:r>
    </w:p>
    <w:p w:rsidR="00212A26" w:rsidRPr="00212A26" w:rsidRDefault="00212A26" w:rsidP="00212A26">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12A26" w:rsidRPr="00212A26" w:rsidRDefault="00212A26" w:rsidP="00212A26">
      <w:pPr>
        <w:overflowPunct w:val="0"/>
        <w:autoSpaceDE w:val="0"/>
        <w:autoSpaceDN w:val="0"/>
        <w:adjustRightInd w:val="0"/>
        <w:spacing w:after="0" w:line="240" w:lineRule="atLeast"/>
        <w:jc w:val="center"/>
        <w:textAlignment w:val="baseline"/>
        <w:rPr>
          <w:rFonts w:ascii="Times New Roman" w:eastAsia="Times New Roman" w:hAnsi="Times New Roman" w:cs="Times New Roman"/>
          <w:sz w:val="20"/>
          <w:szCs w:val="20"/>
          <w:lang w:eastAsia="de-DE"/>
        </w:rPr>
      </w:pPr>
      <w:r w:rsidRPr="00212A26">
        <w:rPr>
          <w:rFonts w:ascii="Times New Roman" w:eastAsia="Times New Roman" w:hAnsi="Times New Roman" w:cs="Times New Roman"/>
          <w:sz w:val="20"/>
          <w:szCs w:val="20"/>
          <w:lang w:eastAsia="de-DE"/>
        </w:rPr>
        <w:object w:dxaOrig="6555" w:dyaOrig="5460">
          <v:shape id="_x0000_i1027" type="#_x0000_t75" style="width:291.7pt;height:242.95pt" o:ole="">
            <v:imagedata r:id="rId19" o:title=""/>
          </v:shape>
          <o:OLEObject Type="Embed" ProgID="Visio.Drawing.15" ShapeID="_x0000_i1027" DrawAspect="Content" ObjectID="_1477317692" r:id="rId20"/>
        </w:object>
      </w:r>
    </w:p>
    <w:p w:rsidR="00212A26" w:rsidRDefault="00212A26" w:rsidP="003777CC">
      <w:pPr>
        <w:spacing w:after="280" w:line="280" w:lineRule="atLeast"/>
        <w:rPr>
          <w:rFonts w:ascii="Georgia" w:eastAsia="Times New Roman" w:hAnsi="Georgia" w:cs="Times New Roman"/>
          <w:kern w:val="24"/>
          <w:sz w:val="20"/>
          <w:szCs w:val="20"/>
        </w:rPr>
      </w:pPr>
      <w:r w:rsidRPr="00212A26">
        <w:rPr>
          <w:rFonts w:ascii="Franklin Gothic Book" w:eastAsia="Times New Roman" w:hAnsi="Franklin Gothic Book" w:cs="Times New Roman"/>
          <w:b/>
          <w:bCs/>
          <w:kern w:val="22"/>
          <w:szCs w:val="26"/>
        </w:rPr>
        <w:t>2.1.</w:t>
      </w:r>
      <w:r>
        <w:rPr>
          <w:rFonts w:ascii="Franklin Gothic Book" w:eastAsia="Times New Roman" w:hAnsi="Franklin Gothic Book" w:cs="Times New Roman"/>
          <w:b/>
          <w:bCs/>
          <w:kern w:val="22"/>
          <w:szCs w:val="26"/>
        </w:rPr>
        <w:t>2</w:t>
      </w:r>
      <w:r w:rsidRPr="00212A26">
        <w:rPr>
          <w:rFonts w:ascii="Franklin Gothic Book" w:eastAsia="Times New Roman" w:hAnsi="Franklin Gothic Book" w:cs="Times New Roman"/>
          <w:b/>
          <w:bCs/>
          <w:kern w:val="22"/>
          <w:szCs w:val="26"/>
        </w:rPr>
        <w:t xml:space="preserve">  The </w:t>
      </w:r>
      <w:r w:rsidR="002A1EDA">
        <w:rPr>
          <w:rFonts w:ascii="Franklin Gothic Book" w:eastAsia="Times New Roman" w:hAnsi="Franklin Gothic Book" w:cs="Times New Roman"/>
          <w:b/>
          <w:bCs/>
          <w:kern w:val="22"/>
          <w:szCs w:val="26"/>
        </w:rPr>
        <w:t>C</w:t>
      </w:r>
      <w:r>
        <w:rPr>
          <w:rFonts w:ascii="Franklin Gothic Book" w:eastAsia="Times New Roman" w:hAnsi="Franklin Gothic Book" w:cs="Times New Roman"/>
          <w:b/>
          <w:bCs/>
          <w:kern w:val="22"/>
          <w:szCs w:val="26"/>
        </w:rPr>
        <w:t xml:space="preserve">orrosion </w:t>
      </w:r>
      <w:r w:rsidR="002A1EDA">
        <w:rPr>
          <w:rFonts w:ascii="Franklin Gothic Book" w:eastAsia="Times New Roman" w:hAnsi="Franklin Gothic Book" w:cs="Times New Roman"/>
          <w:b/>
          <w:bCs/>
          <w:kern w:val="22"/>
          <w:szCs w:val="26"/>
        </w:rPr>
        <w:t>S</w:t>
      </w:r>
      <w:r>
        <w:rPr>
          <w:rFonts w:ascii="Franklin Gothic Book" w:eastAsia="Times New Roman" w:hAnsi="Franklin Gothic Book" w:cs="Times New Roman"/>
          <w:b/>
          <w:bCs/>
          <w:kern w:val="22"/>
          <w:szCs w:val="26"/>
        </w:rPr>
        <w:t>ensors</w:t>
      </w:r>
    </w:p>
    <w:p w:rsidR="00E50C59" w:rsidRPr="002A1EDA" w:rsidRDefault="00C748AB" w:rsidP="002A1EDA">
      <w:pPr>
        <w:spacing w:after="280" w:line="280" w:lineRule="atLeast"/>
        <w:jc w:val="both"/>
        <w:rPr>
          <w:rFonts w:ascii="Times New Roman" w:eastAsia="Times New Roman" w:hAnsi="Times New Roman" w:cs="Times New Roman"/>
          <w:kern w:val="24"/>
          <w:sz w:val="24"/>
          <w:szCs w:val="24"/>
        </w:rPr>
      </w:pPr>
      <w:r w:rsidRPr="002A1EDA">
        <w:rPr>
          <w:rFonts w:ascii="Times New Roman" w:eastAsia="Times New Roman" w:hAnsi="Times New Roman" w:cs="Times New Roman"/>
          <w:kern w:val="24"/>
          <w:sz w:val="24"/>
          <w:szCs w:val="24"/>
        </w:rPr>
        <w:t xml:space="preserve">In this project, corrosion sensors have been designed to detect the change in dielectric constant of the corrosion-related materials such as corrosive anions or rusts on the sensors. Consequently, the change in the dielectric constants is reflected by capacitance readings from the sensors.  </w:t>
      </w:r>
      <w:r w:rsidR="00E50C59" w:rsidRPr="002A1EDA">
        <w:rPr>
          <w:rFonts w:ascii="Times New Roman" w:eastAsia="Times New Roman" w:hAnsi="Times New Roman" w:cs="Times New Roman"/>
          <w:kern w:val="24"/>
          <w:sz w:val="24"/>
          <w:szCs w:val="24"/>
        </w:rPr>
        <w:t>Two types of corrosion sensors have</w:t>
      </w:r>
      <w:r w:rsidR="002F45FA" w:rsidRPr="002A1EDA">
        <w:rPr>
          <w:rFonts w:ascii="Times New Roman" w:eastAsia="Times New Roman" w:hAnsi="Times New Roman" w:cs="Times New Roman"/>
          <w:kern w:val="24"/>
          <w:sz w:val="24"/>
          <w:szCs w:val="24"/>
        </w:rPr>
        <w:t xml:space="preserve"> been explored in this project. The first type is </w:t>
      </w:r>
      <w:r w:rsidR="00E50C59" w:rsidRPr="002A1EDA">
        <w:rPr>
          <w:rFonts w:ascii="Times New Roman" w:eastAsia="Times New Roman" w:hAnsi="Times New Roman" w:cs="Times New Roman"/>
          <w:kern w:val="24"/>
          <w:sz w:val="24"/>
          <w:szCs w:val="24"/>
        </w:rPr>
        <w:t>sol-gel corrosion sensor, which is used to detect the concentration of corrosive anions, especially chloride contac</w:t>
      </w:r>
      <w:r w:rsidR="002F45FA" w:rsidRPr="002A1EDA">
        <w:rPr>
          <w:rFonts w:ascii="Times New Roman" w:eastAsia="Times New Roman" w:hAnsi="Times New Roman" w:cs="Times New Roman"/>
          <w:kern w:val="24"/>
          <w:sz w:val="24"/>
          <w:szCs w:val="24"/>
        </w:rPr>
        <w:t>t</w:t>
      </w:r>
      <w:r w:rsidR="00E50C59" w:rsidRPr="002A1EDA">
        <w:rPr>
          <w:rFonts w:ascii="Times New Roman" w:eastAsia="Times New Roman" w:hAnsi="Times New Roman" w:cs="Times New Roman"/>
          <w:kern w:val="24"/>
          <w:sz w:val="24"/>
          <w:szCs w:val="24"/>
        </w:rPr>
        <w:t xml:space="preserve">ing the infrastructure </w:t>
      </w:r>
      <w:r w:rsidR="002F45FA" w:rsidRPr="002A1EDA">
        <w:rPr>
          <w:rFonts w:ascii="Times New Roman" w:eastAsia="Times New Roman" w:hAnsi="Times New Roman" w:cs="Times New Roman"/>
          <w:kern w:val="24"/>
          <w:sz w:val="24"/>
          <w:szCs w:val="24"/>
        </w:rPr>
        <w:t>being</w:t>
      </w:r>
      <w:r w:rsidR="00E50C59" w:rsidRPr="002A1EDA">
        <w:rPr>
          <w:rFonts w:ascii="Times New Roman" w:eastAsia="Times New Roman" w:hAnsi="Times New Roman" w:cs="Times New Roman"/>
          <w:kern w:val="24"/>
          <w:sz w:val="24"/>
          <w:szCs w:val="24"/>
        </w:rPr>
        <w:t xml:space="preserve"> monitored</w:t>
      </w:r>
      <w:r w:rsidR="002F45FA" w:rsidRPr="002A1EDA">
        <w:rPr>
          <w:rFonts w:ascii="Times New Roman" w:eastAsia="Times New Roman" w:hAnsi="Times New Roman" w:cs="Times New Roman"/>
          <w:kern w:val="24"/>
          <w:sz w:val="24"/>
          <w:szCs w:val="24"/>
        </w:rPr>
        <w:t>. The second type is cylindrical corrosion sensor, in which one of the electrode</w:t>
      </w:r>
      <w:r w:rsidR="00BC070C" w:rsidRPr="002A1EDA">
        <w:rPr>
          <w:rFonts w:ascii="Times New Roman" w:eastAsia="Times New Roman" w:hAnsi="Times New Roman" w:cs="Times New Roman"/>
          <w:kern w:val="24"/>
          <w:sz w:val="24"/>
          <w:szCs w:val="24"/>
        </w:rPr>
        <w:t>s</w:t>
      </w:r>
      <w:r w:rsidR="002F45FA" w:rsidRPr="002A1EDA">
        <w:rPr>
          <w:rFonts w:ascii="Times New Roman" w:eastAsia="Times New Roman" w:hAnsi="Times New Roman" w:cs="Times New Roman"/>
          <w:kern w:val="24"/>
          <w:sz w:val="24"/>
          <w:szCs w:val="24"/>
        </w:rPr>
        <w:t xml:space="preserve"> is the same metallic material</w:t>
      </w:r>
      <w:r w:rsidR="00BC070C" w:rsidRPr="002A1EDA">
        <w:rPr>
          <w:rFonts w:ascii="Times New Roman" w:eastAsia="Times New Roman" w:hAnsi="Times New Roman" w:cs="Times New Roman"/>
          <w:kern w:val="24"/>
          <w:sz w:val="24"/>
          <w:szCs w:val="24"/>
        </w:rPr>
        <w:t xml:space="preserve"> (e.g. A36 carbon steel) of the infrastructure being monitored.</w:t>
      </w:r>
      <w:r w:rsidR="00120C7F" w:rsidRPr="002A1EDA">
        <w:rPr>
          <w:rFonts w:ascii="Times New Roman" w:eastAsia="Times New Roman" w:hAnsi="Times New Roman" w:cs="Times New Roman"/>
          <w:kern w:val="24"/>
          <w:sz w:val="24"/>
          <w:szCs w:val="24"/>
        </w:rPr>
        <w:t xml:space="preserve"> The electrode has the same coating as the infrastructure.</w:t>
      </w:r>
      <w:r w:rsidR="00BC070C" w:rsidRPr="002A1EDA">
        <w:rPr>
          <w:rFonts w:ascii="Times New Roman" w:eastAsia="Times New Roman" w:hAnsi="Times New Roman" w:cs="Times New Roman"/>
          <w:kern w:val="24"/>
          <w:sz w:val="24"/>
          <w:szCs w:val="24"/>
        </w:rPr>
        <w:t xml:space="preserve"> As a result, </w:t>
      </w:r>
      <w:r w:rsidR="00120C7F" w:rsidRPr="002A1EDA">
        <w:rPr>
          <w:rFonts w:ascii="Times New Roman" w:eastAsia="Times New Roman" w:hAnsi="Times New Roman" w:cs="Times New Roman"/>
          <w:kern w:val="24"/>
          <w:sz w:val="24"/>
          <w:szCs w:val="24"/>
        </w:rPr>
        <w:t xml:space="preserve">the </w:t>
      </w:r>
      <w:r w:rsidR="00BC070C" w:rsidRPr="002A1EDA">
        <w:rPr>
          <w:rFonts w:ascii="Times New Roman" w:eastAsia="Times New Roman" w:hAnsi="Times New Roman" w:cs="Times New Roman"/>
          <w:kern w:val="24"/>
          <w:sz w:val="24"/>
          <w:szCs w:val="24"/>
        </w:rPr>
        <w:t>corrosion of the electrode is expected at the same rate as the</w:t>
      </w:r>
      <w:r w:rsidR="00120C7F" w:rsidRPr="002A1EDA">
        <w:rPr>
          <w:rFonts w:ascii="Times New Roman" w:eastAsia="Times New Roman" w:hAnsi="Times New Roman" w:cs="Times New Roman"/>
          <w:kern w:val="24"/>
          <w:sz w:val="24"/>
          <w:szCs w:val="24"/>
        </w:rPr>
        <w:t xml:space="preserve"> infrastructure for monitoring. </w:t>
      </w:r>
      <w:r w:rsidRPr="002A1EDA">
        <w:rPr>
          <w:rFonts w:ascii="Times New Roman" w:eastAsia="Times New Roman" w:hAnsi="Times New Roman" w:cs="Times New Roman"/>
          <w:kern w:val="24"/>
          <w:sz w:val="24"/>
          <w:szCs w:val="24"/>
        </w:rPr>
        <w:t xml:space="preserve">In addition, a reference cylindrical sensor has been explored to collect the capacitance readings of the background. In the reference cylindrical sensor, both of the electrodes are made of an inert conductor, e.g. 316 stainless steel, which is much less corrodible than A36 carbon steel. </w:t>
      </w:r>
    </w:p>
    <w:p w:rsidR="003777CC" w:rsidRDefault="003777CC" w:rsidP="002A1EDA">
      <w:pPr>
        <w:spacing w:after="280" w:line="280" w:lineRule="atLeast"/>
        <w:jc w:val="both"/>
        <w:rPr>
          <w:rFonts w:ascii="Times New Roman" w:eastAsia="Times New Roman" w:hAnsi="Times New Roman" w:cs="Times New Roman"/>
          <w:kern w:val="24"/>
          <w:sz w:val="24"/>
          <w:szCs w:val="24"/>
        </w:rPr>
      </w:pPr>
      <w:r w:rsidRPr="002A1EDA">
        <w:rPr>
          <w:rFonts w:ascii="Times New Roman" w:eastAsia="Times New Roman" w:hAnsi="Times New Roman" w:cs="Times New Roman"/>
          <w:kern w:val="24"/>
          <w:sz w:val="24"/>
          <w:szCs w:val="24"/>
        </w:rPr>
        <w:t xml:space="preserve">The </w:t>
      </w:r>
      <w:r w:rsidR="003125D2" w:rsidRPr="002A1EDA">
        <w:rPr>
          <w:rFonts w:ascii="Times New Roman" w:eastAsia="Times New Roman" w:hAnsi="Times New Roman" w:cs="Times New Roman"/>
          <w:kern w:val="24"/>
          <w:sz w:val="24"/>
          <w:szCs w:val="24"/>
        </w:rPr>
        <w:t>diagrams of the sensors and the sensor systems are shown below.</w:t>
      </w:r>
      <w:r w:rsidR="00077C44" w:rsidRPr="002A1EDA">
        <w:rPr>
          <w:rFonts w:ascii="Times New Roman" w:eastAsia="Times New Roman" w:hAnsi="Times New Roman" w:cs="Times New Roman"/>
          <w:kern w:val="24"/>
          <w:sz w:val="24"/>
          <w:szCs w:val="24"/>
        </w:rPr>
        <w:t xml:space="preserve"> Figure </w:t>
      </w:r>
      <w:r w:rsidR="002A1EDA">
        <w:rPr>
          <w:rFonts w:ascii="Times New Roman" w:eastAsia="Times New Roman" w:hAnsi="Times New Roman" w:cs="Times New Roman"/>
          <w:kern w:val="24"/>
          <w:sz w:val="24"/>
          <w:szCs w:val="24"/>
        </w:rPr>
        <w:t>3</w:t>
      </w:r>
      <w:r w:rsidR="00077C44" w:rsidRPr="002A1EDA">
        <w:rPr>
          <w:rFonts w:ascii="Times New Roman" w:eastAsia="Times New Roman" w:hAnsi="Times New Roman" w:cs="Times New Roman"/>
          <w:kern w:val="24"/>
          <w:sz w:val="24"/>
          <w:szCs w:val="24"/>
        </w:rPr>
        <w:t xml:space="preserve"> shows </w:t>
      </w:r>
      <w:r w:rsidR="008610A3" w:rsidRPr="002A1EDA">
        <w:rPr>
          <w:rFonts w:ascii="Times New Roman" w:eastAsia="Times New Roman" w:hAnsi="Times New Roman" w:cs="Times New Roman"/>
          <w:kern w:val="24"/>
          <w:sz w:val="24"/>
          <w:szCs w:val="24"/>
        </w:rPr>
        <w:t xml:space="preserve">a diagram of </w:t>
      </w:r>
      <w:r w:rsidR="00077C44" w:rsidRPr="002A1EDA">
        <w:rPr>
          <w:rFonts w:ascii="Times New Roman" w:eastAsia="Times New Roman" w:hAnsi="Times New Roman" w:cs="Times New Roman"/>
          <w:kern w:val="24"/>
          <w:sz w:val="24"/>
          <w:szCs w:val="24"/>
        </w:rPr>
        <w:t xml:space="preserve">the sol-gel coated corrosion sensor. Figure </w:t>
      </w:r>
      <w:r w:rsidR="002A1EDA">
        <w:rPr>
          <w:rFonts w:ascii="Times New Roman" w:eastAsia="Times New Roman" w:hAnsi="Times New Roman" w:cs="Times New Roman"/>
          <w:kern w:val="24"/>
          <w:sz w:val="24"/>
          <w:szCs w:val="24"/>
        </w:rPr>
        <w:t>4</w:t>
      </w:r>
      <w:r w:rsidR="00077C44" w:rsidRPr="002A1EDA">
        <w:rPr>
          <w:rFonts w:ascii="Times New Roman" w:eastAsia="Times New Roman" w:hAnsi="Times New Roman" w:cs="Times New Roman"/>
          <w:kern w:val="24"/>
          <w:sz w:val="24"/>
          <w:szCs w:val="24"/>
        </w:rPr>
        <w:t xml:space="preserve"> shows a diagram of the </w:t>
      </w:r>
      <w:r w:rsidR="00143CA2" w:rsidRPr="002A1EDA">
        <w:rPr>
          <w:rFonts w:ascii="Times New Roman" w:eastAsia="Times New Roman" w:hAnsi="Times New Roman" w:cs="Times New Roman"/>
          <w:kern w:val="24"/>
          <w:sz w:val="24"/>
          <w:szCs w:val="24"/>
        </w:rPr>
        <w:t>cylindrical capacitor corrosion sensor. Both types of the sensors can be coated with coal-tar epoxy, the same coating of the RIA Government Bridge</w:t>
      </w:r>
      <w:r w:rsidR="008610A3" w:rsidRPr="002A1EDA">
        <w:rPr>
          <w:rFonts w:ascii="Times New Roman" w:eastAsia="Times New Roman" w:hAnsi="Times New Roman" w:cs="Times New Roman"/>
          <w:kern w:val="24"/>
          <w:sz w:val="24"/>
          <w:szCs w:val="24"/>
        </w:rPr>
        <w:t>.</w:t>
      </w:r>
      <w:r w:rsidR="00C442FC" w:rsidRPr="002A1EDA">
        <w:rPr>
          <w:rFonts w:ascii="Times New Roman" w:eastAsia="Times New Roman" w:hAnsi="Times New Roman" w:cs="Times New Roman"/>
          <w:kern w:val="24"/>
          <w:sz w:val="24"/>
          <w:szCs w:val="24"/>
        </w:rPr>
        <w:t xml:space="preserve"> By attaching the sensors to the bridge,</w:t>
      </w:r>
      <w:r w:rsidR="008610A3" w:rsidRPr="002A1EDA">
        <w:rPr>
          <w:rFonts w:ascii="Times New Roman" w:eastAsia="Times New Roman" w:hAnsi="Times New Roman" w:cs="Times New Roman"/>
          <w:kern w:val="24"/>
          <w:sz w:val="24"/>
          <w:szCs w:val="24"/>
        </w:rPr>
        <w:t xml:space="preserve"> </w:t>
      </w:r>
      <w:r w:rsidR="00C442FC" w:rsidRPr="002A1EDA">
        <w:rPr>
          <w:rFonts w:ascii="Times New Roman" w:eastAsia="Times New Roman" w:hAnsi="Times New Roman" w:cs="Times New Roman"/>
          <w:kern w:val="24"/>
          <w:sz w:val="24"/>
          <w:szCs w:val="24"/>
        </w:rPr>
        <w:t>t</w:t>
      </w:r>
      <w:r w:rsidR="008610A3" w:rsidRPr="002A1EDA">
        <w:rPr>
          <w:rFonts w:ascii="Times New Roman" w:eastAsia="Times New Roman" w:hAnsi="Times New Roman" w:cs="Times New Roman"/>
          <w:kern w:val="24"/>
          <w:sz w:val="24"/>
          <w:szCs w:val="24"/>
        </w:rPr>
        <w:t>he electronic and data collection system can get the in situ capacitance readings from both types of the sensors to monitor the deterioration of the coal-tar epoxy coating and the extent of corrosion.</w:t>
      </w:r>
      <w:r w:rsidR="00143CA2" w:rsidRPr="002A1EDA">
        <w:rPr>
          <w:rFonts w:ascii="Times New Roman" w:eastAsia="Times New Roman" w:hAnsi="Times New Roman" w:cs="Times New Roman"/>
          <w:kern w:val="24"/>
          <w:sz w:val="24"/>
          <w:szCs w:val="24"/>
        </w:rPr>
        <w:t xml:space="preserve"> </w:t>
      </w:r>
    </w:p>
    <w:p w:rsidR="002A1EDA" w:rsidRDefault="002A1EDA" w:rsidP="002A1EDA">
      <w:pPr>
        <w:spacing w:after="280" w:line="280" w:lineRule="atLeast"/>
        <w:jc w:val="both"/>
        <w:rPr>
          <w:rFonts w:ascii="Times New Roman" w:eastAsia="Times New Roman" w:hAnsi="Times New Roman" w:cs="Times New Roman"/>
          <w:kern w:val="24"/>
          <w:sz w:val="24"/>
          <w:szCs w:val="24"/>
        </w:rPr>
      </w:pPr>
    </w:p>
    <w:p w:rsidR="002A1EDA" w:rsidRPr="002A1EDA" w:rsidRDefault="002A1EDA" w:rsidP="002A1EDA">
      <w:pPr>
        <w:spacing w:after="280" w:line="280" w:lineRule="atLeast"/>
        <w:jc w:val="both"/>
        <w:rPr>
          <w:rFonts w:ascii="Times New Roman" w:eastAsia="Times New Roman" w:hAnsi="Times New Roman" w:cs="Times New Roman"/>
          <w:kern w:val="24"/>
          <w:sz w:val="24"/>
          <w:szCs w:val="24"/>
        </w:rPr>
      </w:pPr>
    </w:p>
    <w:p w:rsidR="002A1EDA" w:rsidRPr="00077C44" w:rsidRDefault="002A1EDA" w:rsidP="002A1EDA">
      <w:pPr>
        <w:jc w:val="center"/>
        <w:rPr>
          <w:rFonts w:ascii="Times New Roman" w:hAnsi="Times New Roman" w:cs="Times New Roman"/>
          <w:b/>
          <w:sz w:val="24"/>
          <w:szCs w:val="24"/>
        </w:rPr>
      </w:pPr>
      <w:r w:rsidRPr="00077C44">
        <w:rPr>
          <w:rFonts w:ascii="Times New Roman" w:hAnsi="Times New Roman" w:cs="Times New Roman"/>
          <w:b/>
          <w:sz w:val="24"/>
          <w:szCs w:val="24"/>
        </w:rPr>
        <w:t xml:space="preserve">Figure </w:t>
      </w:r>
      <w:r>
        <w:rPr>
          <w:rFonts w:ascii="Times New Roman" w:hAnsi="Times New Roman" w:cs="Times New Roman"/>
          <w:b/>
          <w:sz w:val="24"/>
          <w:szCs w:val="24"/>
        </w:rPr>
        <w:t>3</w:t>
      </w:r>
      <w:r w:rsidRPr="00077C44">
        <w:rPr>
          <w:rFonts w:ascii="Times New Roman" w:hAnsi="Times New Roman" w:cs="Times New Roman"/>
          <w:b/>
          <w:sz w:val="24"/>
          <w:szCs w:val="24"/>
        </w:rPr>
        <w:t xml:space="preserve">: </w:t>
      </w:r>
      <w:r w:rsidRPr="00077C44">
        <w:rPr>
          <w:rFonts w:ascii="Times New Roman" w:hAnsi="Times New Roman" w:cs="Times New Roman"/>
          <w:sz w:val="24"/>
          <w:szCs w:val="24"/>
        </w:rPr>
        <w:t>The diagram of the sol-gel coated corrosion sensor.</w:t>
      </w:r>
    </w:p>
    <w:p w:rsidR="003125D2" w:rsidRDefault="003125D2" w:rsidP="003125D2">
      <w:pPr>
        <w:spacing w:after="280" w:line="280" w:lineRule="atLeast"/>
        <w:jc w:val="center"/>
        <w:rPr>
          <w:rFonts w:ascii="Georgia" w:eastAsia="Times New Roman" w:hAnsi="Georgia" w:cs="Times New Roman"/>
          <w:kern w:val="24"/>
          <w:sz w:val="20"/>
          <w:szCs w:val="20"/>
        </w:rPr>
      </w:pPr>
      <w:r>
        <w:rPr>
          <w:noProof/>
        </w:rPr>
        <w:drawing>
          <wp:inline distT="0" distB="0" distL="0" distR="0" wp14:anchorId="47772C47" wp14:editId="41EA7570">
            <wp:extent cx="2824480" cy="1992830"/>
            <wp:effectExtent l="0" t="0" r="0" b="7620"/>
            <wp:docPr id="20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l="15015" t="5702" r="16048" b="4243"/>
                    <a:stretch>
                      <a:fillRect/>
                    </a:stretch>
                  </pic:blipFill>
                  <pic:spPr bwMode="auto">
                    <a:xfrm>
                      <a:off x="0" y="0"/>
                      <a:ext cx="2830091" cy="1996789"/>
                    </a:xfrm>
                    <a:prstGeom prst="rect">
                      <a:avLst/>
                    </a:prstGeom>
                    <a:noFill/>
                    <a:extLst/>
                  </pic:spPr>
                </pic:pic>
              </a:graphicData>
            </a:graphic>
          </wp:inline>
        </w:drawing>
      </w:r>
    </w:p>
    <w:p w:rsidR="003125D2" w:rsidRDefault="003125D2" w:rsidP="002A1EDA">
      <w:pPr>
        <w:spacing w:after="0" w:line="240" w:lineRule="atLeast"/>
        <w:jc w:val="center"/>
        <w:rPr>
          <w:rFonts w:ascii="Georgia" w:eastAsia="Times New Roman" w:hAnsi="Georgia" w:cs="Times New Roman"/>
          <w:kern w:val="24"/>
          <w:sz w:val="20"/>
          <w:szCs w:val="20"/>
        </w:rPr>
      </w:pPr>
    </w:p>
    <w:p w:rsidR="002A1EDA" w:rsidRDefault="003125D2" w:rsidP="00A16DDE">
      <w:pPr>
        <w:spacing w:after="280" w:line="280" w:lineRule="atLeast"/>
        <w:ind w:left="990" w:hanging="990"/>
        <w:rPr>
          <w:rFonts w:ascii="Times New Roman" w:hAnsi="Times New Roman" w:cs="Times New Roman"/>
          <w:sz w:val="24"/>
          <w:szCs w:val="24"/>
        </w:rPr>
      </w:pPr>
      <w:r w:rsidRPr="00077C44">
        <w:rPr>
          <w:rFonts w:ascii="Times New Roman" w:hAnsi="Times New Roman" w:cs="Times New Roman"/>
          <w:b/>
          <w:sz w:val="24"/>
          <w:szCs w:val="24"/>
        </w:rPr>
        <w:t xml:space="preserve">Figure </w:t>
      </w:r>
      <w:r w:rsidR="002A1EDA">
        <w:rPr>
          <w:rFonts w:ascii="Times New Roman" w:hAnsi="Times New Roman" w:cs="Times New Roman"/>
          <w:b/>
          <w:sz w:val="24"/>
          <w:szCs w:val="24"/>
        </w:rPr>
        <w:t>4</w:t>
      </w:r>
      <w:r w:rsidRPr="00077C44">
        <w:rPr>
          <w:rFonts w:ascii="Times New Roman" w:hAnsi="Times New Roman" w:cs="Times New Roman"/>
          <w:b/>
          <w:sz w:val="24"/>
          <w:szCs w:val="24"/>
        </w:rPr>
        <w:t xml:space="preserve">: </w:t>
      </w:r>
      <w:r w:rsidRPr="00077C44">
        <w:rPr>
          <w:rFonts w:ascii="Times New Roman" w:hAnsi="Times New Roman" w:cs="Times New Roman"/>
          <w:sz w:val="24"/>
          <w:szCs w:val="24"/>
        </w:rPr>
        <w:t xml:space="preserve">The diagram of </w:t>
      </w:r>
      <w:r w:rsidR="00A16DDE" w:rsidRPr="00077C44">
        <w:rPr>
          <w:rFonts w:ascii="Times New Roman" w:hAnsi="Times New Roman" w:cs="Times New Roman"/>
          <w:sz w:val="24"/>
          <w:szCs w:val="24"/>
        </w:rPr>
        <w:t xml:space="preserve">the corrosion sensor made of a cylindrical capacitor used for corrosion monitoring. The center rod can be either A36 carbon steel (as the corrosion sensor) or 316 stainless steel (as the reference sensor). </w:t>
      </w:r>
    </w:p>
    <w:p w:rsidR="003125D2" w:rsidRDefault="002A1EDA" w:rsidP="002A1EDA">
      <w:pPr>
        <w:spacing w:after="280" w:line="280" w:lineRule="atLeast"/>
        <w:ind w:left="990" w:hanging="990"/>
        <w:jc w:val="center"/>
        <w:rPr>
          <w:rFonts w:ascii="Times New Roman" w:hAnsi="Times New Roman" w:cs="Times New Roman"/>
          <w:sz w:val="24"/>
          <w:szCs w:val="24"/>
        </w:rPr>
      </w:pPr>
      <w:r w:rsidRPr="00CA623A">
        <w:rPr>
          <w:rFonts w:ascii="Times New Roman" w:eastAsia="Times New Roman" w:hAnsi="Times New Roman"/>
          <w:noProof/>
          <w:snapToGrid w:val="0"/>
          <w:color w:val="000000"/>
          <w:sz w:val="24"/>
          <w:szCs w:val="20"/>
        </w:rPr>
        <w:drawing>
          <wp:inline distT="0" distB="0" distL="0" distR="0" wp14:anchorId="5AA814C4" wp14:editId="7D317D30">
            <wp:extent cx="3652623" cy="195072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8996" t="30395" r="9588" b="9961"/>
                    <a:stretch/>
                  </pic:blipFill>
                  <pic:spPr bwMode="auto">
                    <a:xfrm>
                      <a:off x="0" y="0"/>
                      <a:ext cx="3662733" cy="1956119"/>
                    </a:xfrm>
                    <a:prstGeom prst="rect">
                      <a:avLst/>
                    </a:prstGeom>
                    <a:ln>
                      <a:noFill/>
                    </a:ln>
                    <a:extLst>
                      <a:ext uri="{53640926-AAD7-44D8-BBD7-CCE9431645EC}">
                        <a14:shadowObscured xmlns:a14="http://schemas.microsoft.com/office/drawing/2010/main"/>
                      </a:ext>
                    </a:extLst>
                  </pic:spPr>
                </pic:pic>
              </a:graphicData>
            </a:graphic>
          </wp:inline>
        </w:drawing>
      </w:r>
    </w:p>
    <w:p w:rsidR="009271AC" w:rsidRPr="002A1EDA" w:rsidRDefault="009271AC" w:rsidP="009271A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2A1EDA">
        <w:rPr>
          <w:rFonts w:ascii="Franklin Gothic Book" w:eastAsia="Times New Roman" w:hAnsi="Franklin Gothic Book" w:cs="Times New Roman"/>
          <w:b/>
          <w:bCs/>
          <w:kern w:val="22"/>
          <w:szCs w:val="26"/>
        </w:rPr>
        <w:t>2.1.</w:t>
      </w:r>
      <w:r w:rsidR="002A1EDA" w:rsidRPr="002A1EDA">
        <w:rPr>
          <w:rFonts w:ascii="Franklin Gothic Book" w:eastAsia="Times New Roman" w:hAnsi="Franklin Gothic Book" w:cs="Times New Roman"/>
          <w:b/>
          <w:bCs/>
          <w:kern w:val="22"/>
          <w:szCs w:val="26"/>
        </w:rPr>
        <w:t>3</w:t>
      </w:r>
      <w:r w:rsidRPr="002A1EDA">
        <w:rPr>
          <w:rFonts w:ascii="Franklin Gothic Book" w:eastAsia="Times New Roman" w:hAnsi="Franklin Gothic Book" w:cs="Times New Roman"/>
          <w:b/>
          <w:bCs/>
          <w:kern w:val="22"/>
          <w:szCs w:val="26"/>
        </w:rPr>
        <w:t xml:space="preserve">  The </w:t>
      </w:r>
      <w:r w:rsidR="002A1EDA">
        <w:rPr>
          <w:rFonts w:ascii="Franklin Gothic Book" w:eastAsia="Times New Roman" w:hAnsi="Franklin Gothic Book" w:cs="Times New Roman"/>
          <w:b/>
          <w:bCs/>
          <w:kern w:val="22"/>
          <w:szCs w:val="26"/>
        </w:rPr>
        <w:t>M</w:t>
      </w:r>
      <w:r w:rsidRPr="002A1EDA">
        <w:rPr>
          <w:rFonts w:ascii="Franklin Gothic Book" w:eastAsia="Times New Roman" w:hAnsi="Franklin Gothic Book" w:cs="Times New Roman"/>
          <w:b/>
          <w:bCs/>
          <w:kern w:val="22"/>
          <w:szCs w:val="26"/>
        </w:rPr>
        <w:t xml:space="preserve">ajor </w:t>
      </w:r>
      <w:r w:rsidR="002A1EDA">
        <w:rPr>
          <w:rFonts w:ascii="Franklin Gothic Book" w:eastAsia="Times New Roman" w:hAnsi="Franklin Gothic Book" w:cs="Times New Roman"/>
          <w:b/>
          <w:bCs/>
          <w:kern w:val="22"/>
          <w:szCs w:val="26"/>
        </w:rPr>
        <w:t>C</w:t>
      </w:r>
      <w:r w:rsidRPr="002A1EDA">
        <w:rPr>
          <w:rFonts w:ascii="Franklin Gothic Book" w:eastAsia="Times New Roman" w:hAnsi="Franklin Gothic Book" w:cs="Times New Roman"/>
          <w:b/>
          <w:bCs/>
          <w:kern w:val="22"/>
          <w:szCs w:val="26"/>
        </w:rPr>
        <w:t xml:space="preserve">omponents of the </w:t>
      </w:r>
      <w:r w:rsidR="002A1EDA">
        <w:rPr>
          <w:rFonts w:ascii="Franklin Gothic Book" w:eastAsia="Times New Roman" w:hAnsi="Franklin Gothic Book" w:cs="Times New Roman"/>
          <w:b/>
          <w:bCs/>
          <w:kern w:val="22"/>
          <w:szCs w:val="26"/>
        </w:rPr>
        <w:t>M</w:t>
      </w:r>
      <w:r w:rsidRPr="002A1EDA">
        <w:rPr>
          <w:rFonts w:ascii="Franklin Gothic Book" w:eastAsia="Times New Roman" w:hAnsi="Franklin Gothic Book" w:cs="Times New Roman"/>
          <w:b/>
          <w:bCs/>
          <w:kern w:val="22"/>
          <w:szCs w:val="26"/>
        </w:rPr>
        <w:t>acro-</w:t>
      </w:r>
      <w:r w:rsidR="002A1EDA">
        <w:rPr>
          <w:rFonts w:ascii="Franklin Gothic Book" w:eastAsia="Times New Roman" w:hAnsi="Franklin Gothic Book" w:cs="Times New Roman"/>
          <w:b/>
          <w:bCs/>
          <w:kern w:val="22"/>
          <w:szCs w:val="26"/>
        </w:rPr>
        <w:t>N</w:t>
      </w:r>
      <w:r w:rsidRPr="002A1EDA">
        <w:rPr>
          <w:rFonts w:ascii="Franklin Gothic Book" w:eastAsia="Times New Roman" w:hAnsi="Franklin Gothic Book" w:cs="Times New Roman"/>
          <w:b/>
          <w:bCs/>
          <w:kern w:val="22"/>
          <w:szCs w:val="26"/>
        </w:rPr>
        <w:t xml:space="preserve">ano </w:t>
      </w:r>
      <w:r w:rsidR="002A1EDA">
        <w:rPr>
          <w:rFonts w:ascii="Franklin Gothic Book" w:eastAsia="Times New Roman" w:hAnsi="Franklin Gothic Book" w:cs="Times New Roman"/>
          <w:b/>
          <w:bCs/>
          <w:kern w:val="22"/>
          <w:szCs w:val="26"/>
        </w:rPr>
        <w:t>T</w:t>
      </w:r>
      <w:r w:rsidRPr="002A1EDA">
        <w:rPr>
          <w:rFonts w:ascii="Franklin Gothic Book" w:eastAsia="Times New Roman" w:hAnsi="Franklin Gothic Book" w:cs="Times New Roman"/>
          <w:b/>
          <w:bCs/>
          <w:kern w:val="22"/>
          <w:szCs w:val="26"/>
        </w:rPr>
        <w:t xml:space="preserve">echnology </w:t>
      </w:r>
      <w:r w:rsidR="002A1EDA">
        <w:rPr>
          <w:rFonts w:ascii="Franklin Gothic Book" w:eastAsia="Times New Roman" w:hAnsi="Franklin Gothic Book" w:cs="Times New Roman"/>
          <w:b/>
          <w:bCs/>
          <w:kern w:val="22"/>
          <w:szCs w:val="26"/>
        </w:rPr>
        <w:t>C</w:t>
      </w:r>
      <w:r w:rsidRPr="002A1EDA">
        <w:rPr>
          <w:rFonts w:ascii="Franklin Gothic Book" w:eastAsia="Times New Roman" w:hAnsi="Franklin Gothic Book" w:cs="Times New Roman"/>
          <w:b/>
          <w:bCs/>
          <w:kern w:val="22"/>
          <w:szCs w:val="26"/>
        </w:rPr>
        <w:t xml:space="preserve">orrosion </w:t>
      </w:r>
      <w:r w:rsidR="002A1EDA">
        <w:rPr>
          <w:rFonts w:ascii="Franklin Gothic Book" w:eastAsia="Times New Roman" w:hAnsi="Franklin Gothic Book" w:cs="Times New Roman"/>
          <w:b/>
          <w:bCs/>
          <w:kern w:val="22"/>
          <w:szCs w:val="26"/>
        </w:rPr>
        <w:t>S</w:t>
      </w:r>
      <w:r w:rsidRPr="002A1EDA">
        <w:rPr>
          <w:rFonts w:ascii="Franklin Gothic Book" w:eastAsia="Times New Roman" w:hAnsi="Franklin Gothic Book" w:cs="Times New Roman"/>
          <w:b/>
          <w:bCs/>
          <w:kern w:val="22"/>
          <w:szCs w:val="26"/>
        </w:rPr>
        <w:t xml:space="preserve">ensor </w:t>
      </w:r>
      <w:r w:rsidR="002A1EDA">
        <w:rPr>
          <w:rFonts w:ascii="Franklin Gothic Book" w:eastAsia="Times New Roman" w:hAnsi="Franklin Gothic Book" w:cs="Times New Roman"/>
          <w:b/>
          <w:bCs/>
          <w:kern w:val="22"/>
          <w:szCs w:val="26"/>
        </w:rPr>
        <w:t>S</w:t>
      </w:r>
      <w:r w:rsidRPr="002A1EDA">
        <w:rPr>
          <w:rFonts w:ascii="Franklin Gothic Book" w:eastAsia="Times New Roman" w:hAnsi="Franklin Gothic Book" w:cs="Times New Roman"/>
          <w:b/>
          <w:bCs/>
          <w:kern w:val="22"/>
          <w:szCs w:val="26"/>
        </w:rPr>
        <w:t>ystem</w:t>
      </w:r>
    </w:p>
    <w:p w:rsidR="002A1EDA" w:rsidRPr="002A1EDA" w:rsidRDefault="002A1EDA" w:rsidP="002A1EDA">
      <w:p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A1EDA">
        <w:rPr>
          <w:rFonts w:ascii="Times New Roman" w:eastAsia="Times New Roman" w:hAnsi="Times New Roman" w:cs="Times New Roman"/>
          <w:sz w:val="24"/>
          <w:szCs w:val="24"/>
          <w:lang w:eastAsia="de-DE"/>
        </w:rPr>
        <w:t xml:space="preserve">The Army CMS for monitoring of early-stage environmental corrosion was finally deployed at Army’s Rock Island Arsenal bridge at Rock Island, IL, In May 2013. The system includes the following sub-systems: </w:t>
      </w:r>
    </w:p>
    <w:p w:rsidR="002A1EDA" w:rsidRPr="002A1EDA" w:rsidRDefault="002A1EDA" w:rsidP="008C73BC">
      <w:pPr>
        <w:numPr>
          <w:ilvl w:val="0"/>
          <w:numId w:val="9"/>
        </w:num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A1EDA">
        <w:rPr>
          <w:rFonts w:ascii="Times New Roman" w:eastAsia="Times New Roman" w:hAnsi="Times New Roman" w:cs="Times New Roman"/>
          <w:sz w:val="24"/>
          <w:szCs w:val="24"/>
          <w:lang w:eastAsia="de-DE"/>
        </w:rPr>
        <w:t xml:space="preserve">Six Corrosion Sensor Nodes (Figure 5-a): Each sensor node consists of a weatherproof packing and sensor connector, sensor electronics PCB board, a commercial off-the shelf data acquisition module which includes a RS485 link (set at 9600 bps), 16-bit analog-to-digital converter, and an embedded computers with preconfigured functions for RS485 communication and data acquisition. </w:t>
      </w:r>
    </w:p>
    <w:p w:rsidR="002A1EDA" w:rsidRPr="002A1EDA" w:rsidRDefault="002A1EDA" w:rsidP="008C73BC">
      <w:pPr>
        <w:numPr>
          <w:ilvl w:val="0"/>
          <w:numId w:val="9"/>
        </w:num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A1EDA">
        <w:rPr>
          <w:rFonts w:ascii="Times New Roman" w:eastAsia="Times New Roman" w:hAnsi="Times New Roman" w:cs="Times New Roman"/>
          <w:sz w:val="24"/>
          <w:szCs w:val="24"/>
          <w:lang w:eastAsia="de-DE"/>
        </w:rPr>
        <w:t xml:space="preserve">Six sensor boxes and Cat-6 cabling assembly connection (Figure 5-b).  </w:t>
      </w:r>
    </w:p>
    <w:p w:rsidR="002A1EDA" w:rsidRPr="002A1EDA" w:rsidRDefault="002A1EDA" w:rsidP="008C73BC">
      <w:pPr>
        <w:numPr>
          <w:ilvl w:val="0"/>
          <w:numId w:val="9"/>
        </w:num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A1EDA">
        <w:rPr>
          <w:rFonts w:ascii="Times New Roman" w:eastAsia="Times New Roman" w:hAnsi="Times New Roman" w:cs="Times New Roman"/>
          <w:sz w:val="24"/>
          <w:szCs w:val="24"/>
          <w:lang w:eastAsia="de-DE"/>
        </w:rPr>
        <w:t xml:space="preserve">One CMS Server Unit Box (Figure 6): The CMS server unit for corrosion monitoring data collection and processing server is a Windows XP-based (Adventch UNO-2173A), diskless, embedded computer. An electric thermal-cooling unit (200 BTU) is also installed to maintain a desired operating temperature. </w:t>
      </w:r>
    </w:p>
    <w:p w:rsidR="002A1EDA" w:rsidRPr="002A1EDA" w:rsidRDefault="002A1EDA" w:rsidP="008C73BC">
      <w:pPr>
        <w:numPr>
          <w:ilvl w:val="0"/>
          <w:numId w:val="9"/>
        </w:num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A1EDA">
        <w:rPr>
          <w:rFonts w:ascii="Times New Roman" w:eastAsia="Times New Roman" w:hAnsi="Times New Roman" w:cs="Times New Roman"/>
          <w:sz w:val="24"/>
          <w:szCs w:val="24"/>
          <w:lang w:eastAsia="de-DE"/>
        </w:rPr>
        <w:t xml:space="preserve">Power Supply System. The power supply for the CMS includes (a) one 24V DC 2.5A for the embedded computer inside the CSM server unit box, (b) two 24V, 1.7A delivered, via Cat 6 cables, to all six corrosion sensor boxes, and (c) a UPS (uninterruptible power supply) for the CMS system and sensors. </w:t>
      </w:r>
    </w:p>
    <w:p w:rsidR="002A1EDA" w:rsidRPr="002A1EDA" w:rsidRDefault="002A1EDA" w:rsidP="008C73BC">
      <w:pPr>
        <w:numPr>
          <w:ilvl w:val="0"/>
          <w:numId w:val="9"/>
        </w:num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A1EDA">
        <w:rPr>
          <w:rFonts w:ascii="Times New Roman" w:eastAsia="Times New Roman" w:hAnsi="Times New Roman" w:cs="Times New Roman"/>
          <w:sz w:val="24"/>
          <w:szCs w:val="24"/>
          <w:lang w:eastAsia="de-DE"/>
        </w:rPr>
        <w:t xml:space="preserve">Wired RS485-based star sensor network: Cat 6 heavy-duty, weather proof cabling system (up to 250 feet) and RJ45 connectors for corrosion data sensing and collection at six predetermined locations on the Army steel bridge. </w:t>
      </w:r>
    </w:p>
    <w:p w:rsidR="002A1EDA" w:rsidRPr="002A1EDA" w:rsidRDefault="002A1EDA" w:rsidP="008C73BC">
      <w:pPr>
        <w:numPr>
          <w:ilvl w:val="0"/>
          <w:numId w:val="9"/>
        </w:num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A1EDA">
        <w:rPr>
          <w:rFonts w:ascii="Times New Roman" w:eastAsia="Times New Roman" w:hAnsi="Times New Roman" w:cs="Times New Roman"/>
          <w:sz w:val="24"/>
          <w:szCs w:val="24"/>
          <w:lang w:eastAsia="de-DE"/>
        </w:rPr>
        <w:t xml:space="preserve">Three cellular network-based Wi-Fi hotspots, for wide area networking and remote access to the CMS server computer. </w:t>
      </w:r>
    </w:p>
    <w:p w:rsidR="002A1EDA" w:rsidRDefault="002A1EDA" w:rsidP="008C73BC">
      <w:pPr>
        <w:numPr>
          <w:ilvl w:val="0"/>
          <w:numId w:val="9"/>
        </w:numPr>
        <w:overflowPunct w:val="0"/>
        <w:autoSpaceDE w:val="0"/>
        <w:autoSpaceDN w:val="0"/>
        <w:adjustRightInd w:val="0"/>
        <w:spacing w:after="0" w:line="240" w:lineRule="atLeast"/>
        <w:jc w:val="both"/>
        <w:textAlignment w:val="baseline"/>
        <w:rPr>
          <w:rFonts w:ascii="Times New Roman" w:eastAsia="Times New Roman" w:hAnsi="Times New Roman" w:cs="Times New Roman"/>
          <w:sz w:val="24"/>
          <w:szCs w:val="24"/>
          <w:lang w:eastAsia="de-DE"/>
        </w:rPr>
      </w:pPr>
      <w:r w:rsidRPr="002A1EDA">
        <w:rPr>
          <w:rFonts w:ascii="Times New Roman" w:eastAsia="Times New Roman" w:hAnsi="Times New Roman" w:cs="Times New Roman"/>
          <w:sz w:val="24"/>
          <w:szCs w:val="24"/>
          <w:lang w:eastAsia="de-DE"/>
        </w:rPr>
        <w:t xml:space="preserve">A cloud-based remote system services for accessing the CSM using web-based service and smartphone app, and cloud storage.  </w:t>
      </w:r>
    </w:p>
    <w:p w:rsidR="00EB1E9D" w:rsidRPr="002A1EDA" w:rsidRDefault="00EB1E9D" w:rsidP="00EB1E9D">
      <w:pPr>
        <w:overflowPunct w:val="0"/>
        <w:autoSpaceDE w:val="0"/>
        <w:autoSpaceDN w:val="0"/>
        <w:adjustRightInd w:val="0"/>
        <w:spacing w:after="0" w:line="240" w:lineRule="atLeast"/>
        <w:ind w:left="720"/>
        <w:jc w:val="both"/>
        <w:textAlignment w:val="baseline"/>
        <w:rPr>
          <w:rFonts w:ascii="Times New Roman" w:eastAsia="Times New Roman" w:hAnsi="Times New Roman" w:cs="Times New Roman"/>
          <w:sz w:val="24"/>
          <w:szCs w:val="24"/>
          <w:lang w:eastAsia="de-DE"/>
        </w:rPr>
      </w:pPr>
    </w:p>
    <w:p w:rsidR="002A1EDA" w:rsidRPr="002A1EDA" w:rsidRDefault="002A1EDA" w:rsidP="002A1EDA">
      <w:pPr>
        <w:spacing w:after="160" w:line="259" w:lineRule="auto"/>
        <w:jc w:val="center"/>
        <w:rPr>
          <w:rFonts w:ascii="Times New Roman" w:eastAsia="Times New Roman" w:hAnsi="Times New Roman" w:cs="Times New Roman"/>
          <w:sz w:val="24"/>
          <w:szCs w:val="24"/>
          <w:lang w:eastAsia="de-DE"/>
        </w:rPr>
      </w:pPr>
      <w:r w:rsidRPr="002A1EDA">
        <w:rPr>
          <w:rFonts w:ascii="Times New Roman" w:eastAsia="Times New Roman" w:hAnsi="Times New Roman" w:cs="Times New Roman"/>
          <w:b/>
          <w:sz w:val="24"/>
          <w:szCs w:val="24"/>
          <w:lang w:eastAsia="de-DE"/>
        </w:rPr>
        <w:t>Figure 5.</w:t>
      </w:r>
      <w:r w:rsidRPr="002A1EDA">
        <w:rPr>
          <w:rFonts w:ascii="Times New Roman" w:eastAsia="Times New Roman" w:hAnsi="Times New Roman" w:cs="Times New Roman"/>
          <w:sz w:val="24"/>
          <w:szCs w:val="24"/>
          <w:lang w:eastAsia="de-DE"/>
        </w:rPr>
        <w:t xml:space="preserve"> The CMS sensor node and packaging boxes</w:t>
      </w:r>
    </w:p>
    <w:p w:rsidR="002A1EDA" w:rsidRPr="002A1EDA" w:rsidRDefault="002A1EDA" w:rsidP="008C73BC">
      <w:pPr>
        <w:numPr>
          <w:ilvl w:val="0"/>
          <w:numId w:val="10"/>
        </w:numPr>
        <w:overflowPunct w:val="0"/>
        <w:autoSpaceDE w:val="0"/>
        <w:autoSpaceDN w:val="0"/>
        <w:adjustRightInd w:val="0"/>
        <w:spacing w:after="0" w:line="240" w:lineRule="atLeast"/>
        <w:jc w:val="center"/>
        <w:textAlignment w:val="baseline"/>
        <w:rPr>
          <w:rFonts w:ascii="Times New Roman" w:eastAsia="Times New Roman" w:hAnsi="Times New Roman" w:cs="Times New Roman"/>
          <w:sz w:val="24"/>
          <w:szCs w:val="24"/>
          <w:lang w:eastAsia="de-DE"/>
        </w:rPr>
      </w:pPr>
      <w:r w:rsidRPr="002A1EDA">
        <w:rPr>
          <w:rFonts w:ascii="Times New Roman" w:eastAsia="Times New Roman" w:hAnsi="Times New Roman" w:cs="Times New Roman"/>
          <w:sz w:val="24"/>
          <w:szCs w:val="24"/>
          <w:lang w:eastAsia="de-DE"/>
        </w:rPr>
        <w:t xml:space="preserve">Corrosion sensor node: cabling, and assembly               </w:t>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280" w:line="280" w:lineRule="atLeast"/>
        <w:ind w:left="990" w:hanging="990"/>
        <w:jc w:val="center"/>
        <w:rPr>
          <w:rFonts w:ascii="Calibri" w:eastAsia="Calibri" w:hAnsi="Calibri" w:cs="Times New Roman"/>
        </w:rPr>
      </w:pPr>
      <w:r w:rsidRPr="002A1EDA">
        <w:rPr>
          <w:rFonts w:ascii="Calibri" w:eastAsia="Calibri" w:hAnsi="Calibri" w:cs="Times New Roman"/>
        </w:rPr>
        <w:object w:dxaOrig="8640" w:dyaOrig="7110">
          <v:shape id="_x0000_i1028" type="#_x0000_t75" style="width:243.65pt;height:200.85pt" o:ole="">
            <v:imagedata r:id="rId23" o:title=""/>
          </v:shape>
          <o:OLEObject Type="Embed" ProgID="Visio.Drawing.15" ShapeID="_x0000_i1028" DrawAspect="Content" ObjectID="_1477317693" r:id="rId24"/>
        </w:object>
      </w:r>
    </w:p>
    <w:p w:rsidR="002A1EDA" w:rsidRPr="002A1EDA" w:rsidRDefault="002A1EDA" w:rsidP="002A1EDA">
      <w:pPr>
        <w:spacing w:after="280" w:line="280" w:lineRule="atLeast"/>
        <w:ind w:left="990" w:hanging="990"/>
        <w:jc w:val="center"/>
        <w:rPr>
          <w:rFonts w:ascii="Times New Roman" w:eastAsia="Calibri" w:hAnsi="Times New Roman" w:cs="Times New Roman"/>
        </w:rPr>
      </w:pPr>
      <w:r w:rsidRPr="002A1EDA">
        <w:rPr>
          <w:rFonts w:ascii="Times New Roman" w:eastAsia="Calibri" w:hAnsi="Times New Roman" w:cs="Times New Roman"/>
          <w:sz w:val="24"/>
          <w:szCs w:val="24"/>
        </w:rPr>
        <w:t>(b) Six sensor boxes with cables in the Lab before deployment</w:t>
      </w:r>
    </w:p>
    <w:p w:rsidR="002A1EDA" w:rsidRPr="002A1EDA" w:rsidRDefault="002A1EDA" w:rsidP="002A1EDA">
      <w:pPr>
        <w:spacing w:after="280" w:line="280" w:lineRule="atLeast"/>
        <w:ind w:left="990" w:hanging="990"/>
        <w:jc w:val="center"/>
        <w:rPr>
          <w:rFonts w:ascii="Calibri" w:eastAsia="Calibri" w:hAnsi="Calibri" w:cs="Times New Roman"/>
        </w:rPr>
      </w:pPr>
      <w:r w:rsidRPr="002A1EDA">
        <w:rPr>
          <w:rFonts w:ascii="Calibri" w:eastAsia="Calibri" w:hAnsi="Calibri" w:cs="Times New Roman"/>
          <w:noProof/>
        </w:rPr>
        <w:drawing>
          <wp:inline distT="0" distB="0" distL="0" distR="0" wp14:anchorId="6E9CA068" wp14:editId="09C2AD4C">
            <wp:extent cx="2861353" cy="2146013"/>
            <wp:effectExtent l="0" t="0" r="0" b="6985"/>
            <wp:docPr id="14338" name="Picture 14338" descr="D:\00000000-2011-14-Sol-Gel-Sensor\00000000-2013-Lin-SensrorSystemDesign\5-Sensors\Lin-2013-SensorPics\2013-4-13\All-6-SensorElectronicsBo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0000000-2011-14-Sol-Gel-Sensor\00000000-2013-Lin-SensrorSystemDesign\5-Sensors\Lin-2013-SensorPics\2013-4-13\All-6-SensorElectronicsBoxe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8407" cy="2196303"/>
                    </a:xfrm>
                    <a:prstGeom prst="rect">
                      <a:avLst/>
                    </a:prstGeom>
                    <a:noFill/>
                    <a:ln>
                      <a:noFill/>
                    </a:ln>
                  </pic:spPr>
                </pic:pic>
              </a:graphicData>
            </a:graphic>
          </wp:inline>
        </w:drawing>
      </w:r>
    </w:p>
    <w:p w:rsidR="002A1EDA" w:rsidRPr="002A1EDA" w:rsidRDefault="002A1EDA" w:rsidP="00EB1E9D">
      <w:pPr>
        <w:spacing w:after="160" w:line="259" w:lineRule="auto"/>
        <w:rPr>
          <w:rFonts w:ascii="Times New Roman" w:eastAsia="Calibri" w:hAnsi="Times New Roman" w:cs="Times New Roman"/>
          <w:sz w:val="24"/>
          <w:szCs w:val="24"/>
        </w:rPr>
      </w:pPr>
      <w:r w:rsidRPr="002A1EDA">
        <w:rPr>
          <w:rFonts w:ascii="Times New Roman" w:eastAsia="Calibri" w:hAnsi="Times New Roman" w:cs="Times New Roman"/>
          <w:b/>
          <w:sz w:val="24"/>
          <w:szCs w:val="24"/>
        </w:rPr>
        <w:br w:type="page"/>
      </w:r>
      <w:r w:rsidRPr="002A1EDA">
        <w:rPr>
          <w:rFonts w:ascii="Times New Roman" w:eastAsia="Calibri" w:hAnsi="Times New Roman" w:cs="Times New Roman"/>
          <w:b/>
          <w:sz w:val="24"/>
          <w:szCs w:val="24"/>
        </w:rPr>
        <w:br/>
        <w:t>Figure 6.</w:t>
      </w:r>
      <w:r w:rsidRPr="002A1EDA">
        <w:rPr>
          <w:rFonts w:ascii="Times New Roman" w:eastAsia="Calibri" w:hAnsi="Times New Roman" w:cs="Times New Roman"/>
          <w:sz w:val="24"/>
          <w:szCs w:val="24"/>
        </w:rPr>
        <w:t xml:space="preserve"> The CMS server enclosure box with weather proofed cables and connectors</w:t>
      </w: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Calibri" w:eastAsia="Calibri" w:hAnsi="Calibri" w:cs="Times New Roman"/>
          <w:noProof/>
        </w:rPr>
        <w:drawing>
          <wp:inline distT="0" distB="0" distL="0" distR="0" wp14:anchorId="0C7EE54D" wp14:editId="7B2F6049">
            <wp:extent cx="4102100" cy="3076575"/>
            <wp:effectExtent l="0" t="0" r="0" b="9525"/>
            <wp:docPr id="14340" name="Picture 14340" descr="D:\00000000-2011-14-Sol-Gel-Sensor\00000000-2013-Lin-SensrorSystemDesign\5-Sensors\Lin-2013-SensorPics\2013-4-13\CorrosionMonitoringComputer&amp;Connec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0000000-2011-14-Sol-Gel-Sensor\00000000-2013-Lin-SensrorSystemDesign\5-Sensors\Lin-2013-SensorPics\2013-4-13\CorrosionMonitoringComputer&amp;Connectors.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61787" cy="3121340"/>
                    </a:xfrm>
                    <a:prstGeom prst="rect">
                      <a:avLst/>
                    </a:prstGeom>
                    <a:noFill/>
                    <a:ln>
                      <a:noFill/>
                    </a:ln>
                  </pic:spPr>
                </pic:pic>
              </a:graphicData>
            </a:graphic>
          </wp:inline>
        </w:drawing>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280" w:line="280" w:lineRule="atLeast"/>
        <w:ind w:left="990" w:hanging="990"/>
        <w:rPr>
          <w:rFonts w:ascii="Georgia" w:eastAsia="Times New Roman" w:hAnsi="Georgia" w:cs="Times New Roman"/>
          <w:kern w:val="24"/>
          <w:sz w:val="20"/>
          <w:szCs w:val="20"/>
        </w:rPr>
      </w:pPr>
      <w:r w:rsidRPr="002A1EDA">
        <w:rPr>
          <w:rFonts w:ascii="Times New Roman" w:eastAsia="Calibri" w:hAnsi="Times New Roman" w:cs="Times New Roman"/>
          <w:b/>
          <w:sz w:val="24"/>
          <w:szCs w:val="24"/>
        </w:rPr>
        <w:t xml:space="preserve">Figure 7. </w:t>
      </w:r>
      <w:r w:rsidRPr="002A1EDA">
        <w:rPr>
          <w:rFonts w:ascii="Times New Roman" w:eastAsia="Calibri" w:hAnsi="Times New Roman" w:cs="Times New Roman"/>
          <w:sz w:val="24"/>
          <w:szCs w:val="24"/>
        </w:rPr>
        <w:t>Locations of the six installed sensor systems on the Rock Island Arsenal Government Bridge, Rock Island, IL.</w:t>
      </w:r>
    </w:p>
    <w:p w:rsidR="002A1EDA" w:rsidRPr="002A1EDA" w:rsidRDefault="002A1EDA" w:rsidP="002A1EDA">
      <w:pPr>
        <w:spacing w:after="0" w:line="240" w:lineRule="auto"/>
        <w:rPr>
          <w:rFonts w:ascii="Times New Roman" w:eastAsia="Calibri" w:hAnsi="Times New Roman" w:cs="Times New Roman"/>
          <w:sz w:val="24"/>
          <w:szCs w:val="24"/>
        </w:rPr>
      </w:pPr>
      <w:r w:rsidRPr="002A1EDA">
        <w:rPr>
          <w:rFonts w:ascii="Times New Roman" w:eastAsia="Calibri" w:hAnsi="Times New Roman" w:cs="Times New Roman"/>
          <w:noProof/>
          <w:sz w:val="24"/>
          <w:szCs w:val="24"/>
        </w:rPr>
        <mc:AlternateContent>
          <mc:Choice Requires="wps">
            <w:drawing>
              <wp:inline distT="0" distB="0" distL="0" distR="0" wp14:anchorId="638DBBE4" wp14:editId="4F6DFEE8">
                <wp:extent cx="2607945" cy="2162175"/>
                <wp:effectExtent l="0" t="0" r="20955" b="2857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2162175"/>
                        </a:xfrm>
                        <a:prstGeom prst="rect">
                          <a:avLst/>
                        </a:prstGeom>
                        <a:solidFill>
                          <a:srgbClr val="FFFFFF"/>
                        </a:solidFill>
                        <a:ln w="9525">
                          <a:solidFill>
                            <a:srgbClr val="000000"/>
                          </a:solidFill>
                          <a:miter lim="800000"/>
                          <a:headEnd/>
                          <a:tailEnd/>
                        </a:ln>
                      </wps:spPr>
                      <wps:txbx>
                        <w:txbxContent>
                          <w:p w:rsidR="009877F0" w:rsidRPr="00077C44"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Sensor #1 (coal tar epoxy coated sol-gel sensor)</w:t>
                            </w:r>
                          </w:p>
                          <w:p w:rsidR="009877F0" w:rsidRPr="00077C44"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Sensor # 2 (coal tar epoxy coated sol-gel sensor)</w:t>
                            </w:r>
                          </w:p>
                          <w:p w:rsidR="009877F0" w:rsidRPr="00077C44"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Sensor #3 (sol-gel sensor)</w:t>
                            </w:r>
                          </w:p>
                          <w:p w:rsidR="009877F0" w:rsidRPr="00077C44"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Sensor #4 (sol-gel sensor)</w:t>
                            </w:r>
                          </w:p>
                          <w:p w:rsidR="009877F0" w:rsidRPr="00077C44"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 xml:space="preserve">Sensor #5 (stainless steel cylindrical sensor, coal-tar epoxy coated) </w:t>
                            </w:r>
                          </w:p>
                          <w:p w:rsidR="009877F0"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Sensor #6 (A36 cylindrical sensor, coal-tar epoxy coated)</w:t>
                            </w:r>
                          </w:p>
                          <w:p w:rsidR="009877F0" w:rsidRPr="003C3FEE"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3C3FEE">
                              <w:rPr>
                                <w:rFonts w:ascii="Times New Roman" w:hAnsi="Times New Roman" w:cs="Times New Roman"/>
                              </w:rPr>
                              <w:t>R is the location of the CMS server unit</w:t>
                            </w:r>
                          </w:p>
                          <w:p w:rsidR="009877F0" w:rsidRDefault="009877F0" w:rsidP="002A1EDA"/>
                        </w:txbxContent>
                      </wps:txbx>
                      <wps:bodyPr rot="0" vert="horz" wrap="square" lIns="91440" tIns="45720" rIns="91440" bIns="45720" anchor="t" anchorCtr="0">
                        <a:noAutofit/>
                      </wps:bodyPr>
                    </wps:wsp>
                  </a:graphicData>
                </a:graphic>
              </wp:inline>
            </w:drawing>
          </mc:Choice>
          <mc:Fallback>
            <w:pict>
              <v:shapetype w14:anchorId="638DBBE4" id="_x0000_t202" coordsize="21600,21600" o:spt="202" path="m,l,21600r21600,l21600,xe">
                <v:stroke joinstyle="miter"/>
                <v:path gradientshapeok="t" o:connecttype="rect"/>
              </v:shapetype>
              <v:shape id="Text Box 2" o:spid="_x0000_s1026" type="#_x0000_t202" style="width:205.35pt;height:17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">
                <v:textbox>
                  <w:txbxContent>
                    <w:p w:rsidR="009877F0" w:rsidRPr="00077C44"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Sensor #1 (coal tar epoxy coated sol-gel sensor)</w:t>
                      </w:r>
                    </w:p>
                    <w:p w:rsidR="009877F0" w:rsidRPr="00077C44"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Sensor # 2 (coal tar epoxy coated sol-gel sensor)</w:t>
                      </w:r>
                    </w:p>
                    <w:p w:rsidR="009877F0" w:rsidRPr="00077C44"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Sensor #3 (sol-gel sensor)</w:t>
                      </w:r>
                    </w:p>
                    <w:p w:rsidR="009877F0" w:rsidRPr="00077C44"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Sensor #4 (sol-gel sensor)</w:t>
                      </w:r>
                    </w:p>
                    <w:p w:rsidR="009877F0" w:rsidRPr="00077C44"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 xml:space="preserve">Sensor #5 (stainless steel cylindrical sensor, coal-tar epoxy coated) </w:t>
                      </w:r>
                    </w:p>
                    <w:p w:rsidR="009877F0"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077C44">
                        <w:rPr>
                          <w:rFonts w:ascii="Times New Roman" w:hAnsi="Times New Roman" w:cs="Times New Roman"/>
                        </w:rPr>
                        <w:t>Sensor #6 (A36 cylindrical sensor, coal-tar epoxy coated)</w:t>
                      </w:r>
                    </w:p>
                    <w:p w:rsidR="009877F0" w:rsidRPr="003C3FEE" w:rsidRDefault="009877F0" w:rsidP="002A1EDA">
                      <w:pPr>
                        <w:pStyle w:val="ListParagraph"/>
                        <w:numPr>
                          <w:ilvl w:val="0"/>
                          <w:numId w:val="2"/>
                        </w:numPr>
                        <w:spacing w:before="60" w:after="0" w:line="240" w:lineRule="auto"/>
                        <w:ind w:left="188" w:hanging="274"/>
                        <w:rPr>
                          <w:rFonts w:ascii="Times New Roman" w:hAnsi="Times New Roman" w:cs="Times New Roman"/>
                        </w:rPr>
                      </w:pPr>
                      <w:r w:rsidRPr="003C3FEE">
                        <w:rPr>
                          <w:rFonts w:ascii="Times New Roman" w:hAnsi="Times New Roman" w:cs="Times New Roman"/>
                        </w:rPr>
                        <w:t>R is the location of the CMS server unit</w:t>
                      </w:r>
                    </w:p>
                    <w:p w:rsidR="009877F0" w:rsidRDefault="009877F0" w:rsidP="002A1EDA"/>
                  </w:txbxContent>
                </v:textbox>
                <w10:anchorlock/>
              </v:shape>
            </w:pict>
          </mc:Fallback>
        </mc:AlternateContent>
      </w:r>
      <w:r w:rsidRPr="002A1EDA">
        <w:rPr>
          <w:rFonts w:ascii="Georgia" w:eastAsia="Times New Roman" w:hAnsi="Georgia" w:cs="Times New Roman"/>
          <w:noProof/>
          <w:kern w:val="24"/>
          <w:sz w:val="20"/>
          <w:szCs w:val="20"/>
        </w:rPr>
        <w:drawing>
          <wp:inline distT="0" distB="0" distL="0" distR="0" wp14:anchorId="49D8E565" wp14:editId="20E528BD">
            <wp:extent cx="2638425" cy="3425660"/>
            <wp:effectExtent l="0" t="0" r="0" b="3810"/>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54853" cy="3446990"/>
                    </a:xfrm>
                    <a:prstGeom prst="rect">
                      <a:avLst/>
                    </a:prstGeom>
                    <a:noFill/>
                  </pic:spPr>
                </pic:pic>
              </a:graphicData>
            </a:graphic>
          </wp:inline>
        </w:drawing>
      </w:r>
    </w:p>
    <w:p w:rsidR="002A1EDA" w:rsidRDefault="002A1EDA" w:rsidP="002A1EDA">
      <w:pPr>
        <w:spacing w:after="0" w:line="240" w:lineRule="auto"/>
        <w:rPr>
          <w:rFonts w:ascii="Times New Roman" w:eastAsia="Calibri" w:hAnsi="Times New Roman" w:cs="Times New Roman"/>
          <w:sz w:val="24"/>
          <w:szCs w:val="24"/>
        </w:rPr>
      </w:pPr>
    </w:p>
    <w:p w:rsidR="00EB1E9D" w:rsidRPr="002A1EDA" w:rsidRDefault="00EB1E9D"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360" w:lineRule="auto"/>
        <w:rPr>
          <w:rFonts w:ascii="Franklin Gothic Book" w:eastAsia="Calibri" w:hAnsi="Franklin Gothic Book" w:cs="Times New Roman"/>
          <w:b/>
        </w:rPr>
      </w:pPr>
      <w:r w:rsidRPr="002A1EDA">
        <w:rPr>
          <w:rFonts w:ascii="Franklin Gothic Book" w:eastAsia="Calibri" w:hAnsi="Franklin Gothic Book" w:cs="Times New Roman"/>
          <w:b/>
        </w:rPr>
        <w:t>2.1.4 Design and Validation of the Analog Signal Processing Subsystems</w:t>
      </w:r>
    </w:p>
    <w:p w:rsidR="002A1EDA" w:rsidRPr="002A1EDA" w:rsidRDefault="002A1EDA" w:rsidP="002C11BA">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 xml:space="preserve">Figure 8 shows </w:t>
      </w:r>
      <w:r w:rsidR="00E64BB4">
        <w:rPr>
          <w:rFonts w:ascii="Times New Roman" w:eastAsia="Calibri" w:hAnsi="Times New Roman" w:cs="Times New Roman"/>
          <w:sz w:val="24"/>
          <w:szCs w:val="24"/>
        </w:rPr>
        <w:t xml:space="preserve">the </w:t>
      </w:r>
      <w:r w:rsidRPr="002A1EDA">
        <w:rPr>
          <w:rFonts w:ascii="Times New Roman" w:eastAsia="Calibri" w:hAnsi="Times New Roman" w:cs="Times New Roman"/>
          <w:sz w:val="24"/>
          <w:szCs w:val="24"/>
        </w:rPr>
        <w:t>block diagram of the corrosion signal processing subsystem for processing the capacitance value of the sol-gel and the A36 cylindrical sensors. It consists of many signal processing stages including an AC 1 kHz sine wave generator, the corrosion sensor (shown as capacitor), analog signal processing for capacitance-to-voltage conversion, and the digital signal processing with ADC (analog-to-digital converter) unit for digitizing the capacitance value, and data acquisition control hardware.</w:t>
      </w: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Times New Roman" w:eastAsia="Calibri" w:hAnsi="Times New Roman" w:cs="Times New Roman"/>
          <w:sz w:val="24"/>
          <w:szCs w:val="24"/>
        </w:rPr>
        <w:br/>
        <w:t xml:space="preserve">  </w:t>
      </w:r>
      <w:r w:rsidRPr="002A1EDA">
        <w:rPr>
          <w:rFonts w:ascii="Times New Roman" w:eastAsia="Calibri" w:hAnsi="Times New Roman" w:cs="Times New Roman"/>
          <w:b/>
          <w:sz w:val="24"/>
          <w:szCs w:val="24"/>
        </w:rPr>
        <w:t>Figure 8.</w:t>
      </w:r>
      <w:r w:rsidRPr="002A1EDA">
        <w:rPr>
          <w:rFonts w:ascii="Times New Roman" w:eastAsia="Calibri" w:hAnsi="Times New Roman" w:cs="Times New Roman"/>
          <w:sz w:val="24"/>
          <w:szCs w:val="24"/>
        </w:rPr>
        <w:t xml:space="preserve"> The corrosion signal processing subsystem</w:t>
      </w: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Calibri" w:eastAsia="Calibri" w:hAnsi="Calibri" w:cs="Times New Roman"/>
        </w:rPr>
        <w:object w:dxaOrig="10320" w:dyaOrig="4590">
          <v:shape id="_x0000_i1029" type="#_x0000_t75" style="width:426.2pt;height:189.1pt" o:ole="">
            <v:imagedata r:id="rId28" o:title=""/>
          </v:shape>
          <o:OLEObject Type="Embed" ProgID="Visio.Drawing.15" ShapeID="_x0000_i1029" DrawAspect="Content" ObjectID="_1477317694" r:id="rId29"/>
        </w:object>
      </w:r>
    </w:p>
    <w:p w:rsidR="002A1EDA" w:rsidRPr="002A1EDA" w:rsidRDefault="002A1EDA" w:rsidP="002A1EDA">
      <w:pPr>
        <w:spacing w:after="0" w:line="240" w:lineRule="auto"/>
        <w:rPr>
          <w:rFonts w:ascii="Times New Roman" w:eastAsia="Calibri" w:hAnsi="Times New Roman" w:cs="Times New Roman"/>
          <w:b/>
          <w:sz w:val="24"/>
          <w:szCs w:val="24"/>
        </w:rPr>
      </w:pPr>
    </w:p>
    <w:p w:rsidR="002A1EDA" w:rsidRPr="002A1EDA" w:rsidRDefault="002A1EDA" w:rsidP="002C11BA">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The Analog Signal Processing Unit:</w:t>
      </w:r>
      <w:r w:rsidRPr="002A1EDA">
        <w:rPr>
          <w:rFonts w:ascii="Times New Roman" w:eastAsia="Calibri" w:hAnsi="Times New Roman" w:cs="Times New Roman"/>
          <w:b/>
          <w:sz w:val="24"/>
          <w:szCs w:val="24"/>
        </w:rPr>
        <w:t xml:space="preserve"> </w:t>
      </w:r>
      <w:r w:rsidRPr="002A1EDA">
        <w:rPr>
          <w:rFonts w:ascii="Times New Roman" w:eastAsia="Calibri" w:hAnsi="Times New Roman" w:cs="Times New Roman"/>
          <w:sz w:val="24"/>
          <w:szCs w:val="24"/>
        </w:rPr>
        <w:t>The analog signal processing unit, as shown in Figure 9, includes (a) a sine wave generator (1 kHz, 5V p-p), (b) the capacitance to voltage converter, (c) voltage amplification and precision rectifier (AC to DC conversion), and (d) Root-mean-square processor and signal calibrator.  All analog circuits were designed and simulated with the Multisim 11, lab verified with circuits on breadboard, PCB designed using the layout software called Ultiboard, and finally fabricated all printed circuit board with needed terminals and connectors at IPFW lab.</w:t>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Times New Roman" w:eastAsia="Calibri" w:hAnsi="Times New Roman" w:cs="Times New Roman"/>
          <w:b/>
          <w:sz w:val="24"/>
          <w:szCs w:val="24"/>
        </w:rPr>
        <w:t>Figure 9.</w:t>
      </w:r>
      <w:r w:rsidRPr="002A1EDA">
        <w:rPr>
          <w:rFonts w:ascii="Times New Roman" w:eastAsia="Calibri" w:hAnsi="Times New Roman" w:cs="Times New Roman"/>
          <w:sz w:val="24"/>
          <w:szCs w:val="24"/>
        </w:rPr>
        <w:t xml:space="preserve"> Analog signal processing unit architecture</w:t>
      </w:r>
    </w:p>
    <w:p w:rsidR="002A1EDA" w:rsidRPr="002A1EDA" w:rsidRDefault="002A1EDA" w:rsidP="002A1EDA">
      <w:pPr>
        <w:spacing w:after="0" w:line="240" w:lineRule="auto"/>
        <w:jc w:val="center"/>
        <w:rPr>
          <w:rFonts w:ascii="Calibri" w:eastAsia="Calibri" w:hAnsi="Calibri" w:cs="Times New Roman"/>
        </w:rPr>
      </w:pPr>
      <w:r w:rsidRPr="002A1EDA">
        <w:rPr>
          <w:rFonts w:ascii="Calibri" w:eastAsia="Calibri" w:hAnsi="Calibri" w:cs="Times New Roman"/>
        </w:rPr>
        <w:object w:dxaOrig="9012" w:dyaOrig="4080">
          <v:shape id="_x0000_i1030" type="#_x0000_t75" style="width:407.35pt;height:184.4pt" o:ole="">
            <v:imagedata r:id="rId30" o:title=""/>
          </v:shape>
          <o:OLEObject Type="Embed" ProgID="Visio.Drawing.11" ShapeID="_x0000_i1030" DrawAspect="Content" ObjectID="_1477317695" r:id="rId31"/>
        </w:object>
      </w:r>
    </w:p>
    <w:p w:rsidR="002A1EDA" w:rsidRPr="002A1EDA" w:rsidRDefault="002A1EDA" w:rsidP="002C11BA">
      <w:pPr>
        <w:spacing w:after="0" w:line="240" w:lineRule="auto"/>
        <w:jc w:val="both"/>
        <w:rPr>
          <w:rFonts w:ascii="Calibri" w:eastAsia="Calibri" w:hAnsi="Calibri" w:cs="Times New Roman"/>
        </w:rPr>
      </w:pPr>
      <w:r w:rsidRPr="002A1EDA">
        <w:rPr>
          <w:rFonts w:ascii="Times New Roman" w:eastAsia="Calibri" w:hAnsi="Times New Roman" w:cs="Times New Roman"/>
          <w:i/>
          <w:sz w:val="24"/>
          <w:szCs w:val="24"/>
        </w:rPr>
        <w:t>Power Supply System Design:</w:t>
      </w:r>
      <w:r w:rsidRPr="002A1EDA">
        <w:rPr>
          <w:rFonts w:ascii="Times New Roman" w:eastAsia="Calibri" w:hAnsi="Times New Roman" w:cs="Times New Roman"/>
          <w:sz w:val="24"/>
          <w:szCs w:val="24"/>
        </w:rPr>
        <w:t xml:space="preserve"> The power supply system (± 15V) with LM7815CT (+15 V voltage regulator) and LM7915CT (-15V voltage regulator) </w:t>
      </w:r>
      <w:r w:rsidR="005C222C">
        <w:rPr>
          <w:rFonts w:ascii="Times New Roman" w:eastAsia="Calibri" w:hAnsi="Times New Roman" w:cs="Times New Roman"/>
          <w:sz w:val="24"/>
          <w:szCs w:val="24"/>
        </w:rPr>
        <w:t>w</w:t>
      </w:r>
      <w:r w:rsidRPr="002A1EDA">
        <w:rPr>
          <w:rFonts w:ascii="Times New Roman" w:eastAsia="Calibri" w:hAnsi="Times New Roman" w:cs="Times New Roman"/>
          <w:sz w:val="24"/>
          <w:szCs w:val="24"/>
        </w:rPr>
        <w:t xml:space="preserve">ere designed, tested, and added to the PCB board for powering all the analog ICs used in the analog signal processing subsystem. The 22 AWG wire was selected as the DC power line between the corrosion sensor and the CMS system unit, The wire resistance of 150 ft long wire was measured as 2.93 ohms. Power supplies for providing DC power (24V) to the </w:t>
      </w:r>
      <w:r w:rsidR="00AA4A88">
        <w:rPr>
          <w:rFonts w:ascii="Times New Roman" w:eastAsia="Calibri" w:hAnsi="Times New Roman" w:cs="Times New Roman"/>
          <w:sz w:val="24"/>
          <w:szCs w:val="24"/>
        </w:rPr>
        <w:t>six</w:t>
      </w:r>
      <w:r w:rsidRPr="002A1EDA">
        <w:rPr>
          <w:rFonts w:ascii="Times New Roman" w:eastAsia="Calibri" w:hAnsi="Times New Roman" w:cs="Times New Roman"/>
          <w:sz w:val="24"/>
          <w:szCs w:val="24"/>
        </w:rPr>
        <w:t xml:space="preserve"> RS-485 DAQ units with a power line length of </w:t>
      </w:r>
      <w:r w:rsidR="00AA4A88">
        <w:rPr>
          <w:rFonts w:ascii="Times New Roman" w:eastAsia="Calibri" w:hAnsi="Times New Roman" w:cs="Times New Roman"/>
          <w:sz w:val="24"/>
          <w:szCs w:val="24"/>
        </w:rPr>
        <w:t>1</w:t>
      </w:r>
      <w:r w:rsidRPr="002A1EDA">
        <w:rPr>
          <w:rFonts w:ascii="Times New Roman" w:eastAsia="Calibri" w:hAnsi="Times New Roman" w:cs="Times New Roman"/>
          <w:sz w:val="24"/>
          <w:szCs w:val="24"/>
        </w:rPr>
        <w:t xml:space="preserve">50 ft was tested. The source voltage from the power supply was 24V and the load side voltage was measured at 22.4V which is within the acceptable voltage range for </w:t>
      </w:r>
      <w:r w:rsidR="00AA4A88">
        <w:rPr>
          <w:rFonts w:ascii="Times New Roman" w:eastAsia="Calibri" w:hAnsi="Times New Roman" w:cs="Times New Roman"/>
          <w:sz w:val="24"/>
          <w:szCs w:val="24"/>
        </w:rPr>
        <w:t xml:space="preserve">the </w:t>
      </w:r>
      <w:r w:rsidRPr="002A1EDA">
        <w:rPr>
          <w:rFonts w:ascii="Times New Roman" w:eastAsia="Calibri" w:hAnsi="Times New Roman" w:cs="Times New Roman"/>
          <w:sz w:val="24"/>
          <w:szCs w:val="24"/>
        </w:rPr>
        <w:t>designed RS-485 data acquisition units. Figure 10 shows the dual-voltage (±15V) power supply designed for the corrosion sensor electronics</w:t>
      </w:r>
      <w:r w:rsidR="00AA4A88">
        <w:rPr>
          <w:rFonts w:ascii="Times New Roman" w:eastAsia="Calibri" w:hAnsi="Times New Roman" w:cs="Times New Roman"/>
          <w:sz w:val="24"/>
          <w:szCs w:val="24"/>
        </w:rPr>
        <w:t>.</w:t>
      </w:r>
      <w:r w:rsidRPr="002A1EDA">
        <w:rPr>
          <w:rFonts w:ascii="Times New Roman" w:eastAsia="Calibri" w:hAnsi="Times New Roman" w:cs="Times New Roman"/>
          <w:sz w:val="24"/>
          <w:szCs w:val="24"/>
        </w:rPr>
        <w:t xml:space="preserve"> </w:t>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Times New Roman" w:eastAsia="Calibri" w:hAnsi="Times New Roman" w:cs="Times New Roman"/>
          <w:b/>
          <w:sz w:val="24"/>
          <w:szCs w:val="24"/>
        </w:rPr>
        <w:t>Figure 10.</w:t>
      </w:r>
      <w:r w:rsidRPr="002A1EDA">
        <w:rPr>
          <w:rFonts w:ascii="Times New Roman" w:eastAsia="Calibri" w:hAnsi="Times New Roman" w:cs="Times New Roman"/>
          <w:sz w:val="24"/>
          <w:szCs w:val="24"/>
        </w:rPr>
        <w:t xml:space="preserve"> Dual-voltage power supply (±15V) for analog signal processing unit</w:t>
      </w:r>
    </w:p>
    <w:p w:rsidR="002A1EDA" w:rsidRPr="002A1EDA" w:rsidRDefault="002A1EDA" w:rsidP="002A1EDA">
      <w:pPr>
        <w:spacing w:after="0" w:line="240" w:lineRule="auto"/>
        <w:jc w:val="center"/>
        <w:rPr>
          <w:rFonts w:ascii="Calibri" w:eastAsia="Calibri" w:hAnsi="Calibri" w:cs="Times New Roman"/>
        </w:rPr>
      </w:pPr>
      <w:r w:rsidRPr="002A1EDA">
        <w:rPr>
          <w:rFonts w:ascii="Calibri" w:eastAsia="Calibri" w:hAnsi="Calibri" w:cs="Times New Roman"/>
        </w:rPr>
        <w:object w:dxaOrig="12075" w:dyaOrig="5955">
          <v:shape id="_x0000_i1031" type="#_x0000_t75" style="width:399.1pt;height:196.5pt" o:ole="">
            <v:imagedata r:id="rId32" o:title=""/>
          </v:shape>
          <o:OLEObject Type="Embed" ProgID="PBrush" ShapeID="_x0000_i1031" DrawAspect="Content" ObjectID="_1477317696" r:id="rId33"/>
        </w:object>
      </w:r>
    </w:p>
    <w:p w:rsidR="002A1EDA" w:rsidRPr="002A1EDA" w:rsidRDefault="002A1EDA" w:rsidP="002C11BA">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br/>
        <w:t>AC 1 kHz Sine Wave Generator:</w:t>
      </w:r>
      <w:r w:rsidRPr="002A1EDA">
        <w:rPr>
          <w:rFonts w:ascii="Times New Roman" w:eastAsia="Calibri" w:hAnsi="Times New Roman" w:cs="Times New Roman"/>
          <w:b/>
          <w:sz w:val="24"/>
          <w:szCs w:val="24"/>
        </w:rPr>
        <w:t xml:space="preserve"> </w:t>
      </w:r>
      <w:r w:rsidRPr="002A1EDA">
        <w:rPr>
          <w:rFonts w:ascii="Times New Roman" w:eastAsia="Calibri" w:hAnsi="Times New Roman" w:cs="Times New Roman"/>
          <w:sz w:val="24"/>
          <w:szCs w:val="24"/>
        </w:rPr>
        <w:t xml:space="preserve">As described in the earlier section, the sol-gel and A36 cylindrical corrosion sensor are capacitive type sensors and can detect the change in dielectric constant of the corrosion-related materials such as corrosive anions or rusts on the sensors.  The frequency and amplitude of the sine wave generator, as shown in Figure 11, used in to excite the corrosion sensor is based on the original indirect measurement method for measuring sol-gel capacitance. </w:t>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Times New Roman" w:eastAsia="Calibri" w:hAnsi="Times New Roman" w:cs="Times New Roman"/>
          <w:b/>
          <w:sz w:val="24"/>
          <w:szCs w:val="24"/>
        </w:rPr>
        <w:t>Figure 11.</w:t>
      </w:r>
      <w:r w:rsidRPr="002A1EDA">
        <w:rPr>
          <w:rFonts w:ascii="Times New Roman" w:eastAsia="Calibri" w:hAnsi="Times New Roman" w:cs="Times New Roman"/>
          <w:sz w:val="24"/>
          <w:szCs w:val="24"/>
        </w:rPr>
        <w:t xml:space="preserve"> 1 kHz sine wave generator</w:t>
      </w:r>
    </w:p>
    <w:p w:rsidR="002A1EDA" w:rsidRPr="002A1EDA" w:rsidRDefault="002A1EDA" w:rsidP="002A1EDA">
      <w:pPr>
        <w:spacing w:after="0" w:line="240" w:lineRule="auto"/>
        <w:jc w:val="center"/>
        <w:rPr>
          <w:rFonts w:ascii="Calibri" w:eastAsia="Calibri" w:hAnsi="Calibri" w:cs="Times New Roman"/>
        </w:rPr>
      </w:pPr>
      <w:r w:rsidRPr="002A1EDA">
        <w:rPr>
          <w:rFonts w:ascii="Calibri" w:eastAsia="Calibri" w:hAnsi="Calibri" w:cs="Times New Roman"/>
        </w:rPr>
        <w:object w:dxaOrig="8235" w:dyaOrig="6720">
          <v:shape id="_x0000_i1032" type="#_x0000_t75" style="width:335.15pt;height:159.6pt" o:ole="">
            <v:imagedata r:id="rId34" o:title=""/>
          </v:shape>
          <o:OLEObject Type="Embed" ProgID="PBrush" ShapeID="_x0000_i1032" DrawAspect="Content" ObjectID="_1477317697" r:id="rId35"/>
        </w:object>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ind w:firstLineChars="200" w:firstLine="480"/>
        <w:rPr>
          <w:rFonts w:ascii="Book Antiqua" w:eastAsia="SimSun" w:hAnsi="Book Antiqua" w:cs="Times New Roman"/>
          <w:lang w:eastAsia="zh-CN"/>
        </w:rPr>
      </w:pPr>
      <w:r w:rsidRPr="002A1EDA">
        <w:rPr>
          <w:rFonts w:ascii="Times New Roman" w:eastAsia="Calibri" w:hAnsi="Times New Roman" w:cs="Times New Roman"/>
          <w:sz w:val="24"/>
          <w:szCs w:val="24"/>
        </w:rPr>
        <w:t xml:space="preserve">The transfer function </w:t>
      </w:r>
      <w:r w:rsidRPr="002A1EDA">
        <w:rPr>
          <w:rFonts w:ascii="Book Antiqua" w:eastAsia="SimSun" w:hAnsi="Book Antiqua" w:cs="Times New Roman"/>
          <w:lang w:eastAsia="zh-CN"/>
        </w:rPr>
        <w:t xml:space="preserve">F of the sine wave generator circuit is obtained for analysis.  </w:t>
      </w:r>
    </w:p>
    <w:p w:rsidR="002A1EDA" w:rsidRPr="002A1EDA" w:rsidRDefault="00514004" w:rsidP="002A1EDA">
      <w:pPr>
        <w:rPr>
          <w:rFonts w:ascii="Calibri" w:eastAsia="KaiTi_GB2312" w:hAnsi="Calibri" w:cs="Times New Roman"/>
        </w:rPr>
      </w:pPr>
      <w:r>
        <w:rPr>
          <w:rFonts w:ascii="Times New Roman" w:eastAsia="KaiTi_GB2312" w:hAnsi="Times New Roman" w:cs="Times New Roman"/>
          <w:noProof/>
          <w:sz w:val="24"/>
          <w:szCs w:val="24"/>
        </w:rPr>
        <w:object w:dxaOrig="1440" w:dyaOrig="1440">
          <v:shape id="_x0000_s1036" type="#_x0000_t75" style="position:absolute;margin-left:120pt;margin-top:0;width:237pt;height:51.25pt;z-index:251697152;mso-position-horizontal:absolute;mso-position-horizontal-relative:text;mso-position-vertical-relative:text">
            <v:imagedata r:id="rId36" o:title=""/>
            <w10:wrap type="square" side="right"/>
          </v:shape>
          <o:OLEObject Type="Embed" ProgID="Equation.3" ShapeID="_x0000_s1036" DrawAspect="Content" ObjectID="_1477317731" r:id="rId37"/>
        </w:object>
      </w:r>
      <w:r w:rsidR="002A1EDA" w:rsidRPr="002A1EDA">
        <w:rPr>
          <w:rFonts w:ascii="Calibri" w:eastAsia="KaiTi_GB2312" w:hAnsi="Calibri" w:cs="Times New Roman"/>
        </w:rPr>
        <w:t xml:space="preserve">           </w:t>
      </w:r>
      <w:r w:rsidR="002A1EDA" w:rsidRPr="002A1EDA">
        <w:rPr>
          <w:rFonts w:ascii="Times New Roman" w:eastAsia="KaiTi_GB2312" w:hAnsi="Times New Roman" w:cs="Times New Roman"/>
          <w:sz w:val="24"/>
          <w:szCs w:val="24"/>
        </w:rPr>
        <w:t xml:space="preserve"> (1)</w:t>
      </w:r>
      <w:r w:rsidR="002A1EDA" w:rsidRPr="002A1EDA">
        <w:rPr>
          <w:rFonts w:ascii="Calibri" w:eastAsia="KaiTi_GB2312" w:hAnsi="Calibri" w:cs="Times New Roman"/>
        </w:rPr>
        <w:br w:type="textWrapping" w:clear="all"/>
      </w:r>
    </w:p>
    <w:p w:rsidR="002A1EDA" w:rsidRPr="002A1EDA" w:rsidRDefault="002A1EDA" w:rsidP="002A1EDA">
      <w:pPr>
        <w:ind w:firstLineChars="200" w:firstLine="480"/>
        <w:jc w:val="both"/>
        <w:rPr>
          <w:rFonts w:ascii="Times New Roman" w:eastAsia="KaiTi_GB2312" w:hAnsi="Times New Roman" w:cs="Times New Roman"/>
          <w:sz w:val="24"/>
          <w:szCs w:val="24"/>
        </w:rPr>
      </w:pPr>
      <w:r w:rsidRPr="002A1EDA">
        <w:rPr>
          <w:rFonts w:ascii="Times New Roman" w:eastAsia="KaiTi_GB2312" w:hAnsi="Times New Roman" w:cs="Times New Roman"/>
          <w:sz w:val="24"/>
          <w:szCs w:val="24"/>
        </w:rPr>
        <w:t xml:space="preserve">Set </w:t>
      </w:r>
      <w:r w:rsidRPr="002A1EDA">
        <w:rPr>
          <w:rFonts w:ascii="Times New Roman" w:eastAsia="Calibri" w:hAnsi="Times New Roman" w:cs="Times New Roman"/>
          <w:position w:val="-30"/>
          <w:sz w:val="24"/>
          <w:szCs w:val="24"/>
        </w:rPr>
        <w:object w:dxaOrig="1980" w:dyaOrig="680">
          <v:shape id="_x0000_i1033" type="#_x0000_t75" style="width:99pt;height:33.75pt" o:ole="">
            <v:imagedata r:id="rId38" o:title=""/>
          </v:shape>
          <o:OLEObject Type="Embed" ProgID="Equation.3" ShapeID="_x0000_i1033" DrawAspect="Content" ObjectID="_1477317698" r:id="rId39"/>
        </w:object>
      </w:r>
      <w:r w:rsidRPr="002A1EDA">
        <w:rPr>
          <w:rFonts w:ascii="Times New Roman" w:eastAsia="KaiTi_GB2312" w:hAnsi="Times New Roman" w:cs="Times New Roman"/>
          <w:sz w:val="24"/>
          <w:szCs w:val="24"/>
        </w:rPr>
        <w:t xml:space="preserve">, to obtain the resonant frequency as </w:t>
      </w:r>
    </w:p>
    <w:p w:rsidR="002A1EDA" w:rsidRPr="002A1EDA" w:rsidRDefault="002A1EDA" w:rsidP="002A1EDA">
      <w:pPr>
        <w:jc w:val="center"/>
        <w:rPr>
          <w:rFonts w:ascii="Times New Roman" w:eastAsia="KaiTi_GB2312" w:hAnsi="Times New Roman" w:cs="Times New Roman"/>
          <w:sz w:val="24"/>
          <w:szCs w:val="24"/>
        </w:rPr>
      </w:pPr>
      <w:r w:rsidRPr="002A1EDA">
        <w:rPr>
          <w:rFonts w:ascii="Times New Roman" w:eastAsia="KaiTi_GB2312" w:hAnsi="Times New Roman" w:cs="Times New Roman"/>
          <w:position w:val="-34"/>
          <w:sz w:val="24"/>
          <w:szCs w:val="24"/>
        </w:rPr>
        <w:object w:dxaOrig="2140" w:dyaOrig="720">
          <v:shape id="_x0000_i1034" type="#_x0000_t75" style="width:107.2pt;height:36pt" o:ole="">
            <v:imagedata r:id="rId40" o:title=""/>
          </v:shape>
          <o:OLEObject Type="Embed" ProgID="Equation.3" ShapeID="_x0000_i1034" DrawAspect="Content" ObjectID="_1477317699" r:id="rId41"/>
        </w:object>
      </w:r>
      <w:r w:rsidRPr="002A1EDA">
        <w:rPr>
          <w:rFonts w:ascii="Times New Roman" w:eastAsia="KaiTi_GB2312" w:hAnsi="Times New Roman" w:cs="Times New Roman"/>
          <w:sz w:val="24"/>
          <w:szCs w:val="24"/>
        </w:rPr>
        <w:t xml:space="preserve">    (2)</w:t>
      </w:r>
    </w:p>
    <w:p w:rsidR="002A1EDA" w:rsidRPr="002A1EDA" w:rsidRDefault="002A1EDA" w:rsidP="002C11BA">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 xml:space="preserve">With the 1 kHz sine wave generator, as an independent module, so that it will output proper current to the newly made cylindrical sensor. Figure 12 shows a scree shot of the sine wave output from the connection of the 1 kHz sine wave generator with the A36 cylindrical corrosion sensor. </w:t>
      </w:r>
    </w:p>
    <w:p w:rsidR="002A1EDA" w:rsidRPr="002A1EDA" w:rsidRDefault="002A1EDA" w:rsidP="002A1EDA">
      <w:pPr>
        <w:jc w:val="center"/>
        <w:rPr>
          <w:rFonts w:ascii="Times New Roman" w:eastAsia="Calibri" w:hAnsi="Times New Roman" w:cs="Times New Roman"/>
          <w:sz w:val="24"/>
          <w:szCs w:val="24"/>
        </w:rPr>
      </w:pPr>
    </w:p>
    <w:p w:rsidR="002A1EDA" w:rsidRPr="002A1EDA" w:rsidRDefault="002A1EDA" w:rsidP="002A1EDA">
      <w:pPr>
        <w:jc w:val="center"/>
        <w:rPr>
          <w:rFonts w:ascii="Times New Roman" w:eastAsia="Calibri" w:hAnsi="Times New Roman" w:cs="Times New Roman"/>
          <w:sz w:val="24"/>
          <w:szCs w:val="24"/>
        </w:rPr>
      </w:pPr>
      <w:r w:rsidRPr="002A1EDA">
        <w:rPr>
          <w:rFonts w:ascii="Times New Roman" w:eastAsia="Calibri" w:hAnsi="Times New Roman" w:cs="Times New Roman"/>
          <w:b/>
          <w:sz w:val="24"/>
          <w:szCs w:val="24"/>
        </w:rPr>
        <w:t>Figure 12.</w:t>
      </w:r>
      <w:r w:rsidRPr="002A1EDA">
        <w:rPr>
          <w:rFonts w:ascii="Times New Roman" w:eastAsia="Calibri" w:hAnsi="Times New Roman" w:cs="Times New Roman"/>
          <w:sz w:val="24"/>
          <w:szCs w:val="24"/>
        </w:rPr>
        <w:t xml:space="preserve"> Digital scope measurement of 1 kHz sine wave signal generator’s output for the new </w:t>
      </w:r>
      <w:r w:rsidR="009877F0">
        <w:rPr>
          <w:rFonts w:ascii="Times New Roman" w:eastAsia="Calibri" w:hAnsi="Times New Roman" w:cs="Times New Roman"/>
          <w:sz w:val="24"/>
          <w:szCs w:val="24"/>
        </w:rPr>
        <w:t>c</w:t>
      </w:r>
      <w:r w:rsidRPr="002A1EDA">
        <w:rPr>
          <w:rFonts w:ascii="Times New Roman" w:eastAsia="Calibri" w:hAnsi="Times New Roman" w:cs="Times New Roman"/>
          <w:sz w:val="24"/>
          <w:szCs w:val="24"/>
        </w:rPr>
        <w:t xml:space="preserve">ylindrical </w:t>
      </w:r>
      <w:r w:rsidR="009877F0">
        <w:rPr>
          <w:rFonts w:ascii="Times New Roman" w:eastAsia="Calibri" w:hAnsi="Times New Roman" w:cs="Times New Roman"/>
          <w:sz w:val="24"/>
          <w:szCs w:val="24"/>
        </w:rPr>
        <w:t>sensor</w:t>
      </w:r>
    </w:p>
    <w:p w:rsidR="002A1EDA" w:rsidRPr="002A1EDA" w:rsidRDefault="002A1EDA" w:rsidP="002A1EDA">
      <w:pPr>
        <w:jc w:val="center"/>
        <w:rPr>
          <w:rFonts w:ascii="Calibri" w:eastAsia="Calibri" w:hAnsi="Calibri" w:cs="Times New Roman"/>
        </w:rPr>
      </w:pPr>
      <w:r w:rsidRPr="002A1EDA">
        <w:rPr>
          <w:rFonts w:ascii="Calibri" w:eastAsia="Calibri" w:hAnsi="Calibri" w:cs="Times New Roman"/>
          <w:noProof/>
        </w:rPr>
        <w:drawing>
          <wp:inline distT="0" distB="0" distL="0" distR="0" wp14:anchorId="1258945C" wp14:editId="6B403BA6">
            <wp:extent cx="2497000" cy="1863725"/>
            <wp:effectExtent l="0" t="0" r="0" b="3175"/>
            <wp:docPr id="14343" name="Picture 25" descr="C:\Users\Wei\Desktop\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ei\Desktop\照片.JPG"/>
                    <pic:cNvPicPr>
                      <a:picLocks noChangeAspect="1" noChangeArrowheads="1"/>
                    </pic:cNvPicPr>
                  </pic:nvPicPr>
                  <pic:blipFill>
                    <a:blip r:embed="rId42" cstate="print"/>
                    <a:srcRect/>
                    <a:stretch>
                      <a:fillRect/>
                    </a:stretch>
                  </pic:blipFill>
                  <pic:spPr bwMode="auto">
                    <a:xfrm>
                      <a:off x="0" y="0"/>
                      <a:ext cx="2502791" cy="1868048"/>
                    </a:xfrm>
                    <a:prstGeom prst="rect">
                      <a:avLst/>
                    </a:prstGeom>
                    <a:noFill/>
                    <a:ln w="9525">
                      <a:noFill/>
                      <a:miter lim="800000"/>
                      <a:headEnd/>
                      <a:tailEnd/>
                    </a:ln>
                  </pic:spPr>
                </pic:pic>
              </a:graphicData>
            </a:graphic>
          </wp:inline>
        </w:drawing>
      </w:r>
      <w:r w:rsidRPr="002A1EDA">
        <w:rPr>
          <w:rFonts w:ascii="Calibri" w:eastAsia="Calibri" w:hAnsi="Calibri" w:cs="Times New Roman"/>
          <w:noProof/>
        </w:rPr>
        <w:drawing>
          <wp:inline distT="0" distB="0" distL="0" distR="0" wp14:anchorId="1A3D5248" wp14:editId="3D8A5B1D">
            <wp:extent cx="3238500" cy="963246"/>
            <wp:effectExtent l="0" t="0" r="0" b="8890"/>
            <wp:docPr id="14344" name="Picture 14344" descr="C:\Users\chend\Documents\Research\Sol Gel\Specimen\Day 1\DSCN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nd\Documents\Research\Sol Gel\Specimen\Day 1\DSCN0125.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1880" b="38462"/>
                    <a:stretch/>
                  </pic:blipFill>
                  <pic:spPr bwMode="auto">
                    <a:xfrm>
                      <a:off x="0" y="0"/>
                      <a:ext cx="3266076" cy="971448"/>
                    </a:xfrm>
                    <a:prstGeom prst="rect">
                      <a:avLst/>
                    </a:prstGeom>
                    <a:noFill/>
                    <a:ln>
                      <a:noFill/>
                    </a:ln>
                    <a:extLst>
                      <a:ext uri="{53640926-AAD7-44D8-BBD7-CCE9431645EC}">
                        <a14:shadowObscured xmlns:a14="http://schemas.microsoft.com/office/drawing/2010/main"/>
                      </a:ext>
                    </a:extLst>
                  </pic:spPr>
                </pic:pic>
              </a:graphicData>
            </a:graphic>
          </wp:inline>
        </w:drawing>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C11BA">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Capacitance-to-Voltage Converter for Corrosion Sensors:</w:t>
      </w:r>
      <w:r w:rsidRPr="002A1EDA">
        <w:rPr>
          <w:rFonts w:ascii="Times New Roman" w:eastAsia="Calibri" w:hAnsi="Times New Roman" w:cs="Times New Roman"/>
          <w:sz w:val="24"/>
          <w:szCs w:val="24"/>
        </w:rPr>
        <w:t xml:space="preserve"> The ideal or theoretical output-stimulus relationship for the C-to-V conversion circuit, as shown in Figure 13, neglecting the temperature effect, can be expressed as:</w:t>
      </w:r>
    </w:p>
    <w:p w:rsidR="002A1EDA" w:rsidRPr="002A1EDA" w:rsidRDefault="002A1EDA" w:rsidP="002A1EDA">
      <w:pPr>
        <w:spacing w:after="0" w:line="240" w:lineRule="auto"/>
        <w:rPr>
          <w:rFonts w:ascii="Times New Roman" w:eastAsia="Calibri" w:hAnsi="Times New Roman" w:cs="Times New Roman"/>
          <w:sz w:val="24"/>
          <w:szCs w:val="24"/>
        </w:rPr>
      </w:pPr>
    </w:p>
    <w:p w:rsidR="002A1EDA" w:rsidRDefault="002A1EDA" w:rsidP="002A1EDA">
      <w:pPr>
        <w:spacing w:after="0" w:line="240" w:lineRule="auto"/>
        <w:rPr>
          <w:rFonts w:ascii="Times New Roman" w:eastAsia="Calibri" w:hAnsi="Times New Roman" w:cs="Times New Roman"/>
          <w:sz w:val="24"/>
          <w:szCs w:val="24"/>
        </w:rPr>
      </w:pPr>
    </w:p>
    <w:p w:rsidR="008E57F6" w:rsidRPr="002A1EDA" w:rsidRDefault="008E57F6"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Times New Roman" w:eastAsia="Calibri" w:hAnsi="Times New Roman" w:cs="Times New Roman"/>
          <w:b/>
          <w:sz w:val="24"/>
          <w:szCs w:val="24"/>
        </w:rPr>
        <w:t>Figure 13.</w:t>
      </w:r>
      <w:r w:rsidRPr="002A1EDA">
        <w:rPr>
          <w:rFonts w:ascii="Times New Roman" w:eastAsia="Calibri" w:hAnsi="Times New Roman" w:cs="Times New Roman"/>
          <w:sz w:val="24"/>
          <w:szCs w:val="24"/>
        </w:rPr>
        <w:t xml:space="preserve"> Capacitance-to-voltage converter</w:t>
      </w:r>
    </w:p>
    <w:p w:rsidR="002A1EDA" w:rsidRPr="002A1EDA" w:rsidRDefault="002A1EDA" w:rsidP="002A1EDA">
      <w:pPr>
        <w:spacing w:after="0" w:line="240" w:lineRule="auto"/>
        <w:jc w:val="center"/>
        <w:rPr>
          <w:rFonts w:ascii="Calibri" w:eastAsia="Calibri" w:hAnsi="Calibri" w:cs="Times New Roman"/>
        </w:rPr>
      </w:pPr>
      <w:r w:rsidRPr="002A1EDA">
        <w:rPr>
          <w:rFonts w:ascii="Calibri" w:eastAsia="Calibri" w:hAnsi="Calibri" w:cs="Times New Roman"/>
        </w:rPr>
        <w:object w:dxaOrig="6855" w:dyaOrig="6495">
          <v:shape id="_x0000_i1035" type="#_x0000_t75" style="width:333.85pt;height:185.1pt" o:ole="">
            <v:imagedata r:id="rId44" o:title=""/>
          </v:shape>
          <o:OLEObject Type="Embed" ProgID="PBrush" ShapeID="_x0000_i1035" DrawAspect="Content" ObjectID="_1477317700" r:id="rId45"/>
        </w:object>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ind w:firstLineChars="200" w:firstLine="440"/>
        <w:rPr>
          <w:rFonts w:ascii="Book Antiqua" w:eastAsia="SimSun" w:hAnsi="Book Antiqua" w:cs="Times New Roman"/>
          <w:lang w:eastAsia="zh-CN"/>
        </w:rPr>
      </w:pPr>
      <w:r w:rsidRPr="002A1EDA">
        <w:rPr>
          <w:rFonts w:ascii="Book Antiqua" w:eastAsia="SimSun" w:hAnsi="Book Antiqua" w:cs="Times New Roman"/>
          <w:lang w:eastAsia="zh-CN"/>
        </w:rPr>
        <w:t>The output voltage of the capacitance-to-voltage conversion circuit is derived as:</w:t>
      </w:r>
    </w:p>
    <w:p w:rsidR="002A1EDA" w:rsidRPr="002A1EDA" w:rsidRDefault="002A1EDA" w:rsidP="002A1EDA">
      <w:pPr>
        <w:jc w:val="center"/>
        <w:rPr>
          <w:rFonts w:ascii="Calibri" w:eastAsia="KaiTi_GB2312" w:hAnsi="Calibri" w:cs="Times New Roman"/>
        </w:rPr>
      </w:pPr>
    </w:p>
    <w:bookmarkStart w:id="1" w:name="OLE_LINK9"/>
    <w:p w:rsidR="002A1EDA" w:rsidRPr="002A1EDA" w:rsidRDefault="002A1EDA" w:rsidP="002A1EDA">
      <w:pPr>
        <w:jc w:val="center"/>
        <w:rPr>
          <w:rFonts w:ascii="Calibri" w:eastAsia="KaiTi_GB2312" w:hAnsi="Calibri" w:cs="Times New Roman"/>
        </w:rPr>
      </w:pPr>
      <w:r w:rsidRPr="002A1EDA">
        <w:rPr>
          <w:rFonts w:ascii="Calibri" w:eastAsia="KaiTi_GB2312" w:hAnsi="Calibri" w:cs="Times New Roman"/>
          <w:position w:val="-60"/>
        </w:rPr>
        <w:object w:dxaOrig="3560" w:dyaOrig="999">
          <v:shape id="_x0000_i1036" type="#_x0000_t75" style="width:177.8pt;height:50.25pt" o:ole="">
            <v:imagedata r:id="rId46" o:title=""/>
          </v:shape>
          <o:OLEObject Type="Embed" ProgID="Equation.3" ShapeID="_x0000_i1036" DrawAspect="Content" ObjectID="_1477317701" r:id="rId47"/>
        </w:object>
      </w:r>
      <w:bookmarkEnd w:id="1"/>
      <w:r w:rsidRPr="002A1EDA">
        <w:rPr>
          <w:rFonts w:ascii="Calibri" w:eastAsia="KaiTi_GB2312" w:hAnsi="Calibri" w:cs="Times New Roman"/>
        </w:rPr>
        <w:t xml:space="preserve">            </w:t>
      </w:r>
      <w:r w:rsidRPr="002A1EDA">
        <w:rPr>
          <w:rFonts w:ascii="Times New Roman" w:eastAsia="KaiTi_GB2312" w:hAnsi="Times New Roman" w:cs="Times New Roman"/>
          <w:sz w:val="24"/>
          <w:szCs w:val="24"/>
        </w:rPr>
        <w:t xml:space="preserve"> (3)</w:t>
      </w:r>
    </w:p>
    <w:p w:rsidR="002A1EDA" w:rsidRPr="002A1EDA" w:rsidRDefault="002A1EDA" w:rsidP="002C11BA">
      <w:pPr>
        <w:spacing w:after="0" w:line="240" w:lineRule="auto"/>
        <w:jc w:val="both"/>
        <w:rPr>
          <w:rFonts w:ascii="Times New Roman" w:eastAsia="KaiTi_GB2312" w:hAnsi="Times New Roman" w:cs="Times New Roman"/>
          <w:sz w:val="24"/>
          <w:szCs w:val="24"/>
        </w:rPr>
      </w:pPr>
      <w:r w:rsidRPr="002A1EDA">
        <w:rPr>
          <w:rFonts w:ascii="Times New Roman" w:eastAsia="KaiTi_GB2312" w:hAnsi="Times New Roman" w:cs="Times New Roman"/>
          <w:sz w:val="24"/>
          <w:szCs w:val="24"/>
        </w:rPr>
        <w:t>A frequency response analysis is conducted to validate the operational range of capacitance-to-voltage conversion circuit:</w:t>
      </w:r>
    </w:p>
    <w:p w:rsidR="002A1EDA" w:rsidRPr="002A1EDA" w:rsidRDefault="002A1EDA" w:rsidP="008C73BC">
      <w:pPr>
        <w:numPr>
          <w:ilvl w:val="0"/>
          <w:numId w:val="11"/>
        </w:numPr>
        <w:spacing w:after="0" w:line="240" w:lineRule="auto"/>
        <w:contextualSpacing/>
        <w:jc w:val="both"/>
        <w:rPr>
          <w:rFonts w:ascii="Times New Roman" w:eastAsia="KaiTi_GB2312" w:hAnsi="Times New Roman" w:cs="Times New Roman"/>
          <w:sz w:val="24"/>
          <w:szCs w:val="24"/>
        </w:rPr>
      </w:pPr>
      <w:r w:rsidRPr="002A1EDA">
        <w:rPr>
          <w:rFonts w:ascii="Times New Roman" w:eastAsia="SimSun" w:hAnsi="Times New Roman" w:cs="Times New Roman"/>
          <w:sz w:val="24"/>
          <w:szCs w:val="24"/>
          <w:lang w:eastAsia="zh-CN"/>
        </w:rPr>
        <w:t>When</w:t>
      </w:r>
      <w:r w:rsidRPr="002A1EDA">
        <w:rPr>
          <w:rFonts w:ascii="Book Antiqua" w:eastAsia="SimSun" w:hAnsi="Book Antiqua" w:cs="Times New Roman"/>
          <w:lang w:eastAsia="zh-CN"/>
        </w:rPr>
        <w:t xml:space="preserve"> </w:t>
      </w:r>
      <w:r w:rsidRPr="002A1EDA">
        <w:rPr>
          <w:rFonts w:ascii="Calibri" w:eastAsia="Calibri" w:hAnsi="Calibri" w:cs="Times New Roman"/>
          <w:position w:val="-12"/>
        </w:rPr>
        <w:object w:dxaOrig="3019" w:dyaOrig="360">
          <v:shape id="_x0000_i1037" type="#_x0000_t75" style="width:150.8pt;height:18pt" o:ole="">
            <v:imagedata r:id="rId48" o:title=""/>
          </v:shape>
          <o:OLEObject Type="Embed" ProgID="Equation.3" ShapeID="_x0000_i1037" DrawAspect="Content" ObjectID="_1477317702" r:id="rId49"/>
        </w:object>
      </w:r>
      <w:r w:rsidRPr="002A1EDA">
        <w:rPr>
          <w:rFonts w:ascii="Times New Roman" w:eastAsia="KaiTi_GB2312" w:hAnsi="Times New Roman" w:cs="Times New Roman"/>
          <w:sz w:val="24"/>
          <w:szCs w:val="24"/>
        </w:rPr>
        <w:t xml:space="preserve">, the output signal’s phase is equal to input signal’s. This shows that there is no phase shift. And the output signal amplitude is </w:t>
      </w:r>
      <w:r w:rsidRPr="002A1EDA">
        <w:rPr>
          <w:rFonts w:ascii="Calibri" w:eastAsia="Calibri" w:hAnsi="Calibri" w:cs="Times New Roman"/>
          <w:position w:val="-10"/>
        </w:rPr>
        <w:object w:dxaOrig="700" w:dyaOrig="340">
          <v:shape id="_x0000_i1038" type="#_x0000_t75" style="width:34.5pt;height:17.25pt" o:ole="">
            <v:imagedata r:id="rId50" o:title=""/>
          </v:shape>
          <o:OLEObject Type="Embed" ProgID="Equation.3" ShapeID="_x0000_i1038" DrawAspect="Content" ObjectID="_1477317703" r:id="rId51"/>
        </w:object>
      </w:r>
      <w:r w:rsidRPr="002A1EDA">
        <w:rPr>
          <w:rFonts w:ascii="Times New Roman" w:eastAsia="KaiTi_GB2312" w:hAnsi="Times New Roman" w:cs="Times New Roman"/>
          <w:sz w:val="24"/>
          <w:szCs w:val="24"/>
        </w:rPr>
        <w:t xml:space="preserve">times the input signal. </w:t>
      </w:r>
      <w:r w:rsidRPr="002A1EDA">
        <w:rPr>
          <w:rFonts w:ascii="Times New Roman" w:eastAsia="KaiTi_GB2312" w:hAnsi="Times New Roman" w:cs="Times New Roman"/>
          <w:sz w:val="24"/>
          <w:szCs w:val="24"/>
          <w:lang w:eastAsia="zh-CN"/>
        </w:rPr>
        <w:t xml:space="preserve">For example, with an input signal of amplitude 5v and phase of 45 degree, </w:t>
      </w:r>
      <w:r w:rsidRPr="002A1EDA">
        <w:rPr>
          <w:rFonts w:ascii="Calibri" w:eastAsia="Calibri" w:hAnsi="Calibri" w:cs="Times New Roman"/>
          <w:position w:val="-10"/>
        </w:rPr>
        <w:object w:dxaOrig="700" w:dyaOrig="340">
          <v:shape id="_x0000_i1039" type="#_x0000_t75" style="width:34.5pt;height:17.25pt" o:ole="">
            <v:imagedata r:id="rId52" o:title=""/>
          </v:shape>
          <o:OLEObject Type="Embed" ProgID="Equation.3" ShapeID="_x0000_i1039" DrawAspect="Content" ObjectID="_1477317704" r:id="rId53"/>
        </w:object>
      </w:r>
      <w:r w:rsidRPr="002A1EDA">
        <w:rPr>
          <w:rFonts w:ascii="Times New Roman" w:eastAsia="KaiTi_GB2312" w:hAnsi="Times New Roman" w:cs="Times New Roman"/>
          <w:sz w:val="24"/>
          <w:szCs w:val="24"/>
        </w:rPr>
        <w:t xml:space="preserve"> </w:t>
      </w:r>
      <w:r w:rsidRPr="002A1EDA">
        <w:rPr>
          <w:rFonts w:ascii="Times New Roman" w:eastAsia="KaiTi_GB2312" w:hAnsi="Times New Roman" w:cs="Times New Roman"/>
          <w:sz w:val="24"/>
          <w:szCs w:val="24"/>
          <w:lang w:eastAsia="zh-CN"/>
        </w:rPr>
        <w:t>=1, and a frequency response is obtained.</w:t>
      </w:r>
    </w:p>
    <w:p w:rsidR="002A1EDA" w:rsidRPr="002A1EDA" w:rsidRDefault="002A1EDA" w:rsidP="008C73BC">
      <w:pPr>
        <w:numPr>
          <w:ilvl w:val="0"/>
          <w:numId w:val="11"/>
        </w:numPr>
        <w:spacing w:after="0" w:line="240" w:lineRule="auto"/>
        <w:contextualSpacing/>
        <w:jc w:val="both"/>
        <w:rPr>
          <w:rFonts w:ascii="Times New Roman" w:eastAsia="KaiTi_GB2312" w:hAnsi="Times New Roman" w:cs="Times New Roman"/>
          <w:sz w:val="24"/>
          <w:szCs w:val="24"/>
        </w:rPr>
      </w:pPr>
      <w:r w:rsidRPr="002A1EDA">
        <w:rPr>
          <w:rFonts w:ascii="Times New Roman" w:eastAsia="SimSun" w:hAnsi="Times New Roman" w:cs="Times New Roman"/>
          <w:sz w:val="24"/>
          <w:szCs w:val="24"/>
          <w:lang w:eastAsia="zh-CN"/>
        </w:rPr>
        <w:t xml:space="preserve">When </w:t>
      </w:r>
      <w:r w:rsidRPr="002A1EDA">
        <w:rPr>
          <w:rFonts w:ascii="Times New Roman" w:eastAsia="KaiTi_GB2312" w:hAnsi="Times New Roman" w:cs="Times New Roman"/>
          <w:position w:val="-12"/>
          <w:sz w:val="24"/>
          <w:szCs w:val="24"/>
        </w:rPr>
        <w:object w:dxaOrig="2900" w:dyaOrig="360">
          <v:shape id="_x0000_i1040" type="#_x0000_t75" style="width:144.7pt;height:18pt" o:ole="">
            <v:imagedata r:id="rId54" o:title=""/>
          </v:shape>
          <o:OLEObject Type="Embed" ProgID="Equation.3" ShapeID="_x0000_i1040" DrawAspect="Content" ObjectID="_1477317705" r:id="rId55"/>
        </w:object>
      </w:r>
      <w:r w:rsidRPr="002A1EDA">
        <w:rPr>
          <w:rFonts w:ascii="Times New Roman" w:eastAsia="KaiTi_GB2312" w:hAnsi="Times New Roman" w:cs="Times New Roman"/>
          <w:sz w:val="24"/>
          <w:szCs w:val="24"/>
        </w:rPr>
        <w:t xml:space="preserve">,  The output signal phase is 90 degree phase shift with respect to the input signal.  The output signal amplitude is </w:t>
      </w:r>
      <w:bookmarkStart w:id="2" w:name="OLE_LINK10"/>
      <w:r w:rsidRPr="002A1EDA">
        <w:rPr>
          <w:rFonts w:ascii="Times New Roman" w:eastAsia="KaiTi_GB2312" w:hAnsi="Times New Roman" w:cs="Times New Roman"/>
          <w:position w:val="-10"/>
          <w:sz w:val="24"/>
          <w:szCs w:val="24"/>
        </w:rPr>
        <w:object w:dxaOrig="520" w:dyaOrig="340">
          <v:shape id="_x0000_i1041" type="#_x0000_t75" style="width:26.25pt;height:17.25pt" o:ole="">
            <v:imagedata r:id="rId56" o:title=""/>
          </v:shape>
          <o:OLEObject Type="Embed" ProgID="Equation.3" ShapeID="_x0000_i1041" DrawAspect="Content" ObjectID="_1477317706" r:id="rId57"/>
        </w:object>
      </w:r>
      <w:bookmarkEnd w:id="2"/>
      <w:r w:rsidRPr="002A1EDA">
        <w:rPr>
          <w:rFonts w:ascii="Times New Roman" w:eastAsia="KaiTi_GB2312" w:hAnsi="Times New Roman" w:cs="Times New Roman"/>
          <w:sz w:val="24"/>
          <w:szCs w:val="24"/>
        </w:rPr>
        <w:t xml:space="preserve">times input signal. </w:t>
      </w:r>
      <w:r w:rsidRPr="002A1EDA">
        <w:rPr>
          <w:rFonts w:ascii="Times New Roman" w:eastAsia="KaiTi_GB2312" w:hAnsi="Times New Roman" w:cs="Times New Roman"/>
          <w:sz w:val="24"/>
          <w:szCs w:val="24"/>
          <w:lang w:eastAsia="zh-CN"/>
        </w:rPr>
        <w:t xml:space="preserve">For example input amplitude is 5v and phase is 45 degree. </w:t>
      </w:r>
      <w:r w:rsidRPr="002A1EDA">
        <w:rPr>
          <w:rFonts w:ascii="Times New Roman" w:eastAsia="KaiTi_GB2312" w:hAnsi="Times New Roman" w:cs="Times New Roman"/>
          <w:position w:val="-10"/>
          <w:sz w:val="24"/>
          <w:szCs w:val="24"/>
        </w:rPr>
        <w:object w:dxaOrig="520" w:dyaOrig="340">
          <v:shape id="_x0000_i1042" type="#_x0000_t75" style="width:26.25pt;height:17.25pt" o:ole="">
            <v:imagedata r:id="rId56" o:title=""/>
          </v:shape>
          <o:OLEObject Type="Embed" ProgID="Equation.3" ShapeID="_x0000_i1042" DrawAspect="Content" ObjectID="_1477317707" r:id="rId58"/>
        </w:object>
      </w:r>
      <w:r w:rsidRPr="002A1EDA">
        <w:rPr>
          <w:rFonts w:ascii="Times New Roman" w:eastAsia="KaiTi_GB2312" w:hAnsi="Times New Roman" w:cs="Times New Roman"/>
          <w:sz w:val="24"/>
          <w:szCs w:val="24"/>
          <w:lang w:eastAsia="zh-CN"/>
        </w:rPr>
        <w:t>=1. And the frequency response plots are:</w:t>
      </w:r>
    </w:p>
    <w:p w:rsidR="002A1EDA" w:rsidRPr="002A1EDA" w:rsidRDefault="002A1EDA" w:rsidP="002C11BA">
      <w:pPr>
        <w:spacing w:after="0" w:line="240" w:lineRule="auto"/>
        <w:jc w:val="both"/>
        <w:rPr>
          <w:rFonts w:ascii="Times New Roman" w:eastAsia="Calibri" w:hAnsi="Times New Roman" w:cs="Times New Roman"/>
          <w:sz w:val="24"/>
          <w:szCs w:val="24"/>
        </w:rPr>
      </w:pPr>
    </w:p>
    <w:p w:rsidR="002A1EDA" w:rsidRPr="002A1EDA" w:rsidRDefault="002A1EDA" w:rsidP="002C11BA">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Signal Amplifier and Precision Rectifier:</w:t>
      </w:r>
      <w:r w:rsidRPr="002A1EDA">
        <w:rPr>
          <w:rFonts w:ascii="Times New Roman" w:eastAsia="Calibri" w:hAnsi="Times New Roman" w:cs="Times New Roman"/>
          <w:sz w:val="24"/>
          <w:szCs w:val="24"/>
        </w:rPr>
        <w:t xml:space="preserve"> The circuit as shown in Figure 14 includes the first stage for amplifying the voltage from C-to-V converter, and the second stage for rectifying the ac voltage to a dc value. </w:t>
      </w:r>
    </w:p>
    <w:p w:rsidR="002A1EDA" w:rsidRPr="002A1EDA" w:rsidRDefault="002A1EDA" w:rsidP="002A1EDA">
      <w:pPr>
        <w:spacing w:after="0" w:line="240" w:lineRule="auto"/>
        <w:jc w:val="center"/>
        <w:rPr>
          <w:rFonts w:ascii="Times New Roman" w:eastAsia="Calibri" w:hAnsi="Times New Roman" w:cs="Times New Roman"/>
          <w:b/>
          <w:sz w:val="24"/>
          <w:szCs w:val="24"/>
        </w:rPr>
      </w:pPr>
    </w:p>
    <w:p w:rsidR="002A1EDA" w:rsidRPr="002A1EDA" w:rsidRDefault="002A1EDA" w:rsidP="002A1EDA">
      <w:pPr>
        <w:spacing w:after="0" w:line="240" w:lineRule="auto"/>
        <w:jc w:val="center"/>
        <w:rPr>
          <w:rFonts w:ascii="Times New Roman" w:eastAsia="Calibri" w:hAnsi="Times New Roman" w:cs="Times New Roman"/>
          <w:b/>
          <w:sz w:val="24"/>
          <w:szCs w:val="24"/>
        </w:rPr>
      </w:pPr>
    </w:p>
    <w:p w:rsidR="002A1EDA" w:rsidRPr="002A1EDA" w:rsidRDefault="002A1EDA" w:rsidP="002A1EDA">
      <w:pPr>
        <w:spacing w:after="0" w:line="240" w:lineRule="auto"/>
        <w:jc w:val="center"/>
        <w:rPr>
          <w:rFonts w:ascii="Times New Roman" w:eastAsia="Calibri" w:hAnsi="Times New Roman" w:cs="Times New Roman"/>
          <w:b/>
          <w:sz w:val="24"/>
          <w:szCs w:val="24"/>
        </w:rPr>
      </w:pPr>
    </w:p>
    <w:p w:rsidR="002A1EDA" w:rsidRPr="002A1EDA" w:rsidRDefault="002A1EDA" w:rsidP="002A1EDA">
      <w:pPr>
        <w:spacing w:after="0" w:line="240" w:lineRule="auto"/>
        <w:jc w:val="center"/>
        <w:rPr>
          <w:rFonts w:ascii="Times New Roman" w:eastAsia="Calibri" w:hAnsi="Times New Roman" w:cs="Times New Roman"/>
          <w:b/>
          <w:sz w:val="24"/>
          <w:szCs w:val="24"/>
        </w:rPr>
      </w:pPr>
    </w:p>
    <w:p w:rsidR="002A1EDA" w:rsidRPr="002A1EDA" w:rsidRDefault="002A1EDA" w:rsidP="002A1EDA">
      <w:pPr>
        <w:spacing w:after="0" w:line="240" w:lineRule="auto"/>
        <w:jc w:val="center"/>
        <w:rPr>
          <w:rFonts w:ascii="Times New Roman" w:eastAsia="Calibri" w:hAnsi="Times New Roman" w:cs="Times New Roman"/>
          <w:b/>
          <w:sz w:val="24"/>
          <w:szCs w:val="24"/>
        </w:rPr>
      </w:pPr>
    </w:p>
    <w:p w:rsidR="002A1EDA" w:rsidRPr="002A1EDA" w:rsidRDefault="002A1EDA" w:rsidP="002A1EDA">
      <w:pPr>
        <w:spacing w:after="0" w:line="240" w:lineRule="auto"/>
        <w:jc w:val="center"/>
        <w:rPr>
          <w:rFonts w:ascii="Times New Roman" w:eastAsia="Calibri" w:hAnsi="Times New Roman" w:cs="Times New Roman"/>
          <w:b/>
          <w:sz w:val="24"/>
          <w:szCs w:val="24"/>
        </w:rPr>
      </w:pPr>
    </w:p>
    <w:p w:rsidR="002A1EDA" w:rsidRPr="002A1EDA" w:rsidRDefault="002A1EDA" w:rsidP="002A1EDA">
      <w:pPr>
        <w:spacing w:after="0" w:line="240" w:lineRule="auto"/>
        <w:jc w:val="center"/>
        <w:rPr>
          <w:rFonts w:ascii="Times New Roman" w:eastAsia="Calibri" w:hAnsi="Times New Roman" w:cs="Times New Roman"/>
          <w:b/>
          <w:sz w:val="24"/>
          <w:szCs w:val="24"/>
        </w:rPr>
      </w:pPr>
    </w:p>
    <w:p w:rsidR="002A1EDA" w:rsidRPr="002A1EDA" w:rsidRDefault="002A1EDA" w:rsidP="002A1EDA">
      <w:pPr>
        <w:spacing w:after="0" w:line="240" w:lineRule="auto"/>
        <w:jc w:val="center"/>
        <w:rPr>
          <w:rFonts w:ascii="Times New Roman" w:eastAsia="Calibri" w:hAnsi="Times New Roman" w:cs="Times New Roman"/>
          <w:b/>
          <w:sz w:val="24"/>
          <w:szCs w:val="24"/>
        </w:rPr>
      </w:pP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Times New Roman" w:eastAsia="Calibri" w:hAnsi="Times New Roman" w:cs="Times New Roman"/>
          <w:b/>
          <w:sz w:val="24"/>
          <w:szCs w:val="24"/>
        </w:rPr>
        <w:t xml:space="preserve">Figure 14. </w:t>
      </w:r>
      <w:r w:rsidRPr="002A1EDA">
        <w:rPr>
          <w:rFonts w:ascii="Times New Roman" w:eastAsia="Calibri" w:hAnsi="Times New Roman" w:cs="Times New Roman"/>
          <w:sz w:val="24"/>
          <w:szCs w:val="24"/>
        </w:rPr>
        <w:t>The signal amplifier and precision rectifier</w:t>
      </w: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Calibri" w:eastAsia="Calibri" w:hAnsi="Calibri" w:cs="Times New Roman"/>
        </w:rPr>
        <w:object w:dxaOrig="5370" w:dyaOrig="6435">
          <v:shape id="_x0000_i1043" type="#_x0000_t75" style="width:324.1pt;height:190.5pt" o:ole="">
            <v:imagedata r:id="rId59" o:title=""/>
          </v:shape>
          <o:OLEObject Type="Embed" ProgID="PBrush" ShapeID="_x0000_i1043" DrawAspect="Content" ObjectID="_1477317708" r:id="rId60"/>
        </w:object>
      </w:r>
    </w:p>
    <w:p w:rsidR="002A1EDA" w:rsidRPr="002A1EDA" w:rsidRDefault="002A1EDA" w:rsidP="002A1EDA">
      <w:pPr>
        <w:spacing w:after="0" w:line="240" w:lineRule="auto"/>
        <w:rPr>
          <w:rFonts w:ascii="Times New Roman" w:eastAsia="Calibri" w:hAnsi="Times New Roman" w:cs="Times New Roman"/>
          <w:b/>
          <w:sz w:val="24"/>
          <w:szCs w:val="24"/>
        </w:rPr>
      </w:pPr>
    </w:p>
    <w:p w:rsidR="002A1EDA" w:rsidRPr="002A1EDA" w:rsidRDefault="002A1EDA" w:rsidP="002C11BA">
      <w:pPr>
        <w:jc w:val="both"/>
        <w:rPr>
          <w:rFonts w:ascii="Book Antiqua" w:eastAsia="SimSun" w:hAnsi="Book Antiqua" w:cs="Times New Roman"/>
          <w:lang w:eastAsia="zh-CN"/>
        </w:rPr>
      </w:pPr>
      <w:r w:rsidRPr="002A1EDA">
        <w:rPr>
          <w:rFonts w:ascii="Times New Roman" w:eastAsia="Calibri" w:hAnsi="Times New Roman" w:cs="Times New Roman"/>
          <w:i/>
          <w:sz w:val="24"/>
          <w:szCs w:val="24"/>
        </w:rPr>
        <w:t>Root-Mean-Square Voltage Converter:</w:t>
      </w:r>
      <w:r w:rsidRPr="002A1EDA">
        <w:rPr>
          <w:rFonts w:ascii="Times New Roman" w:eastAsia="Calibri" w:hAnsi="Times New Roman" w:cs="Times New Roman"/>
          <w:sz w:val="24"/>
          <w:szCs w:val="24"/>
        </w:rPr>
        <w:t xml:space="preserve"> The design and simulation of this circuit was completed</w:t>
      </w:r>
      <w:r w:rsidR="009F09A6">
        <w:rPr>
          <w:rFonts w:ascii="Times New Roman" w:eastAsia="Calibri" w:hAnsi="Times New Roman" w:cs="Times New Roman"/>
          <w:sz w:val="24"/>
          <w:szCs w:val="24"/>
        </w:rPr>
        <w:t>.</w:t>
      </w:r>
      <w:r w:rsidRPr="002A1EDA">
        <w:rPr>
          <w:rFonts w:ascii="Times New Roman" w:eastAsia="Calibri" w:hAnsi="Times New Roman" w:cs="Times New Roman"/>
          <w:sz w:val="24"/>
          <w:szCs w:val="24"/>
        </w:rPr>
        <w:t xml:space="preserve"> </w:t>
      </w:r>
      <w:r w:rsidR="00025F4C">
        <w:rPr>
          <w:rFonts w:ascii="Times New Roman" w:eastAsia="Calibri" w:hAnsi="Times New Roman" w:cs="Times New Roman"/>
          <w:sz w:val="24"/>
          <w:szCs w:val="24"/>
        </w:rPr>
        <w:t xml:space="preserve">The </w:t>
      </w:r>
      <w:r w:rsidRPr="002A1EDA">
        <w:rPr>
          <w:rFonts w:ascii="Times New Roman" w:eastAsia="Calibri" w:hAnsi="Times New Roman" w:cs="Times New Roman"/>
          <w:sz w:val="24"/>
          <w:szCs w:val="24"/>
        </w:rPr>
        <w:t xml:space="preserve">graphic plot, Figure 15, </w:t>
      </w:r>
      <w:r w:rsidRPr="002A1EDA">
        <w:rPr>
          <w:rFonts w:ascii="Book Antiqua" w:eastAsia="SimSun" w:hAnsi="Book Antiqua" w:cs="Times New Roman"/>
          <w:lang w:eastAsia="zh-CN"/>
        </w:rPr>
        <w:t>shows a</w:t>
      </w:r>
      <w:r w:rsidRPr="002A1EDA">
        <w:rPr>
          <w:rFonts w:ascii="Book Antiqua" w:eastAsia="SimSun" w:hAnsi="Book Antiqua" w:cs="Times New Roman" w:hint="eastAsia"/>
          <w:lang w:eastAsia="zh-CN"/>
        </w:rPr>
        <w:t xml:space="preserve"> linear correlation between capacitance </w:t>
      </w:r>
      <w:r w:rsidRPr="002A1EDA">
        <w:rPr>
          <w:rFonts w:ascii="Book Antiqua" w:eastAsia="SimSun" w:hAnsi="Book Antiqua" w:cs="Times New Roman"/>
          <w:lang w:eastAsia="zh-CN"/>
        </w:rPr>
        <w:t xml:space="preserve">and Root-Mean-Square </w:t>
      </w:r>
      <w:r w:rsidRPr="002A1EDA">
        <w:rPr>
          <w:rFonts w:ascii="Book Antiqua" w:eastAsia="SimSun" w:hAnsi="Book Antiqua" w:cs="Times New Roman" w:hint="eastAsia"/>
          <w:lang w:eastAsia="zh-CN"/>
        </w:rPr>
        <w:t xml:space="preserve">voltage data which </w:t>
      </w:r>
      <w:r w:rsidRPr="002A1EDA">
        <w:rPr>
          <w:rFonts w:ascii="Book Antiqua" w:eastAsia="SimSun" w:hAnsi="Book Antiqua" w:cs="Times New Roman"/>
          <w:lang w:eastAsia="zh-CN"/>
        </w:rPr>
        <w:t>was</w:t>
      </w:r>
      <w:r w:rsidRPr="002A1EDA">
        <w:rPr>
          <w:rFonts w:ascii="Book Antiqua" w:eastAsia="SimSun" w:hAnsi="Book Antiqua" w:cs="Times New Roman" w:hint="eastAsia"/>
          <w:lang w:eastAsia="zh-CN"/>
        </w:rPr>
        <w:t xml:space="preserve"> based on our advance alternating </w:t>
      </w:r>
      <w:r w:rsidRPr="002A1EDA">
        <w:rPr>
          <w:rFonts w:ascii="Book Antiqua" w:eastAsia="SimSun" w:hAnsi="Book Antiqua" w:cs="Times New Roman"/>
          <w:lang w:eastAsia="zh-CN"/>
        </w:rPr>
        <w:t>current</w:t>
      </w:r>
      <w:r w:rsidRPr="002A1EDA">
        <w:rPr>
          <w:rFonts w:ascii="Book Antiqua" w:eastAsia="SimSun" w:hAnsi="Book Antiqua" w:cs="Times New Roman" w:hint="eastAsia"/>
          <w:lang w:eastAsia="zh-CN"/>
        </w:rPr>
        <w:t xml:space="preserve"> </w:t>
      </w:r>
      <w:r w:rsidRPr="002A1EDA">
        <w:rPr>
          <w:rFonts w:ascii="Book Antiqua" w:eastAsia="SimSun" w:hAnsi="Book Antiqua" w:cs="Times New Roman"/>
          <w:lang w:eastAsia="zh-CN"/>
        </w:rPr>
        <w:t>measurement</w:t>
      </w:r>
      <w:r w:rsidRPr="002A1EDA">
        <w:rPr>
          <w:rFonts w:ascii="Book Antiqua" w:eastAsia="SimSun" w:hAnsi="Book Antiqua" w:cs="Times New Roman" w:hint="eastAsia"/>
          <w:lang w:eastAsia="zh-CN"/>
        </w:rPr>
        <w:t xml:space="preserve"> methodology. </w:t>
      </w: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Times New Roman" w:eastAsia="Calibri" w:hAnsi="Times New Roman" w:cs="Times New Roman"/>
          <w:b/>
          <w:sz w:val="24"/>
          <w:szCs w:val="24"/>
        </w:rPr>
        <w:t>Figure 15.</w:t>
      </w:r>
      <w:r w:rsidRPr="002A1EDA">
        <w:rPr>
          <w:rFonts w:ascii="Times New Roman" w:eastAsia="Calibri" w:hAnsi="Times New Roman" w:cs="Times New Roman"/>
          <w:sz w:val="24"/>
          <w:szCs w:val="24"/>
        </w:rPr>
        <w:t xml:space="preserve"> A C-to-V conversion plot</w:t>
      </w: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Calibri" w:eastAsia="Calibri" w:hAnsi="Calibri" w:cs="Times New Roman"/>
        </w:rPr>
        <w:object w:dxaOrig="8265" w:dyaOrig="6195">
          <v:shape id="_x0000_i1044" type="#_x0000_t75" style="width:305.4pt;height:228.6pt" o:ole="">
            <v:imagedata r:id="rId61" o:title=""/>
          </v:shape>
          <o:OLEObject Type="Embed" ProgID="PBrush" ShapeID="_x0000_i1044" DrawAspect="Content" ObjectID="_1477317709" r:id="rId62"/>
        </w:object>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C11BA">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PCB Board for Corrosion Sensors:</w:t>
      </w:r>
      <w:r w:rsidRPr="002A1EDA">
        <w:rPr>
          <w:rFonts w:ascii="Times New Roman" w:eastAsia="Calibri" w:hAnsi="Times New Roman" w:cs="Times New Roman"/>
          <w:sz w:val="24"/>
          <w:szCs w:val="24"/>
        </w:rPr>
        <w:t xml:space="preserve"> The design and fabrication of the sensor electronics circuit and printed circuit boards for the following four types of sensors were completed. These sensors include (a) sol-gel sensor, (b) sol-gel sensor coated with coal tar epoxy, (c) A36 cylindrical sensor, and (d) A36 cylindrical sensor coated with coal tar epoxy. Figures 16 shows images of (a) fabricated PCB board, (b) components soldered PCB board, and (c) boxed PCB board. In addition, the complete sensor electronics box plus the sol-gel sensor coated with coal-tar epoxy is also shown in Figure 17.</w:t>
      </w:r>
    </w:p>
    <w:p w:rsidR="002A1EDA" w:rsidRPr="002A1EDA" w:rsidRDefault="002A1EDA" w:rsidP="002A1EDA">
      <w:pPr>
        <w:spacing w:after="0" w:line="240" w:lineRule="auto"/>
        <w:rPr>
          <w:rFonts w:ascii="Times New Roman" w:eastAsia="Calibri" w:hAnsi="Times New Roman" w:cs="Times New Roman"/>
          <w:sz w:val="24"/>
          <w:szCs w:val="24"/>
        </w:rPr>
      </w:pPr>
    </w:p>
    <w:p w:rsidR="002A1EDA" w:rsidRDefault="002A1EDA" w:rsidP="002A1EDA">
      <w:pPr>
        <w:spacing w:after="0" w:line="240" w:lineRule="auto"/>
        <w:rPr>
          <w:rFonts w:ascii="Times New Roman" w:eastAsia="Calibri" w:hAnsi="Times New Roman" w:cs="Times New Roman"/>
          <w:sz w:val="24"/>
          <w:szCs w:val="24"/>
        </w:rPr>
      </w:pPr>
      <w:r w:rsidRPr="002A1EDA">
        <w:rPr>
          <w:rFonts w:ascii="Times New Roman" w:eastAsia="Calibri" w:hAnsi="Times New Roman" w:cs="Times New Roman"/>
          <w:b/>
          <w:sz w:val="24"/>
          <w:szCs w:val="24"/>
        </w:rPr>
        <w:t>Figure 16.</w:t>
      </w:r>
      <w:r w:rsidRPr="002A1EDA">
        <w:rPr>
          <w:rFonts w:ascii="Times New Roman" w:eastAsia="Calibri" w:hAnsi="Times New Roman" w:cs="Times New Roman"/>
          <w:sz w:val="24"/>
          <w:szCs w:val="24"/>
        </w:rPr>
        <w:t xml:space="preserve"> From left to right: (a) Fabricated PCB board, (b) Component soldered Sensor electronic PCB board, and (c) Sol-gel sensor monitoring electronics box (weather proof) with ADAM 4016 DAQ</w:t>
      </w:r>
    </w:p>
    <w:p w:rsidR="002C11BA" w:rsidRPr="002A1EDA" w:rsidRDefault="002C11B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Calibri" w:eastAsia="Calibri" w:hAnsi="Calibri" w:cs="Times New Roman"/>
          <w:noProof/>
        </w:rPr>
        <w:drawing>
          <wp:inline distT="0" distB="0" distL="0" distR="0" wp14:anchorId="7FD641E5" wp14:editId="59AAF0A4">
            <wp:extent cx="3971924" cy="2978944"/>
            <wp:effectExtent l="0" t="0" r="0" b="0"/>
            <wp:docPr id="14345" name="Picture 14345" descr="C:\00000-2011-13-Sol-Gel-Sensor\000000-2013-SpringActivities\2013-2-20-NewPictures\DSC02574-newPCBSensorBo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00000-2011-13-Sol-Gel-Sensor\000000-2013-SpringActivities\2013-2-20-NewPictures\DSC02574-newPCBSensorBox-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82013" cy="2986510"/>
                    </a:xfrm>
                    <a:prstGeom prst="rect">
                      <a:avLst/>
                    </a:prstGeom>
                    <a:noFill/>
                    <a:ln>
                      <a:noFill/>
                    </a:ln>
                  </pic:spPr>
                </pic:pic>
              </a:graphicData>
            </a:graphic>
          </wp:inline>
        </w:drawing>
      </w:r>
    </w:p>
    <w:p w:rsidR="002A1EDA" w:rsidRPr="002A1EDA" w:rsidRDefault="002A1EDA" w:rsidP="002A1EDA">
      <w:pPr>
        <w:spacing w:after="0" w:line="240" w:lineRule="auto"/>
        <w:ind w:left="780"/>
        <w:contextualSpacing/>
        <w:jc w:val="center"/>
        <w:rPr>
          <w:rFonts w:ascii="Times New Roman" w:eastAsia="Calibri" w:hAnsi="Times New Roman" w:cs="Times New Roman"/>
          <w:sz w:val="24"/>
          <w:szCs w:val="24"/>
        </w:rPr>
      </w:pPr>
      <w:r w:rsidRPr="002A1EDA">
        <w:rPr>
          <w:rFonts w:ascii="Times New Roman" w:eastAsia="Calibri" w:hAnsi="Times New Roman" w:cs="Times New Roman"/>
          <w:sz w:val="24"/>
          <w:szCs w:val="24"/>
        </w:rPr>
        <w:t>.</w:t>
      </w:r>
    </w:p>
    <w:p w:rsidR="002A1EDA" w:rsidRPr="002A1EDA" w:rsidRDefault="002A1EDA" w:rsidP="002A1EDA">
      <w:pPr>
        <w:jc w:val="center"/>
        <w:rPr>
          <w:rFonts w:ascii="Times New Roman" w:eastAsia="Calibri" w:hAnsi="Times New Roman" w:cs="Times New Roman"/>
          <w:sz w:val="24"/>
          <w:szCs w:val="24"/>
        </w:rPr>
      </w:pPr>
      <w:r w:rsidRPr="002A1EDA">
        <w:rPr>
          <w:rFonts w:ascii="Times New Roman" w:eastAsia="Calibri" w:hAnsi="Times New Roman" w:cs="Times New Roman"/>
          <w:b/>
          <w:sz w:val="24"/>
          <w:szCs w:val="24"/>
        </w:rPr>
        <w:t>Figure 17.</w:t>
      </w:r>
      <w:r w:rsidRPr="002A1EDA">
        <w:rPr>
          <w:rFonts w:ascii="Times New Roman" w:eastAsia="Calibri" w:hAnsi="Times New Roman" w:cs="Times New Roman"/>
          <w:sz w:val="24"/>
          <w:szCs w:val="24"/>
        </w:rPr>
        <w:t xml:space="preserve"> Sensor electronic sensor box connection to Sol-gel sensor which was coated with Coal-Tar Epoxy</w:t>
      </w: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Calibri" w:eastAsia="Calibri" w:hAnsi="Calibri" w:cs="Times New Roman"/>
          <w:noProof/>
        </w:rPr>
        <w:drawing>
          <wp:inline distT="0" distB="0" distL="0" distR="0" wp14:anchorId="0DDEA690" wp14:editId="31A893C4">
            <wp:extent cx="3810000" cy="2857500"/>
            <wp:effectExtent l="0" t="0" r="0" b="0"/>
            <wp:docPr id="14346" name="Picture 14346" descr="C:\00000-2011-13-Sol-Gel-Sensor\000000-2013-SpringActivities\2013-2-20-NewPictures\DSC02577-sensorBox-TarCoalExpo_Sol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00000-2011-13-Sol-Gel-Sensor\000000-2013-SpringActivities\2013-2-20-NewPictures\DSC02577-sensorBox-TarCoalExpo_Solgel.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10609" cy="2857957"/>
                    </a:xfrm>
                    <a:prstGeom prst="rect">
                      <a:avLst/>
                    </a:prstGeom>
                    <a:noFill/>
                    <a:ln>
                      <a:noFill/>
                    </a:ln>
                  </pic:spPr>
                </pic:pic>
              </a:graphicData>
            </a:graphic>
          </wp:inline>
        </w:drawing>
      </w:r>
    </w:p>
    <w:p w:rsidR="002A1EDA" w:rsidRPr="002A1EDA" w:rsidRDefault="002A1EDA" w:rsidP="002A1EDA">
      <w:pPr>
        <w:spacing w:after="0" w:line="240" w:lineRule="auto"/>
        <w:jc w:val="center"/>
        <w:rPr>
          <w:rFonts w:ascii="Times New Roman" w:eastAsia="Calibri" w:hAnsi="Times New Roman" w:cs="Times New Roman"/>
          <w:sz w:val="24"/>
          <w:szCs w:val="24"/>
        </w:rPr>
      </w:pPr>
    </w:p>
    <w:p w:rsidR="002A1EDA" w:rsidRPr="002A1EDA" w:rsidRDefault="002A1EDA" w:rsidP="002A1EDA">
      <w:pPr>
        <w:spacing w:after="0" w:line="240" w:lineRule="auto"/>
        <w:jc w:val="center"/>
        <w:rPr>
          <w:rFonts w:ascii="Times New Roman" w:eastAsia="Calibri" w:hAnsi="Times New Roman" w:cs="Times New Roman"/>
          <w:sz w:val="24"/>
          <w:szCs w:val="24"/>
        </w:rPr>
      </w:pPr>
    </w:p>
    <w:p w:rsidR="002A1EDA" w:rsidRDefault="002A1EDA" w:rsidP="002A1EDA">
      <w:pPr>
        <w:spacing w:after="0" w:line="240" w:lineRule="auto"/>
        <w:jc w:val="center"/>
        <w:rPr>
          <w:rFonts w:ascii="Times New Roman" w:eastAsia="Calibri" w:hAnsi="Times New Roman" w:cs="Times New Roman"/>
          <w:sz w:val="24"/>
          <w:szCs w:val="24"/>
        </w:rPr>
      </w:pPr>
    </w:p>
    <w:p w:rsidR="008E57F6" w:rsidRPr="002A1EDA" w:rsidRDefault="008E57F6" w:rsidP="002A1EDA">
      <w:pPr>
        <w:spacing w:after="0" w:line="240" w:lineRule="auto"/>
        <w:jc w:val="center"/>
        <w:rPr>
          <w:rFonts w:ascii="Times New Roman" w:eastAsia="Calibri" w:hAnsi="Times New Roman" w:cs="Times New Roman"/>
          <w:sz w:val="24"/>
          <w:szCs w:val="24"/>
        </w:rPr>
      </w:pPr>
    </w:p>
    <w:p w:rsidR="002A1EDA" w:rsidRPr="002A1EDA" w:rsidRDefault="002A1EDA" w:rsidP="002A1EDA">
      <w:pPr>
        <w:spacing w:after="0" w:line="240" w:lineRule="auto"/>
        <w:rPr>
          <w:rFonts w:ascii="Franklin Gothic Book" w:eastAsia="Calibri" w:hAnsi="Franklin Gothic Book" w:cs="Times New Roman"/>
          <w:b/>
        </w:rPr>
      </w:pPr>
      <w:r w:rsidRPr="002A1EDA">
        <w:rPr>
          <w:rFonts w:ascii="Franklin Gothic Book" w:eastAsia="Calibri" w:hAnsi="Franklin Gothic Book" w:cs="Times New Roman"/>
          <w:b/>
        </w:rPr>
        <w:t>2.1.5 Design and Validation of the Digital Signal and Computer Processing Subsystems</w:t>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A1005F">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RS485-based Corrosion Sensor Network:</w:t>
      </w:r>
      <w:r w:rsidRPr="002A1EDA">
        <w:rPr>
          <w:rFonts w:ascii="Times New Roman" w:eastAsia="Calibri" w:hAnsi="Times New Roman" w:cs="Times New Roman"/>
          <w:sz w:val="24"/>
          <w:szCs w:val="24"/>
        </w:rPr>
        <w:t xml:space="preserve"> The Corrosion Sensor System is designed to handle up to 32 RS-485-based DAQs, each with its own microcontroller as </w:t>
      </w:r>
      <w:r w:rsidR="00025F4C">
        <w:rPr>
          <w:rFonts w:ascii="Times New Roman" w:eastAsia="Calibri" w:hAnsi="Times New Roman" w:cs="Times New Roman"/>
          <w:sz w:val="24"/>
          <w:szCs w:val="24"/>
        </w:rPr>
        <w:t>s</w:t>
      </w:r>
      <w:r w:rsidRPr="002A1EDA">
        <w:rPr>
          <w:rFonts w:ascii="Times New Roman" w:eastAsia="Calibri" w:hAnsi="Times New Roman" w:cs="Times New Roman"/>
          <w:sz w:val="24"/>
          <w:szCs w:val="24"/>
        </w:rPr>
        <w:t xml:space="preserve">laves, and an embedded computer as a </w:t>
      </w:r>
      <w:r w:rsidR="00025F4C">
        <w:rPr>
          <w:rFonts w:ascii="Times New Roman" w:eastAsia="Calibri" w:hAnsi="Times New Roman" w:cs="Times New Roman"/>
          <w:sz w:val="24"/>
          <w:szCs w:val="24"/>
        </w:rPr>
        <w:t>m</w:t>
      </w:r>
      <w:r w:rsidRPr="002A1EDA">
        <w:rPr>
          <w:rFonts w:ascii="Times New Roman" w:eastAsia="Calibri" w:hAnsi="Times New Roman" w:cs="Times New Roman"/>
          <w:sz w:val="24"/>
          <w:szCs w:val="24"/>
        </w:rPr>
        <w:t>aster. Simple sensor database will be used to store sensor data. Two Ethernet ports allow the logged sensor data to be accessed remotely via three WiFi hotspots services by AT&amp;T and InterNetOnTheGo Co., respectively.  See Figure 18 for details.</w:t>
      </w:r>
    </w:p>
    <w:p w:rsidR="002A1EDA" w:rsidRPr="002A1EDA" w:rsidRDefault="002A1EDA" w:rsidP="002A1EDA">
      <w:pPr>
        <w:spacing w:after="160" w:line="259" w:lineRule="auto"/>
        <w:jc w:val="center"/>
        <w:rPr>
          <w:rFonts w:ascii="Times New Roman" w:eastAsia="Times New Roman" w:hAnsi="Times New Roman" w:cs="Times New Roman"/>
          <w:sz w:val="24"/>
          <w:szCs w:val="20"/>
        </w:rPr>
      </w:pPr>
      <w:r w:rsidRPr="002A1EDA">
        <w:rPr>
          <w:rFonts w:ascii="Times New Roman" w:eastAsia="Calibri" w:hAnsi="Times New Roman" w:cs="Times New Roman"/>
          <w:sz w:val="24"/>
          <w:szCs w:val="24"/>
        </w:rPr>
        <w:br/>
      </w:r>
      <w:r w:rsidRPr="002A1EDA">
        <w:rPr>
          <w:rFonts w:ascii="Times New Roman" w:eastAsia="Times New Roman" w:hAnsi="Times New Roman" w:cs="Times New Roman"/>
          <w:b/>
          <w:sz w:val="24"/>
          <w:szCs w:val="20"/>
        </w:rPr>
        <w:t>Figure 18.</w:t>
      </w:r>
      <w:r w:rsidRPr="002A1EDA">
        <w:rPr>
          <w:rFonts w:ascii="Times New Roman" w:eastAsia="Times New Roman" w:hAnsi="Times New Roman" w:cs="Times New Roman"/>
          <w:sz w:val="24"/>
          <w:szCs w:val="20"/>
        </w:rPr>
        <w:t xml:space="preserve"> RS485-based corrosion sensor network</w:t>
      </w:r>
    </w:p>
    <w:p w:rsidR="002A1EDA" w:rsidRPr="002A1EDA" w:rsidRDefault="002A1EDA" w:rsidP="002A1EDA">
      <w:pPr>
        <w:spacing w:after="0" w:line="240" w:lineRule="auto"/>
        <w:jc w:val="center"/>
        <w:rPr>
          <w:rFonts w:ascii="Times New Roman" w:eastAsia="Times New Roman" w:hAnsi="Times New Roman" w:cs="Times New Roman"/>
          <w:sz w:val="24"/>
          <w:szCs w:val="20"/>
        </w:rPr>
      </w:pPr>
      <w:r w:rsidRPr="002A1EDA">
        <w:rPr>
          <w:rFonts w:ascii="Times New Roman" w:eastAsia="Times New Roman" w:hAnsi="Times New Roman" w:cs="Times New Roman"/>
          <w:sz w:val="24"/>
          <w:szCs w:val="20"/>
        </w:rPr>
        <w:object w:dxaOrig="8640" w:dyaOrig="7695">
          <v:shape id="_x0000_i1045" type="#_x0000_t75" style="width:6in;height:384.75pt" o:ole="">
            <v:imagedata r:id="rId65" o:title=""/>
          </v:shape>
          <o:OLEObject Type="Embed" ProgID="Visio.Drawing.11" ShapeID="_x0000_i1045" DrawAspect="Content" ObjectID="_1477317710" r:id="rId66"/>
        </w:object>
      </w:r>
    </w:p>
    <w:p w:rsidR="002A1EDA" w:rsidRPr="002A1EDA" w:rsidRDefault="002A1EDA" w:rsidP="002A1EDA">
      <w:pPr>
        <w:spacing w:after="0" w:line="240" w:lineRule="auto"/>
        <w:rPr>
          <w:rFonts w:ascii="Times New Roman" w:eastAsia="Times New Roman" w:hAnsi="Times New Roman" w:cs="Times New Roman"/>
          <w:sz w:val="24"/>
          <w:szCs w:val="20"/>
        </w:rPr>
      </w:pPr>
    </w:p>
    <w:p w:rsidR="002A1EDA" w:rsidRPr="002A1EDA" w:rsidRDefault="002A1EDA" w:rsidP="00A1005F">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Physical Link Design for the RS485 Sensor Network:</w:t>
      </w:r>
      <w:r w:rsidRPr="002A1EDA">
        <w:rPr>
          <w:rFonts w:ascii="Times New Roman" w:eastAsia="Calibri" w:hAnsi="Times New Roman" w:cs="Times New Roman"/>
          <w:sz w:val="24"/>
          <w:szCs w:val="24"/>
        </w:rPr>
        <w:t xml:space="preserve"> Various physical link design and testing tasks were conducted:</w:t>
      </w:r>
    </w:p>
    <w:p w:rsidR="002A1EDA" w:rsidRPr="002A1EDA" w:rsidRDefault="002A1EDA" w:rsidP="008C73BC">
      <w:pPr>
        <w:numPr>
          <w:ilvl w:val="0"/>
          <w:numId w:val="12"/>
        </w:numPr>
        <w:spacing w:after="0" w:line="240" w:lineRule="auto"/>
        <w:contextualSpacing/>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Conducted stress and failing tests for the two previously selected Cat 6 cables (Blue cable start to stretch at 12 inches and failed at 53 lbs; Black cable start to stretch as 12 inches and failed at 15 lbs) at 53lbs, with a stretch of 12 inches).</w:t>
      </w:r>
    </w:p>
    <w:p w:rsidR="002A1EDA" w:rsidRPr="002A1EDA" w:rsidRDefault="002A1EDA" w:rsidP="008C73BC">
      <w:pPr>
        <w:numPr>
          <w:ilvl w:val="0"/>
          <w:numId w:val="12"/>
        </w:numPr>
        <w:spacing w:after="0" w:line="240" w:lineRule="auto"/>
        <w:contextualSpacing/>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Selected a new Cat 6 cable (bigger wire size and stronger). This new cable is selected for installation along with a Conduit.</w:t>
      </w:r>
    </w:p>
    <w:p w:rsidR="002A1EDA" w:rsidRPr="002A1EDA" w:rsidRDefault="002A1EDA" w:rsidP="008C73BC">
      <w:pPr>
        <w:numPr>
          <w:ilvl w:val="0"/>
          <w:numId w:val="12"/>
        </w:numPr>
        <w:spacing w:after="0" w:line="240" w:lineRule="auto"/>
        <w:contextualSpacing/>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Redesigned cabling system which uses a newly selected Cat 6 cables bigger Flex cable male and female connectors, plus a bigger wire conduit for housing the cable.</w:t>
      </w:r>
    </w:p>
    <w:p w:rsidR="002A1EDA" w:rsidRPr="002A1EDA" w:rsidRDefault="002A1EDA" w:rsidP="00A1005F">
      <w:pPr>
        <w:spacing w:after="0" w:line="240" w:lineRule="auto"/>
        <w:jc w:val="both"/>
        <w:rPr>
          <w:rFonts w:ascii="Times New Roman" w:eastAsia="Calibri" w:hAnsi="Times New Roman" w:cs="Times New Roman"/>
          <w:sz w:val="24"/>
          <w:szCs w:val="24"/>
        </w:rPr>
      </w:pPr>
    </w:p>
    <w:p w:rsidR="002A1EDA" w:rsidRPr="002A1EDA" w:rsidRDefault="002A1EDA" w:rsidP="00A1005F">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Main Computer for Corrosion Sensor System:</w:t>
      </w:r>
      <w:r w:rsidRPr="002A1EDA">
        <w:rPr>
          <w:rFonts w:ascii="Times New Roman" w:eastAsia="Calibri" w:hAnsi="Times New Roman" w:cs="Times New Roman"/>
          <w:sz w:val="24"/>
          <w:szCs w:val="24"/>
        </w:rPr>
        <w:t xml:space="preserve">  An embedded computer running Microsoft Windows XP-embedded with external power supply was purchased, received on Jan. 14, 2012. Major features of the embedded computer including the following items were tested successfully: (a) IP addresses were assigned, and Internet connection was verified (b) Two RS232 COM ports were tested OK (c) The embedded computer was able to run C program created from a regular PC running Windows XP and Windows 7.</w:t>
      </w:r>
    </w:p>
    <w:p w:rsidR="002A1EDA" w:rsidRPr="002A1EDA" w:rsidRDefault="002A1EDA" w:rsidP="00A1005F">
      <w:pPr>
        <w:spacing w:after="0" w:line="240" w:lineRule="auto"/>
        <w:jc w:val="both"/>
        <w:rPr>
          <w:rFonts w:ascii="Times New Roman" w:eastAsia="Calibri" w:hAnsi="Times New Roman" w:cs="Times New Roman"/>
          <w:sz w:val="24"/>
          <w:szCs w:val="24"/>
        </w:rPr>
      </w:pPr>
    </w:p>
    <w:p w:rsidR="002A1EDA" w:rsidRPr="002A1EDA" w:rsidRDefault="002A1EDA" w:rsidP="00A1005F">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VbScript Program Development for Sensor Data Acquisition:</w:t>
      </w:r>
      <w:r w:rsidRPr="002A1EDA">
        <w:rPr>
          <w:rFonts w:ascii="Times New Roman" w:eastAsia="Calibri" w:hAnsi="Times New Roman" w:cs="Times New Roman"/>
          <w:sz w:val="24"/>
          <w:szCs w:val="24"/>
        </w:rPr>
        <w:t xml:space="preserve"> The corrosion sensor data acquisition algorithm, coded in VbScript, running under Windows XP embedded computer. This program was tested in the lab</w:t>
      </w:r>
      <w:r w:rsidR="00752BF4">
        <w:rPr>
          <w:rFonts w:ascii="Times New Roman" w:eastAsia="Calibri" w:hAnsi="Times New Roman" w:cs="Times New Roman"/>
          <w:sz w:val="24"/>
          <w:szCs w:val="24"/>
        </w:rPr>
        <w:t xml:space="preserve"> and validated through the collected date since May 2013. It </w:t>
      </w:r>
      <w:r w:rsidRPr="002A1EDA">
        <w:rPr>
          <w:rFonts w:ascii="Times New Roman" w:eastAsia="Calibri" w:hAnsi="Times New Roman" w:cs="Times New Roman"/>
          <w:sz w:val="24"/>
          <w:szCs w:val="24"/>
        </w:rPr>
        <w:t>produced one data file for each sensor at 30 minutes interval. The algorithm is shown below:</w:t>
      </w:r>
    </w:p>
    <w:p w:rsidR="002A1EDA" w:rsidRPr="00752BF4" w:rsidRDefault="002A1EDA" w:rsidP="008C73BC">
      <w:pPr>
        <w:pStyle w:val="ListParagraph"/>
        <w:numPr>
          <w:ilvl w:val="0"/>
          <w:numId w:val="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752BF4">
        <w:rPr>
          <w:rFonts w:ascii="Times New Roman" w:eastAsia="Times New Roman" w:hAnsi="Times New Roman" w:cs="Times New Roman"/>
          <w:sz w:val="24"/>
          <w:szCs w:val="24"/>
        </w:rPr>
        <w:t>Step 1. Extracts voltage (mV) value from the ADAM DAQ for each sensor (1-6), one at a time.</w:t>
      </w:r>
    </w:p>
    <w:p w:rsidR="002A1EDA" w:rsidRPr="00752BF4" w:rsidRDefault="002A1EDA" w:rsidP="008C73BC">
      <w:pPr>
        <w:pStyle w:val="ListParagraph"/>
        <w:numPr>
          <w:ilvl w:val="0"/>
          <w:numId w:val="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752BF4">
        <w:rPr>
          <w:rFonts w:ascii="Times New Roman" w:eastAsia="Times New Roman" w:hAnsi="Times New Roman" w:cs="Times New Roman"/>
          <w:sz w:val="24"/>
          <w:szCs w:val="24"/>
        </w:rPr>
        <w:t>Step 2. Takes three samples from each sensor, calculates average and stores it in a variable.</w:t>
      </w:r>
    </w:p>
    <w:p w:rsidR="002A1EDA" w:rsidRPr="00752BF4" w:rsidRDefault="002A1EDA" w:rsidP="008C73BC">
      <w:pPr>
        <w:pStyle w:val="ListParagraph"/>
        <w:numPr>
          <w:ilvl w:val="0"/>
          <w:numId w:val="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752BF4">
        <w:rPr>
          <w:rFonts w:ascii="Times New Roman" w:eastAsia="Times New Roman" w:hAnsi="Times New Roman" w:cs="Times New Roman"/>
          <w:sz w:val="24"/>
          <w:szCs w:val="24"/>
        </w:rPr>
        <w:t xml:space="preserve">Step 3. Repeats three times with a delay of approximate 3 minutes between set of readings. </w:t>
      </w:r>
    </w:p>
    <w:p w:rsidR="002A1EDA" w:rsidRPr="00752BF4" w:rsidRDefault="002A1EDA" w:rsidP="008C73BC">
      <w:pPr>
        <w:pStyle w:val="ListParagraph"/>
        <w:numPr>
          <w:ilvl w:val="0"/>
          <w:numId w:val="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752BF4">
        <w:rPr>
          <w:rFonts w:ascii="Times New Roman" w:eastAsia="Times New Roman" w:hAnsi="Times New Roman" w:cs="Times New Roman"/>
          <w:sz w:val="24"/>
          <w:szCs w:val="24"/>
        </w:rPr>
        <w:t>Step 4. Computes average value from these set of readings and stored in a data array for each sensor.</w:t>
      </w:r>
    </w:p>
    <w:p w:rsidR="002A1EDA" w:rsidRPr="00752BF4" w:rsidRDefault="002A1EDA" w:rsidP="008C73BC">
      <w:pPr>
        <w:pStyle w:val="ListParagraph"/>
        <w:numPr>
          <w:ilvl w:val="0"/>
          <w:numId w:val="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752BF4">
        <w:rPr>
          <w:rFonts w:ascii="Times New Roman" w:eastAsia="Times New Roman" w:hAnsi="Times New Roman" w:cs="Times New Roman"/>
          <w:sz w:val="24"/>
          <w:szCs w:val="24"/>
        </w:rPr>
        <w:t>Step 5. Invokes interpolation function to convert voltage in mV to capacitance in nF.</w:t>
      </w:r>
    </w:p>
    <w:p w:rsidR="002A1EDA" w:rsidRPr="00752BF4" w:rsidRDefault="002A1EDA" w:rsidP="008C73BC">
      <w:pPr>
        <w:pStyle w:val="ListParagraph"/>
        <w:numPr>
          <w:ilvl w:val="0"/>
          <w:numId w:val="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752BF4">
        <w:rPr>
          <w:rFonts w:ascii="Times New Roman" w:eastAsia="Times New Roman" w:hAnsi="Times New Roman" w:cs="Times New Roman"/>
          <w:sz w:val="24"/>
          <w:szCs w:val="24"/>
        </w:rPr>
        <w:t>Step 6. Saves sixe sensor data files with the following fields: sensor number, voltage value of corrosion sensor, and capacitance value of corrosion sensor, plus a time stamp file as shown in Figure 19</w:t>
      </w:r>
      <w:r w:rsidRPr="00752BF4">
        <w:rPr>
          <w:rFonts w:ascii="Times New Roman" w:eastAsia="Calibri" w:hAnsi="Times New Roman" w:cs="Times New Roman"/>
          <w:sz w:val="24"/>
          <w:szCs w:val="24"/>
        </w:rPr>
        <w:t>.</w:t>
      </w:r>
    </w:p>
    <w:p w:rsidR="002A1EDA" w:rsidRPr="00752BF4" w:rsidRDefault="002A1EDA" w:rsidP="008C73BC">
      <w:pPr>
        <w:pStyle w:val="ListParagraph"/>
        <w:numPr>
          <w:ilvl w:val="0"/>
          <w:numId w:val="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rPr>
      </w:pPr>
      <w:r w:rsidRPr="00752BF4">
        <w:rPr>
          <w:rFonts w:ascii="Times New Roman" w:eastAsia="Calibri" w:hAnsi="Times New Roman" w:cs="Times New Roman"/>
          <w:sz w:val="24"/>
          <w:szCs w:val="24"/>
        </w:rPr>
        <w:t>Step 7. Repeat from step 1.</w:t>
      </w:r>
    </w:p>
    <w:p w:rsidR="002A1EDA" w:rsidRPr="002A1EDA" w:rsidRDefault="002A1EDA" w:rsidP="00A100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b/>
          <w:sz w:val="24"/>
          <w:szCs w:val="24"/>
        </w:rPr>
      </w:pPr>
    </w:p>
    <w:p w:rsidR="002A1EDA" w:rsidRPr="002A1EDA" w:rsidRDefault="002A1EDA" w:rsidP="002A1E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rPr>
      </w:pPr>
      <w:r w:rsidRPr="002A1EDA">
        <w:rPr>
          <w:rFonts w:ascii="Times New Roman" w:eastAsia="Calibri" w:hAnsi="Times New Roman" w:cs="Times New Roman"/>
          <w:b/>
          <w:sz w:val="24"/>
          <w:szCs w:val="24"/>
        </w:rPr>
        <w:t>Figure 19.</w:t>
      </w:r>
      <w:r w:rsidRPr="002A1EDA">
        <w:rPr>
          <w:rFonts w:ascii="Times New Roman" w:eastAsia="Calibri" w:hAnsi="Times New Roman" w:cs="Times New Roman"/>
          <w:sz w:val="24"/>
          <w:szCs w:val="24"/>
        </w:rPr>
        <w:t xml:space="preserve"> Sensor Data Files and Time Stamp file</w:t>
      </w: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Calibri" w:eastAsia="Calibri" w:hAnsi="Calibri" w:cs="Times New Roman"/>
          <w:noProof/>
        </w:rPr>
        <w:drawing>
          <wp:inline distT="0" distB="0" distL="0" distR="0" wp14:anchorId="2B399B8C" wp14:editId="5C111F6D">
            <wp:extent cx="4924425" cy="2716147"/>
            <wp:effectExtent l="0" t="0" r="0" b="8255"/>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31041" cy="2719796"/>
                    </a:xfrm>
                    <a:prstGeom prst="rect">
                      <a:avLst/>
                    </a:prstGeom>
                    <a:noFill/>
                    <a:ln>
                      <a:noFill/>
                    </a:ln>
                  </pic:spPr>
                </pic:pic>
              </a:graphicData>
            </a:graphic>
          </wp:inline>
        </w:drawing>
      </w:r>
    </w:p>
    <w:p w:rsidR="002A1EDA" w:rsidRPr="002A1EDA" w:rsidRDefault="002A1EDA" w:rsidP="002A1EDA">
      <w:pPr>
        <w:spacing w:after="0" w:line="240" w:lineRule="auto"/>
        <w:jc w:val="center"/>
        <w:rPr>
          <w:rFonts w:ascii="Times New Roman" w:eastAsia="Calibri" w:hAnsi="Times New Roman" w:cs="Times New Roman"/>
          <w:sz w:val="24"/>
          <w:szCs w:val="24"/>
        </w:rPr>
      </w:pP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rPr>
          <w:rFonts w:ascii="Franklin Gothic Book" w:eastAsia="Calibri" w:hAnsi="Franklin Gothic Book" w:cs="Times New Roman"/>
          <w:b/>
        </w:rPr>
      </w:pPr>
      <w:r w:rsidRPr="002A1EDA">
        <w:rPr>
          <w:rFonts w:ascii="Franklin Gothic Book" w:eastAsia="Calibri" w:hAnsi="Franklin Gothic Book" w:cs="Times New Roman"/>
          <w:b/>
        </w:rPr>
        <w:t>2.1.6 Corrosion Monitoring System Integration and Testing</w:t>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A1005F">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System Integration Test:</w:t>
      </w:r>
      <w:r w:rsidRPr="002A1EDA">
        <w:rPr>
          <w:rFonts w:ascii="Times New Roman" w:eastAsia="Calibri" w:hAnsi="Times New Roman" w:cs="Times New Roman"/>
          <w:sz w:val="24"/>
          <w:szCs w:val="24"/>
        </w:rPr>
        <w:t xml:space="preserve"> Completed system integration test</w:t>
      </w:r>
      <w:r w:rsidR="00752BF4">
        <w:rPr>
          <w:rFonts w:ascii="Times New Roman" w:eastAsia="Calibri" w:hAnsi="Times New Roman" w:cs="Times New Roman"/>
          <w:sz w:val="24"/>
          <w:szCs w:val="24"/>
        </w:rPr>
        <w:t xml:space="preserve"> at IPFW lab</w:t>
      </w:r>
      <w:r w:rsidRPr="002A1EDA">
        <w:rPr>
          <w:rFonts w:ascii="Times New Roman" w:eastAsia="Calibri" w:hAnsi="Times New Roman" w:cs="Times New Roman"/>
          <w:sz w:val="24"/>
          <w:szCs w:val="24"/>
        </w:rPr>
        <w:t>, with 1</w:t>
      </w:r>
      <w:r w:rsidR="00752BF4">
        <w:rPr>
          <w:rFonts w:ascii="Times New Roman" w:eastAsia="Calibri" w:hAnsi="Times New Roman" w:cs="Times New Roman"/>
          <w:sz w:val="24"/>
          <w:szCs w:val="24"/>
        </w:rPr>
        <w:t>5</w:t>
      </w:r>
      <w:r w:rsidRPr="002A1EDA">
        <w:rPr>
          <w:rFonts w:ascii="Times New Roman" w:eastAsia="Calibri" w:hAnsi="Times New Roman" w:cs="Times New Roman"/>
          <w:sz w:val="24"/>
          <w:szCs w:val="24"/>
        </w:rPr>
        <w:t>0 ft cable for each sensor, a keyboard, a LCD monitor, and an UPS (Uninterruptable Power Supply). All six sensors are labeled with Army S1 through Army S6, with the types and desired installation locations as shown below, in Figure 20.</w:t>
      </w:r>
    </w:p>
    <w:p w:rsidR="002A1EDA" w:rsidRPr="002A1EDA" w:rsidRDefault="002A1EDA" w:rsidP="008C73BC">
      <w:pPr>
        <w:numPr>
          <w:ilvl w:val="1"/>
          <w:numId w:val="14"/>
        </w:numPr>
        <w:spacing w:after="0" w:line="240" w:lineRule="auto"/>
        <w:contextualSpacing/>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Coal-tar epoxy coated sol-gel sensor (install at a lower level of the bridge)</w:t>
      </w:r>
    </w:p>
    <w:p w:rsidR="002A1EDA" w:rsidRPr="002A1EDA" w:rsidRDefault="002A1EDA" w:rsidP="008C73BC">
      <w:pPr>
        <w:numPr>
          <w:ilvl w:val="1"/>
          <w:numId w:val="14"/>
        </w:numPr>
        <w:spacing w:after="0" w:line="240" w:lineRule="auto"/>
        <w:contextualSpacing/>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Coal-tar epoxy coated sol-gel sensor (install at a higher level of the bridge)</w:t>
      </w:r>
    </w:p>
    <w:p w:rsidR="002A1EDA" w:rsidRPr="002A1EDA" w:rsidRDefault="002A1EDA" w:rsidP="008C73BC">
      <w:pPr>
        <w:numPr>
          <w:ilvl w:val="1"/>
          <w:numId w:val="14"/>
        </w:numPr>
        <w:spacing w:after="0" w:line="240" w:lineRule="auto"/>
        <w:contextualSpacing/>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Sol-gel sensor (install at a lower level of the bridge)</w:t>
      </w:r>
    </w:p>
    <w:p w:rsidR="002A1EDA" w:rsidRPr="002A1EDA" w:rsidRDefault="002A1EDA" w:rsidP="008C73BC">
      <w:pPr>
        <w:numPr>
          <w:ilvl w:val="1"/>
          <w:numId w:val="14"/>
        </w:numPr>
        <w:spacing w:after="0" w:line="240" w:lineRule="auto"/>
        <w:contextualSpacing/>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Sol-gel sensor (installed at a higher level of the bridge)</w:t>
      </w:r>
    </w:p>
    <w:p w:rsidR="002A1EDA" w:rsidRPr="002A1EDA" w:rsidRDefault="002A1EDA" w:rsidP="008C73BC">
      <w:pPr>
        <w:numPr>
          <w:ilvl w:val="1"/>
          <w:numId w:val="14"/>
        </w:numPr>
        <w:spacing w:after="0" w:line="240" w:lineRule="auto"/>
        <w:contextualSpacing/>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Col-tar epoxy coated cylindrical dummy sensor (all made of 316 stainless steel; Final installed location: TBD)</w:t>
      </w:r>
    </w:p>
    <w:p w:rsidR="002A1EDA" w:rsidRPr="002A1EDA" w:rsidRDefault="002A1EDA" w:rsidP="008C73BC">
      <w:pPr>
        <w:numPr>
          <w:ilvl w:val="1"/>
          <w:numId w:val="14"/>
        </w:numPr>
        <w:spacing w:after="0" w:line="240" w:lineRule="auto"/>
        <w:contextualSpacing/>
        <w:jc w:val="both"/>
        <w:rPr>
          <w:rFonts w:ascii="Times New Roman" w:eastAsia="Calibri" w:hAnsi="Times New Roman" w:cs="Times New Roman"/>
          <w:sz w:val="24"/>
          <w:szCs w:val="24"/>
        </w:rPr>
      </w:pPr>
      <w:r w:rsidRPr="002A1EDA">
        <w:rPr>
          <w:rFonts w:ascii="Times New Roman" w:eastAsia="Calibri" w:hAnsi="Times New Roman" w:cs="Times New Roman"/>
          <w:sz w:val="24"/>
          <w:szCs w:val="24"/>
        </w:rPr>
        <w:t>Coal-tar epoxy coated cylindrical corrosion sensor (the center is made of A36 carbon steel; Final installed location TBD)</w:t>
      </w:r>
    </w:p>
    <w:p w:rsidR="002A1EDA" w:rsidRPr="002A1EDA" w:rsidRDefault="002A1EDA" w:rsidP="002A1EDA">
      <w:pPr>
        <w:spacing w:after="0" w:line="240" w:lineRule="auto"/>
        <w:ind w:left="1080"/>
        <w:contextualSpacing/>
        <w:rPr>
          <w:rFonts w:ascii="Times New Roman" w:eastAsia="Calibri" w:hAnsi="Times New Roman" w:cs="Times New Roman"/>
          <w:b/>
          <w:sz w:val="24"/>
          <w:szCs w:val="24"/>
        </w:rPr>
      </w:pPr>
    </w:p>
    <w:p w:rsidR="002A1EDA" w:rsidRPr="002A1EDA" w:rsidRDefault="002A1EDA" w:rsidP="002A1EDA">
      <w:pPr>
        <w:spacing w:after="0" w:line="240" w:lineRule="auto"/>
        <w:ind w:left="1080"/>
        <w:contextualSpacing/>
        <w:rPr>
          <w:rFonts w:ascii="Times New Roman" w:eastAsia="Calibri" w:hAnsi="Times New Roman" w:cs="Times New Roman"/>
          <w:sz w:val="24"/>
          <w:szCs w:val="24"/>
        </w:rPr>
      </w:pPr>
      <w:r w:rsidRPr="002A1EDA">
        <w:rPr>
          <w:rFonts w:ascii="Times New Roman" w:eastAsia="Calibri" w:hAnsi="Times New Roman" w:cs="Times New Roman"/>
          <w:b/>
          <w:sz w:val="24"/>
          <w:szCs w:val="24"/>
        </w:rPr>
        <w:t>Figure 20.</w:t>
      </w:r>
      <w:r w:rsidRPr="002A1EDA">
        <w:rPr>
          <w:rFonts w:ascii="Times New Roman" w:eastAsia="Calibri" w:hAnsi="Times New Roman" w:cs="Times New Roman"/>
          <w:sz w:val="24"/>
          <w:szCs w:val="24"/>
        </w:rPr>
        <w:t xml:space="preserve"> (a) Six Corrosion Sensors Boxes                   (b) Army # 6 Sensor Box</w:t>
      </w:r>
    </w:p>
    <w:p w:rsidR="002A1EDA" w:rsidRPr="002A1EDA" w:rsidRDefault="002A1EDA" w:rsidP="002A1EDA">
      <w:pPr>
        <w:spacing w:after="0" w:line="240" w:lineRule="auto"/>
        <w:jc w:val="center"/>
        <w:rPr>
          <w:rFonts w:ascii="Times New Roman" w:eastAsia="Calibri" w:hAnsi="Times New Roman" w:cs="Times New Roman"/>
          <w:sz w:val="24"/>
          <w:szCs w:val="24"/>
        </w:rPr>
      </w:pPr>
      <w:r w:rsidRPr="002A1EDA">
        <w:rPr>
          <w:rFonts w:ascii="Calibri" w:eastAsia="Calibri" w:hAnsi="Calibri" w:cs="Times New Roman"/>
          <w:noProof/>
        </w:rPr>
        <w:drawing>
          <wp:inline distT="0" distB="0" distL="0" distR="0" wp14:anchorId="17EF8313" wp14:editId="5A8427A6">
            <wp:extent cx="2832104" cy="2124075"/>
            <wp:effectExtent l="0" t="0" r="0" b="0"/>
            <wp:docPr id="14348" name="Picture 14348" descr="C:\00000000-2011-13-Sol-Gel-Sensor\000000-2013-SpringActivities\Lin-2013-3-4-Diagrams\DSC0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00000000-2011-13-Sol-Gel-Sensor\000000-2013-SpringActivities\Lin-2013-3-4-Diagrams\DSC0262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39923" cy="2129939"/>
                    </a:xfrm>
                    <a:prstGeom prst="rect">
                      <a:avLst/>
                    </a:prstGeom>
                    <a:noFill/>
                    <a:ln>
                      <a:noFill/>
                    </a:ln>
                  </pic:spPr>
                </pic:pic>
              </a:graphicData>
            </a:graphic>
          </wp:inline>
        </w:drawing>
      </w:r>
      <w:r w:rsidRPr="002A1EDA">
        <w:rPr>
          <w:rFonts w:ascii="Calibri" w:eastAsia="Calibri" w:hAnsi="Calibri" w:cs="Times New Roman"/>
          <w:noProof/>
        </w:rPr>
        <w:drawing>
          <wp:inline distT="0" distB="0" distL="0" distR="0" wp14:anchorId="1AF1EA8B" wp14:editId="4DBF84CD">
            <wp:extent cx="2828925" cy="2121694"/>
            <wp:effectExtent l="0" t="0" r="0" b="0"/>
            <wp:docPr id="14349" name="Picture 14349" descr="C:\00000000-2011-13-Sol-Gel-Sensor\000000-2013-SpringActivities\Lin-2013-3-4-Diagrams\DSC02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0000000-2011-13-Sol-Gel-Sensor\000000-2013-SpringActivities\Lin-2013-3-4-Diagrams\DSC0261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31938" cy="2123954"/>
                    </a:xfrm>
                    <a:prstGeom prst="rect">
                      <a:avLst/>
                    </a:prstGeom>
                    <a:noFill/>
                    <a:ln>
                      <a:noFill/>
                    </a:ln>
                  </pic:spPr>
                </pic:pic>
              </a:graphicData>
            </a:graphic>
          </wp:inline>
        </w:drawing>
      </w:r>
    </w:p>
    <w:p w:rsidR="002A1EDA" w:rsidRPr="002A1EDA" w:rsidRDefault="002A1EDA" w:rsidP="002A1EDA">
      <w:pPr>
        <w:spacing w:after="0" w:line="240" w:lineRule="auto"/>
        <w:rPr>
          <w:rFonts w:ascii="Times New Roman" w:eastAsia="Calibri" w:hAnsi="Times New Roman" w:cs="Times New Roman"/>
          <w:sz w:val="24"/>
          <w:szCs w:val="24"/>
        </w:rPr>
      </w:pPr>
      <w:r w:rsidRPr="002A1EDA">
        <w:rPr>
          <w:rFonts w:ascii="Times New Roman" w:eastAsia="Calibri" w:hAnsi="Times New Roman" w:cs="Times New Roman"/>
          <w:sz w:val="24"/>
          <w:szCs w:val="24"/>
        </w:rPr>
        <w:t xml:space="preserve">                           </w:t>
      </w: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A1005F">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Site Survey and Installation Guides:</w:t>
      </w:r>
      <w:r w:rsidRPr="002A1EDA">
        <w:rPr>
          <w:rFonts w:ascii="Times New Roman" w:eastAsia="Calibri" w:hAnsi="Times New Roman" w:cs="Times New Roman"/>
          <w:sz w:val="24"/>
          <w:szCs w:val="24"/>
        </w:rPr>
        <w:t xml:space="preserve"> Mr. Bob Tilbery, IPFW team member, visited the RIA Bridge to gather information for system installation, and verified the sensor installation locations and length requirement. The following installation and deployment guides</w:t>
      </w:r>
      <w:r w:rsidR="00ED5258">
        <w:rPr>
          <w:rFonts w:ascii="Times New Roman" w:eastAsia="Calibri" w:hAnsi="Times New Roman" w:cs="Times New Roman"/>
          <w:sz w:val="24"/>
          <w:szCs w:val="24"/>
        </w:rPr>
        <w:t>, see Appendix A,</w:t>
      </w:r>
      <w:r w:rsidRPr="002A1EDA">
        <w:rPr>
          <w:rFonts w:ascii="Times New Roman" w:eastAsia="Calibri" w:hAnsi="Times New Roman" w:cs="Times New Roman"/>
          <w:sz w:val="24"/>
          <w:szCs w:val="24"/>
        </w:rPr>
        <w:t xml:space="preserve"> were also prepared: </w:t>
      </w:r>
    </w:p>
    <w:p w:rsidR="002A1EDA" w:rsidRPr="002A1EDA" w:rsidRDefault="002A1EDA" w:rsidP="008C73BC">
      <w:pPr>
        <w:numPr>
          <w:ilvl w:val="0"/>
          <w:numId w:val="13"/>
        </w:numPr>
        <w:spacing w:after="0" w:line="240" w:lineRule="auto"/>
        <w:contextualSpacing/>
        <w:rPr>
          <w:rFonts w:ascii="Times New Roman" w:eastAsia="Calibri" w:hAnsi="Times New Roman" w:cs="Times New Roman"/>
          <w:sz w:val="24"/>
          <w:szCs w:val="24"/>
        </w:rPr>
      </w:pPr>
      <w:r w:rsidRPr="002A1EDA">
        <w:rPr>
          <w:rFonts w:ascii="Times New Roman" w:eastAsia="Calibri" w:hAnsi="Times New Roman" w:cs="Times New Roman"/>
          <w:sz w:val="24"/>
          <w:szCs w:val="24"/>
        </w:rPr>
        <w:t xml:space="preserve">The Corrosion Monitoring System: Getting Started Guide, </w:t>
      </w:r>
      <w:hyperlink r:id="rId70" w:history="1">
        <w:r w:rsidRPr="002A1EDA">
          <w:rPr>
            <w:rFonts w:ascii="Times New Roman" w:eastAsia="Calibri" w:hAnsi="Times New Roman" w:cs="Times New Roman"/>
            <w:color w:val="0563C1"/>
            <w:sz w:val="24"/>
            <w:szCs w:val="24"/>
            <w:u w:val="single"/>
          </w:rPr>
          <w:t>http://www.etcs.ipfw.edu/~lin/CorrosionSensorSys/Documentation/Corrosion%20Sensor%20System%20V2.2.pdf</w:t>
        </w:r>
      </w:hyperlink>
      <w:r w:rsidRPr="002A1EDA">
        <w:rPr>
          <w:rFonts w:ascii="Times New Roman" w:eastAsia="Calibri" w:hAnsi="Times New Roman" w:cs="Times New Roman"/>
          <w:sz w:val="24"/>
          <w:szCs w:val="24"/>
        </w:rPr>
        <w:t xml:space="preserve"> </w:t>
      </w:r>
    </w:p>
    <w:p w:rsidR="002A1EDA" w:rsidRPr="002A1EDA" w:rsidRDefault="002A1EDA" w:rsidP="008C73BC">
      <w:pPr>
        <w:numPr>
          <w:ilvl w:val="0"/>
          <w:numId w:val="13"/>
        </w:numPr>
        <w:spacing w:after="0" w:line="240" w:lineRule="auto"/>
        <w:contextualSpacing/>
        <w:rPr>
          <w:rFonts w:ascii="Times New Roman" w:eastAsia="Calibri" w:hAnsi="Times New Roman" w:cs="Times New Roman"/>
          <w:sz w:val="24"/>
          <w:szCs w:val="24"/>
        </w:rPr>
      </w:pPr>
      <w:r w:rsidRPr="002A1EDA">
        <w:rPr>
          <w:rFonts w:ascii="Times New Roman" w:eastAsia="Calibri" w:hAnsi="Times New Roman" w:cs="Times New Roman"/>
          <w:sz w:val="24"/>
          <w:szCs w:val="24"/>
        </w:rPr>
        <w:t xml:space="preserve">CAT 6 Cable and Plug/Connector Assembly Guide, </w:t>
      </w:r>
      <w:hyperlink r:id="rId71" w:history="1">
        <w:r w:rsidRPr="002A1EDA">
          <w:rPr>
            <w:rFonts w:ascii="Times New Roman" w:eastAsia="Calibri" w:hAnsi="Times New Roman" w:cs="Times New Roman"/>
            <w:color w:val="0563C1"/>
            <w:sz w:val="24"/>
            <w:szCs w:val="24"/>
            <w:u w:val="single"/>
          </w:rPr>
          <w:t>http://www.etcs.ipfw.edu/~lin/CorrosionSensorSys/EquipmentDocuments/GuideCat6CablePlugsPreparation-2013-4-24.pdf</w:t>
        </w:r>
      </w:hyperlink>
    </w:p>
    <w:p w:rsidR="002A1EDA" w:rsidRPr="002A1EDA" w:rsidRDefault="002A1EDA" w:rsidP="002A1EDA">
      <w:pPr>
        <w:spacing w:after="0" w:line="240" w:lineRule="auto"/>
        <w:rPr>
          <w:rFonts w:ascii="Times New Roman" w:eastAsia="Calibri" w:hAnsi="Times New Roman" w:cs="Times New Roman"/>
          <w:sz w:val="24"/>
          <w:szCs w:val="24"/>
        </w:rPr>
      </w:pPr>
    </w:p>
    <w:p w:rsidR="002A1EDA" w:rsidRPr="002A1EDA" w:rsidRDefault="002A1EDA" w:rsidP="00A1005F">
      <w:pPr>
        <w:spacing w:after="0" w:line="240" w:lineRule="auto"/>
        <w:jc w:val="both"/>
        <w:rPr>
          <w:rFonts w:ascii="Times New Roman" w:eastAsia="Calibri" w:hAnsi="Times New Roman" w:cs="Times New Roman"/>
          <w:sz w:val="24"/>
          <w:szCs w:val="24"/>
        </w:rPr>
      </w:pPr>
      <w:r w:rsidRPr="002A1EDA">
        <w:rPr>
          <w:rFonts w:ascii="Times New Roman" w:eastAsia="Calibri" w:hAnsi="Times New Roman" w:cs="Times New Roman"/>
          <w:i/>
          <w:sz w:val="24"/>
          <w:szCs w:val="24"/>
        </w:rPr>
        <w:t>Final In-house Testing before Installation:</w:t>
      </w:r>
      <w:r w:rsidRPr="002A1EDA">
        <w:rPr>
          <w:rFonts w:ascii="Times New Roman" w:eastAsia="Calibri" w:hAnsi="Times New Roman" w:cs="Times New Roman"/>
          <w:sz w:val="24"/>
          <w:szCs w:val="24"/>
        </w:rPr>
        <w:t xml:space="preserve"> The in-house (at IPFW) testing and system validation of the Corrosion Monitoring System was completed. The system includes the following key components: An embedded computer with data collection program, LCD monitor and keyboard, six sensor electronics boxes with microcontroller-based DAQs (data acquisition units), two coal-tar epoxy coated Sol-gel sensors mounted on ceramic plates, two Sol-gel sensors mounted on ceramic plates, two coal-tar epoxy coated cylindrical sensors (316 stainless steel, and A36 carbon steel). The corrosion monitoring system was then shipped in April 2013 to the Chandler Monitoring Systems, Lawrenceville, GA for installation at RIA bridge, IL on the scheduled date May 24-26, 2013.</w:t>
      </w:r>
    </w:p>
    <w:p w:rsidR="002A1EDA" w:rsidRPr="002A1EDA" w:rsidRDefault="002A1EDA" w:rsidP="00A1005F">
      <w:pPr>
        <w:spacing w:after="0" w:line="240" w:lineRule="auto"/>
        <w:jc w:val="both"/>
        <w:rPr>
          <w:rFonts w:ascii="Times New Roman" w:eastAsia="Calibri" w:hAnsi="Times New Roman" w:cs="Times New Roman"/>
          <w:sz w:val="24"/>
          <w:szCs w:val="24"/>
        </w:rPr>
      </w:pPr>
    </w:p>
    <w:p w:rsidR="003777CC" w:rsidRPr="00530856" w:rsidRDefault="003777CC"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rPr>
      </w:pPr>
      <w:r w:rsidRPr="00530856">
        <w:rPr>
          <w:rFonts w:ascii="Franklin Gothic Book" w:eastAsia="Times New Roman" w:hAnsi="Franklin Gothic Book" w:cs="Times New Roman"/>
          <w:b/>
          <w:bCs/>
          <w:kern w:val="22"/>
        </w:rPr>
        <w:t xml:space="preserve">2.2  Field </w:t>
      </w:r>
      <w:r w:rsidR="00267FB3" w:rsidRPr="00530856">
        <w:rPr>
          <w:rFonts w:ascii="Franklin Gothic Book" w:eastAsia="Times New Roman" w:hAnsi="Franklin Gothic Book" w:cs="Times New Roman"/>
          <w:b/>
          <w:bCs/>
          <w:kern w:val="22"/>
        </w:rPr>
        <w:t>W</w:t>
      </w:r>
      <w:r w:rsidRPr="00530856">
        <w:rPr>
          <w:rFonts w:ascii="Franklin Gothic Book" w:eastAsia="Times New Roman" w:hAnsi="Franklin Gothic Book" w:cs="Times New Roman"/>
          <w:b/>
          <w:bCs/>
          <w:kern w:val="22"/>
        </w:rPr>
        <w:t>ork</w:t>
      </w:r>
    </w:p>
    <w:p w:rsidR="005924A9" w:rsidRPr="005924A9" w:rsidRDefault="005924A9" w:rsidP="005924A9">
      <w:pPr>
        <w:spacing w:after="0" w:line="240" w:lineRule="auto"/>
        <w:rPr>
          <w:rFonts w:ascii="Franklin Gothic Book" w:eastAsia="Calibri" w:hAnsi="Franklin Gothic Book" w:cs="Times New Roman"/>
          <w:b/>
        </w:rPr>
      </w:pPr>
      <w:r w:rsidRPr="005924A9">
        <w:rPr>
          <w:rFonts w:ascii="Franklin Gothic Book" w:eastAsia="Calibri" w:hAnsi="Franklin Gothic Book" w:cs="Times New Roman"/>
          <w:b/>
        </w:rPr>
        <w:t>2.</w:t>
      </w:r>
      <w:r w:rsidR="00530856" w:rsidRPr="00530856">
        <w:rPr>
          <w:rFonts w:ascii="Franklin Gothic Book" w:eastAsia="Calibri" w:hAnsi="Franklin Gothic Book" w:cs="Times New Roman"/>
          <w:b/>
        </w:rPr>
        <w:t>2</w:t>
      </w:r>
      <w:r w:rsidRPr="005924A9">
        <w:rPr>
          <w:rFonts w:ascii="Franklin Gothic Book" w:eastAsia="Calibri" w:hAnsi="Franklin Gothic Book" w:cs="Times New Roman"/>
          <w:b/>
        </w:rPr>
        <w:t xml:space="preserve">.1 Work Plan for Implementing the Technology </w:t>
      </w: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b/>
          <w:sz w:val="24"/>
          <w:szCs w:val="24"/>
        </w:rPr>
        <w:br/>
      </w:r>
      <w:r w:rsidRPr="005924A9">
        <w:rPr>
          <w:rFonts w:ascii="Times New Roman" w:eastAsia="Calibri" w:hAnsi="Times New Roman" w:cs="Times New Roman"/>
          <w:sz w:val="24"/>
          <w:szCs w:val="24"/>
        </w:rPr>
        <w:t xml:space="preserve">The work plan for implementing the Micro-Nano Technology Corrosion Sensor System includes the elaborate technical </w:t>
      </w:r>
      <w:r w:rsidR="003F20AA" w:rsidRPr="005924A9">
        <w:rPr>
          <w:rFonts w:ascii="Times New Roman" w:eastAsia="Calibri" w:hAnsi="Times New Roman" w:cs="Times New Roman"/>
          <w:sz w:val="24"/>
          <w:szCs w:val="24"/>
        </w:rPr>
        <w:t xml:space="preserve">activities </w:t>
      </w:r>
      <w:r w:rsidRPr="005924A9">
        <w:rPr>
          <w:rFonts w:ascii="Times New Roman" w:eastAsia="Calibri" w:hAnsi="Times New Roman" w:cs="Times New Roman"/>
          <w:sz w:val="24"/>
          <w:szCs w:val="24"/>
        </w:rPr>
        <w:t>over the system life-cycle. Major planed and performed technical activities include the design, testing, construction, utilization, support, and phase-out phases of the life cycle. The detailed work plan includes various tasks and subtasks as listed below.</w:t>
      </w:r>
    </w:p>
    <w:p w:rsidR="005924A9" w:rsidRPr="005924A9" w:rsidRDefault="005924A9" w:rsidP="008C73BC">
      <w:pPr>
        <w:numPr>
          <w:ilvl w:val="0"/>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Conceptual design of the corrosion sensor system</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Research and characterization of the new sol-gel and A36 cylindrical corrosion sensors</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Feasibility study of the corrosion sensor system</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System operation requirements design</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System maintenance concept</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System functional requirements</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Review and evaluation of feasibility study</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System specifications and planning</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Design system architecture (hardware/software) </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Conceptual design review </w:t>
      </w:r>
    </w:p>
    <w:p w:rsidR="005924A9" w:rsidRPr="005924A9" w:rsidRDefault="005924A9" w:rsidP="008C73BC">
      <w:pPr>
        <w:numPr>
          <w:ilvl w:val="0"/>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Iterative design of the corrosion sensor system</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Refine system architecture</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Perform detailed system design</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Define detailed system requirements and specification (sensors, hardware/software subsystems and interface, I/O interface, timing, events, constraints)</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Define system usability, performance, reliability, supportability, off-the-shelf parts, power, weight, size, cost, tradeoff, etc</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Perform circuit simulation, system simulation, analysis and optimization</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Perform system and subsystem trade-offs and evaluation of alternatives</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Corrosion sensor types: Sol-gel vs. A316 cylindrical sensor</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Wired vs. wireless sensor networks</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Commercial off-the-shelf DAQs vs in-house design</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Main computer system: embedded computer vs. industrial computer  </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Programming languages: VbScript vs C#, etc</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Communication and networking infrastructure</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System function modeling (flow chart, data flow diagrams, state transition diagrams, activity diagrams, etc)</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Perform detailed design, construction, and testing of components and subsystems</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Ordered all needed hardware and software</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Sol-gel and A316 cylindrical corrosion sensor fabrication, testing, and characterization</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Power supply system design, testing and characterization</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Analog signal processing subsystem fabrication, testing and characterization</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Digital signal processing subsystem, programming, testing and characterization</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RS485-based local sensor network design, testing and characterization</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Main computer system configuration and testing</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Networking and communication configuration and testing for remote access</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Software design and testing for the corrosion monitoring system</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Review and evaluation of detail</w:t>
      </w:r>
      <w:r w:rsidR="00CA56C5">
        <w:rPr>
          <w:rFonts w:ascii="Times New Roman" w:eastAsia="Calibri" w:hAnsi="Times New Roman" w:cs="Times New Roman"/>
          <w:sz w:val="24"/>
          <w:szCs w:val="24"/>
        </w:rPr>
        <w:t>ed</w:t>
      </w:r>
      <w:r w:rsidRPr="005924A9">
        <w:rPr>
          <w:rFonts w:ascii="Times New Roman" w:eastAsia="Calibri" w:hAnsi="Times New Roman" w:cs="Times New Roman"/>
          <w:sz w:val="24"/>
          <w:szCs w:val="24"/>
        </w:rPr>
        <w:t xml:space="preserve"> design </w:t>
      </w:r>
    </w:p>
    <w:p w:rsidR="005924A9" w:rsidRPr="005924A9" w:rsidRDefault="005924A9" w:rsidP="008C73BC">
      <w:pPr>
        <w:numPr>
          <w:ilvl w:val="0"/>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System Integration and In-Lab Beta Testing</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Field Investigation of Environmental Conditions and Factors of the RIA bridge that might affect the sensor performance</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Construct and build the following prototypes units and subsystems </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Sol-gel A316 cylindrical sensors</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Sensor boxes that include the following modules </w:t>
      </w:r>
    </w:p>
    <w:p w:rsidR="005924A9" w:rsidRPr="005924A9" w:rsidRDefault="005924A9" w:rsidP="008C73BC">
      <w:pPr>
        <w:numPr>
          <w:ilvl w:val="3"/>
          <w:numId w:val="21"/>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Printed circuit board </w:t>
      </w:r>
    </w:p>
    <w:p w:rsidR="005924A9" w:rsidRPr="005924A9" w:rsidRDefault="005924A9" w:rsidP="008C73BC">
      <w:pPr>
        <w:numPr>
          <w:ilvl w:val="3"/>
          <w:numId w:val="21"/>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DAQ module</w:t>
      </w:r>
    </w:p>
    <w:p w:rsidR="005924A9" w:rsidRPr="005924A9" w:rsidRDefault="005924A9" w:rsidP="008C73BC">
      <w:pPr>
        <w:numPr>
          <w:ilvl w:val="3"/>
          <w:numId w:val="21"/>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Cabling terminal/connectors for power supply and RS485 networking</w:t>
      </w:r>
    </w:p>
    <w:p w:rsidR="005924A9" w:rsidRPr="005924A9" w:rsidRDefault="005924A9" w:rsidP="008C73BC">
      <w:pPr>
        <w:numPr>
          <w:ilvl w:val="2"/>
          <w:numId w:val="21"/>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System cabling and subsystem packaging design, integration and testing</w:t>
      </w:r>
    </w:p>
    <w:p w:rsidR="005924A9" w:rsidRPr="005924A9" w:rsidRDefault="005924A9" w:rsidP="008C73BC">
      <w:pPr>
        <w:numPr>
          <w:ilvl w:val="2"/>
          <w:numId w:val="21"/>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Base station computer with embedded computer, enabled with Ethernet, RS485 communication for corrosion sensor system</w:t>
      </w:r>
    </w:p>
    <w:p w:rsidR="005924A9" w:rsidRPr="005924A9" w:rsidRDefault="005924A9" w:rsidP="008C73BC">
      <w:pPr>
        <w:numPr>
          <w:ilvl w:val="2"/>
          <w:numId w:val="21"/>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Internet communication subsystem</w:t>
      </w:r>
    </w:p>
    <w:p w:rsidR="005924A9" w:rsidRPr="005924A9" w:rsidRDefault="005924A9" w:rsidP="008C73BC">
      <w:pPr>
        <w:numPr>
          <w:ilvl w:val="2"/>
          <w:numId w:val="21"/>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Software programs for data collection and analysis</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Unit testing, system integration, and validation</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Packaging</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Networking and communication subsystem integration, testing and validation</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Sensor networks: RS485-wired star network</w:t>
      </w:r>
    </w:p>
    <w:p w:rsidR="005924A9" w:rsidRPr="005924A9" w:rsidRDefault="005924A9" w:rsidP="008C73BC">
      <w:pPr>
        <w:numPr>
          <w:ilvl w:val="2"/>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Local network sharing and port forwarding service provided via Chandler Measurement Inc.’s computer system already installed on the bridge with wired Internet service from AT&amp;T</w:t>
      </w:r>
      <w:r w:rsidR="00990E9F">
        <w:rPr>
          <w:rFonts w:ascii="Times New Roman" w:eastAsia="Calibri" w:hAnsi="Times New Roman" w:cs="Times New Roman"/>
          <w:sz w:val="24"/>
          <w:szCs w:val="24"/>
        </w:rPr>
        <w:t xml:space="preserve"> DSL modem/router</w:t>
      </w:r>
      <w:r w:rsidRPr="005924A9">
        <w:rPr>
          <w:rFonts w:ascii="Times New Roman" w:eastAsia="Calibri" w:hAnsi="Times New Roman" w:cs="Times New Roman"/>
          <w:sz w:val="24"/>
          <w:szCs w:val="24"/>
        </w:rPr>
        <w:t>.</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Internet-based remote access service to the base station computer </w:t>
      </w:r>
    </w:p>
    <w:p w:rsidR="005924A9" w:rsidRPr="005924A9" w:rsidRDefault="005924A9" w:rsidP="008C73BC">
      <w:pPr>
        <w:numPr>
          <w:ilvl w:val="0"/>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Field Investigation of Environmental Conditions and Factors of the RIA bridge that might affect the sensor performance</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Desired location for installing sensors and CMS server unit</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Temperature, humidity, etc., that may affect the electronics circuits</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Weather and traffics conditions that may affect the packaging of the sensor modules, system wiring, etc</w:t>
      </w:r>
    </w:p>
    <w:p w:rsidR="005924A9" w:rsidRPr="005924A9" w:rsidRDefault="005924A9" w:rsidP="008C73BC">
      <w:pPr>
        <w:numPr>
          <w:ilvl w:val="1"/>
          <w:numId w:val="15"/>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Fine tune the </w:t>
      </w:r>
      <w:r w:rsidR="00A1005F" w:rsidRPr="003D5AEA">
        <w:rPr>
          <w:rFonts w:ascii="Times New Roman" w:eastAsia="Calibri" w:hAnsi="Times New Roman" w:cs="Times New Roman"/>
          <w:sz w:val="24"/>
          <w:szCs w:val="24"/>
        </w:rPr>
        <w:t>sensor system and the network</w:t>
      </w:r>
      <w:r w:rsidR="00A1005F">
        <w:rPr>
          <w:rFonts w:ascii="Times New Roman" w:eastAsia="Calibri" w:hAnsi="Times New Roman" w:cs="Times New Roman"/>
          <w:sz w:val="24"/>
          <w:szCs w:val="24"/>
        </w:rPr>
        <w:t>.</w:t>
      </w:r>
    </w:p>
    <w:p w:rsidR="005924A9" w:rsidRPr="005924A9" w:rsidRDefault="005924A9" w:rsidP="008C73BC">
      <w:pPr>
        <w:numPr>
          <w:ilvl w:val="0"/>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Pre-deployment system testing, cabling and packaging prior system integration</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Packaging and cabling design and testing prior to deployment</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Corrosion sensor packaging</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Sensor box packaging </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CMS server packaging</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CMS system wiring and testing</w:t>
      </w:r>
    </w:p>
    <w:p w:rsidR="005924A9" w:rsidRPr="005924A9" w:rsidRDefault="005924A9" w:rsidP="008C73BC">
      <w:pPr>
        <w:numPr>
          <w:ilvl w:val="0"/>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CMS system deployment</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Installation and mounting of cables, sensor boxes, and CMS server computer</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On site testing of sensors, RS485 networking links, CMS server computer</w:t>
      </w:r>
    </w:p>
    <w:p w:rsidR="005924A9" w:rsidRPr="005924A9" w:rsidRDefault="005924A9" w:rsidP="008C73BC">
      <w:pPr>
        <w:numPr>
          <w:ilvl w:val="0"/>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CMS system operation and reliability-centered maintenance</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Sensor data collection, analysis and interpretation</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Failure mode, effects, and critical analysis (FMECA)</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Reliability MTBF (mean-time between failure)</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Level-of-repair analysis</w:t>
      </w:r>
    </w:p>
    <w:p w:rsidR="005924A9" w:rsidRPr="005924A9" w:rsidRDefault="005924A9" w:rsidP="008C73BC">
      <w:pPr>
        <w:numPr>
          <w:ilvl w:val="1"/>
          <w:numId w:val="15"/>
        </w:numPr>
        <w:spacing w:after="0" w:line="240" w:lineRule="auto"/>
        <w:contextualSpacing/>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Maintenance task analysis    </w:t>
      </w:r>
    </w:p>
    <w:p w:rsidR="005924A9" w:rsidRPr="005924A9" w:rsidRDefault="005924A9" w:rsidP="005924A9">
      <w:pPr>
        <w:spacing w:after="0" w:line="240" w:lineRule="auto"/>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b/>
          <w:sz w:val="24"/>
          <w:szCs w:val="24"/>
        </w:rPr>
      </w:pPr>
      <w:r w:rsidRPr="005924A9">
        <w:rPr>
          <w:rFonts w:ascii="Times New Roman" w:eastAsia="Calibri" w:hAnsi="Times New Roman" w:cs="Times New Roman"/>
          <w:i/>
          <w:sz w:val="24"/>
          <w:szCs w:val="24"/>
        </w:rPr>
        <w:t>Permit requirement by law and regulation:</w:t>
      </w:r>
      <w:r w:rsidRPr="005924A9">
        <w:rPr>
          <w:rFonts w:ascii="Times New Roman" w:eastAsia="Calibri" w:hAnsi="Times New Roman" w:cs="Times New Roman"/>
          <w:b/>
          <w:sz w:val="24"/>
          <w:szCs w:val="24"/>
        </w:rPr>
        <w:t xml:space="preserve"> </w:t>
      </w:r>
      <w:r w:rsidRPr="005924A9">
        <w:rPr>
          <w:rFonts w:ascii="Times New Roman" w:eastAsia="Calibri" w:hAnsi="Times New Roman" w:cs="Times New Roman"/>
          <w:sz w:val="24"/>
          <w:szCs w:val="24"/>
        </w:rPr>
        <w:t>Not Applicable to the installation of the corrosion sensor monitoring system since it was installed on the Army’s bridge.</w:t>
      </w:r>
    </w:p>
    <w:p w:rsidR="005924A9" w:rsidRPr="005924A9" w:rsidRDefault="005924A9" w:rsidP="005924A9">
      <w:pPr>
        <w:spacing w:after="0" w:line="240" w:lineRule="auto"/>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i/>
          <w:sz w:val="24"/>
          <w:szCs w:val="24"/>
        </w:rPr>
        <w:t>Coordination with Utility Companies and Stakeholders:</w:t>
      </w:r>
      <w:r w:rsidRPr="005924A9">
        <w:rPr>
          <w:rFonts w:ascii="Times New Roman" w:eastAsia="Calibri" w:hAnsi="Times New Roman" w:cs="Times New Roman"/>
          <w:sz w:val="24"/>
          <w:szCs w:val="24"/>
        </w:rPr>
        <w:t xml:space="preserve"> Coordination and permission for accessing the Army bridge were needed prior to access the Army’s bridge for installation, operation and maintenance tasks. Mr. Christian Hawkinson, US Army USAG is in charge of making the </w:t>
      </w:r>
      <w:r w:rsidR="00990E9F">
        <w:rPr>
          <w:rFonts w:ascii="Times New Roman" w:eastAsia="Calibri" w:hAnsi="Times New Roman" w:cs="Times New Roman"/>
          <w:sz w:val="24"/>
          <w:szCs w:val="24"/>
        </w:rPr>
        <w:t xml:space="preserve">needed </w:t>
      </w:r>
      <w:r w:rsidRPr="005924A9">
        <w:rPr>
          <w:rFonts w:ascii="Times New Roman" w:eastAsia="Calibri" w:hAnsi="Times New Roman" w:cs="Times New Roman"/>
          <w:sz w:val="24"/>
          <w:szCs w:val="24"/>
        </w:rPr>
        <w:t xml:space="preserve">arrangement. </w:t>
      </w:r>
    </w:p>
    <w:p w:rsidR="005924A9" w:rsidRPr="005924A9" w:rsidRDefault="005924A9" w:rsidP="005924A9">
      <w:pPr>
        <w:spacing w:after="0" w:line="240" w:lineRule="auto"/>
        <w:rPr>
          <w:rFonts w:ascii="Times New Roman" w:eastAsia="Calibri" w:hAnsi="Times New Roman" w:cs="Times New Roman"/>
          <w:sz w:val="24"/>
          <w:szCs w:val="24"/>
        </w:rPr>
      </w:pPr>
    </w:p>
    <w:p w:rsidR="00A1005F" w:rsidRDefault="005924A9" w:rsidP="00A1005F">
      <w:pPr>
        <w:spacing w:after="0" w:line="240" w:lineRule="auto"/>
        <w:jc w:val="both"/>
        <w:rPr>
          <w:rFonts w:ascii="Franklin Gothic Book" w:eastAsia="Calibri" w:hAnsi="Franklin Gothic Book" w:cs="Times New Roman"/>
          <w:b/>
        </w:rPr>
      </w:pPr>
      <w:r w:rsidRPr="005924A9">
        <w:rPr>
          <w:rFonts w:ascii="Franklin Gothic Book" w:eastAsia="Calibri" w:hAnsi="Franklin Gothic Book" w:cs="Times New Roman"/>
          <w:b/>
        </w:rPr>
        <w:t xml:space="preserve">2.2.2 Relevant Field Work </w:t>
      </w: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b/>
          <w:sz w:val="24"/>
          <w:szCs w:val="24"/>
        </w:rPr>
        <w:br/>
      </w:r>
      <w:r w:rsidRPr="005924A9">
        <w:rPr>
          <w:rFonts w:ascii="Times New Roman" w:eastAsia="Calibri" w:hAnsi="Times New Roman" w:cs="Times New Roman"/>
          <w:sz w:val="24"/>
          <w:szCs w:val="24"/>
        </w:rPr>
        <w:t>Relevant field works for the design, construction, and test of the CMS system are highlighted as shown below:</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Sep. 1-30, 2011, Initial nano sol-gel sensor design, fabrication and testing</w:t>
      </w:r>
    </w:p>
    <w:p w:rsidR="005924A9" w:rsidRPr="005924A9" w:rsidRDefault="005924A9" w:rsidP="008C73BC">
      <w:pPr>
        <w:numPr>
          <w:ilvl w:val="1"/>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More sol-gel sensors of tin chloride and aluminum were produced for laboratory tests.</w:t>
      </w:r>
    </w:p>
    <w:p w:rsidR="005924A9" w:rsidRPr="005924A9" w:rsidRDefault="005924A9" w:rsidP="008C73BC">
      <w:pPr>
        <w:numPr>
          <w:ilvl w:val="1"/>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Submitted a manuscript of the paper entitled “Examination of Corrosion on Steel Structures by Innovative Nano Sol-Gel Sensors ,” for 2012 NACE Corrosion Conference</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Oct. 1-31, 2011, Corrosion sensor system requirements gathering</w:t>
      </w:r>
    </w:p>
    <w:p w:rsidR="005924A9" w:rsidRPr="005924A9" w:rsidRDefault="005924A9" w:rsidP="008C73BC">
      <w:pPr>
        <w:numPr>
          <w:ilvl w:val="1"/>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Sent a sol-gel sensor of SnCl</w:t>
      </w:r>
      <w:r w:rsidRPr="005924A9">
        <w:rPr>
          <w:rFonts w:ascii="Times New Roman" w:eastAsia="Calibri" w:hAnsi="Times New Roman" w:cs="Times New Roman"/>
          <w:sz w:val="24"/>
          <w:szCs w:val="24"/>
          <w:vertAlign w:val="subscript"/>
        </w:rPr>
        <w:t>4</w:t>
      </w:r>
      <w:r w:rsidRPr="005924A9">
        <w:rPr>
          <w:rFonts w:ascii="Times New Roman" w:eastAsia="Calibri" w:hAnsi="Times New Roman" w:cs="Times New Roman"/>
          <w:sz w:val="24"/>
          <w:szCs w:val="24"/>
        </w:rPr>
        <w:t xml:space="preserve"> aluminum and testing methods to Chandler Monitoring System Inc.</w:t>
      </w:r>
    </w:p>
    <w:p w:rsidR="005924A9" w:rsidRPr="005924A9" w:rsidRDefault="005924A9" w:rsidP="008C73BC">
      <w:pPr>
        <w:numPr>
          <w:ilvl w:val="1"/>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Held a conference call with Chandler on Oct. 12</w:t>
      </w:r>
      <w:r w:rsidRPr="005924A9">
        <w:rPr>
          <w:rFonts w:ascii="Times New Roman" w:eastAsia="Calibri" w:hAnsi="Times New Roman" w:cs="Times New Roman"/>
          <w:sz w:val="24"/>
          <w:szCs w:val="24"/>
          <w:vertAlign w:val="superscript"/>
        </w:rPr>
        <w:t>th</w:t>
      </w:r>
      <w:r w:rsidRPr="005924A9">
        <w:rPr>
          <w:rFonts w:ascii="Times New Roman" w:eastAsia="Calibri" w:hAnsi="Times New Roman" w:cs="Times New Roman"/>
          <w:sz w:val="24"/>
          <w:szCs w:val="24"/>
        </w:rPr>
        <w:t xml:space="preserve"> to have an overview of the system operation of their existing testing system at RIA bridge.  </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Feb. 2012, Completed analog signal processing system design, DAQ programming and testing, and measurement procedures</w:t>
      </w:r>
    </w:p>
    <w:p w:rsidR="005924A9" w:rsidRPr="005924A9" w:rsidRDefault="005924A9" w:rsidP="008C73BC">
      <w:pPr>
        <w:numPr>
          <w:ilvl w:val="0"/>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Refined system requirements and specifications: Conference call with Chandler Monitoring System Inc. for more information on system interfacing and corrosion data transporting requirements</w:t>
      </w:r>
    </w:p>
    <w:p w:rsidR="005924A9" w:rsidRPr="005924A9" w:rsidRDefault="005924A9" w:rsidP="008C73BC">
      <w:pPr>
        <w:numPr>
          <w:ilvl w:val="0"/>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Completed analog signal processing system design</w:t>
      </w:r>
    </w:p>
    <w:p w:rsidR="005924A9" w:rsidRPr="005924A9" w:rsidRDefault="005924A9" w:rsidP="008C73BC">
      <w:pPr>
        <w:numPr>
          <w:ilvl w:val="0"/>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Designed the measurement algorithm for the corrosion sensor’s capacitance in NaCl solutions</w:t>
      </w:r>
    </w:p>
    <w:p w:rsidR="005924A9" w:rsidRPr="005924A9" w:rsidRDefault="005924A9" w:rsidP="008C73BC">
      <w:pPr>
        <w:numPr>
          <w:ilvl w:val="0"/>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Designed the testing procedure for the Sol-gel sensor</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Jan-June 2012, Redesigned, built, and tested the major components of the first lab version of corrosion monitoring system  </w:t>
      </w:r>
    </w:p>
    <w:p w:rsidR="005924A9" w:rsidRPr="005924A9" w:rsidRDefault="005924A9" w:rsidP="008C73BC">
      <w:pPr>
        <w:numPr>
          <w:ilvl w:val="0"/>
          <w:numId w:val="17"/>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The Corrosion Sensor System is redesigned with up to 32 RS-485-based DAQs, each with it’s own microcontroller as Slaves and a fanless embedded computer as a Master. Simple sensor database will be used to store sensor data. Two Ethernet ports allowing the logged sensor data to be accessed by Chandler’s main system and for remote access by IPFW’s host.  </w:t>
      </w:r>
    </w:p>
    <w:p w:rsidR="005924A9" w:rsidRPr="005924A9" w:rsidRDefault="005924A9" w:rsidP="008C73BC">
      <w:pPr>
        <w:numPr>
          <w:ilvl w:val="0"/>
          <w:numId w:val="17"/>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A fanless embedded computer running Microsoft Windows XP embedded with external power supply was purchased, received on Jan. 14, 2012. Major features tested successfully include: (a). IP addresses were assigned, and Internet connection was verified (b) Two RS232 COM ports were tested OK (c) The embedded computer was able to run C program created from a regular PC running Windows XP and Windows 7.</w:t>
      </w:r>
    </w:p>
    <w:p w:rsidR="005924A9" w:rsidRPr="005924A9" w:rsidRDefault="005924A9" w:rsidP="008C73BC">
      <w:pPr>
        <w:numPr>
          <w:ilvl w:val="0"/>
          <w:numId w:val="17"/>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Data Logging algorithm was designed with RS-485 DAQs daisy chain communication as the primary choice. Currently it will read 4 corrosion sensors nodes and can be extended to 32 sensor nodes.  </w:t>
      </w:r>
    </w:p>
    <w:p w:rsidR="005924A9" w:rsidRPr="005924A9" w:rsidRDefault="005924A9" w:rsidP="008C73BC">
      <w:pPr>
        <w:numPr>
          <w:ilvl w:val="0"/>
          <w:numId w:val="17"/>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A PowerPoint presentation slide is  prepared for the peer-reviewed conference paper entitled “Examination of Corrosion on Steel Structures by Innovative Nano Sol-Gel Sensors,” to be presented at the 2012 NACE Conference in Salt Lake City, Utah. A copy of this slide is also sent as an email attachment.</w:t>
      </w:r>
    </w:p>
    <w:p w:rsidR="005924A9" w:rsidRPr="005924A9" w:rsidRDefault="005924A9" w:rsidP="008C73BC">
      <w:pPr>
        <w:numPr>
          <w:ilvl w:val="0"/>
          <w:numId w:val="17"/>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Designed, built, and tested the first batch of the next generation cylindrical corrosion sensor.</w:t>
      </w:r>
    </w:p>
    <w:p w:rsidR="005924A9" w:rsidRPr="005924A9" w:rsidRDefault="005924A9" w:rsidP="008C73BC">
      <w:pPr>
        <w:numPr>
          <w:ilvl w:val="0"/>
          <w:numId w:val="17"/>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Fabricated the newly design sensor electronics circuit and printed circuit boards for the four types of sensors (a) sol-gel sensor, (b) sol-gel sensor coated with coal tar epoxy, (c) A36 cylindrical sensor, and (d) A36 cylindrical sensor coated with coal tar epoxy.</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July-August, 2012, Integrated and tested the first the corrosion sensor monitoring system with the following components:</w:t>
      </w:r>
    </w:p>
    <w:p w:rsidR="005924A9" w:rsidRPr="005924A9" w:rsidRDefault="005924A9" w:rsidP="008C73BC">
      <w:pPr>
        <w:numPr>
          <w:ilvl w:val="0"/>
          <w:numId w:val="18"/>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1 x Fanless Embedded PC (Windows XP-based), 4 x ADAM-4016 RS-485-based data acquisition modules</w:t>
      </w:r>
    </w:p>
    <w:p w:rsidR="005924A9" w:rsidRPr="005924A9" w:rsidRDefault="005924A9" w:rsidP="008C73BC">
      <w:pPr>
        <w:numPr>
          <w:ilvl w:val="0"/>
          <w:numId w:val="18"/>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2 x Corrosion sensor signal processing PCB boards, 4 x sole-gel sensors mounted with weather-resisted supporting board </w:t>
      </w:r>
    </w:p>
    <w:p w:rsidR="005924A9" w:rsidRPr="005924A9" w:rsidRDefault="005924A9" w:rsidP="008C73BC">
      <w:pPr>
        <w:numPr>
          <w:ilvl w:val="0"/>
          <w:numId w:val="18"/>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Developed a VBscript program with proper documentation for computer hardware, DAQ hardware and communication ports, plus functions for running the system.</w:t>
      </w:r>
    </w:p>
    <w:p w:rsidR="005924A9" w:rsidRPr="005924A9" w:rsidRDefault="005924A9" w:rsidP="008C73BC">
      <w:pPr>
        <w:numPr>
          <w:ilvl w:val="0"/>
          <w:numId w:val="18"/>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Created a testing procedure for the sol-gel sensor mounted on ceramic plate, under the following five testing scenarios: (</w:t>
      </w:r>
      <w:r w:rsidR="00990E9F">
        <w:rPr>
          <w:rFonts w:ascii="Times New Roman" w:eastAsia="Calibri" w:hAnsi="Times New Roman" w:cs="Times New Roman"/>
          <w:sz w:val="24"/>
          <w:szCs w:val="24"/>
        </w:rPr>
        <w:t>a</w:t>
      </w:r>
      <w:r w:rsidRPr="005924A9">
        <w:rPr>
          <w:rFonts w:ascii="Times New Roman" w:eastAsia="Calibri" w:hAnsi="Times New Roman" w:cs="Times New Roman"/>
          <w:sz w:val="24"/>
          <w:szCs w:val="24"/>
        </w:rPr>
        <w:t>)  Raining with water on the Sol-gel sensor for an hour (</w:t>
      </w:r>
      <w:r w:rsidR="00990E9F">
        <w:rPr>
          <w:rFonts w:ascii="Times New Roman" w:eastAsia="Calibri" w:hAnsi="Times New Roman" w:cs="Times New Roman"/>
          <w:sz w:val="24"/>
          <w:szCs w:val="24"/>
        </w:rPr>
        <w:t>b</w:t>
      </w:r>
      <w:r w:rsidRPr="005924A9">
        <w:rPr>
          <w:rFonts w:ascii="Times New Roman" w:eastAsia="Calibri" w:hAnsi="Times New Roman" w:cs="Times New Roman"/>
          <w:sz w:val="24"/>
          <w:szCs w:val="24"/>
        </w:rPr>
        <w:t>) Snowing</w:t>
      </w:r>
      <w:r w:rsidR="00990E9F">
        <w:rPr>
          <w:rFonts w:ascii="Times New Roman" w:eastAsia="Calibri" w:hAnsi="Times New Roman" w:cs="Times New Roman"/>
          <w:sz w:val="24"/>
          <w:szCs w:val="24"/>
        </w:rPr>
        <w:t xml:space="preserve"> with 1 inch of snow coverage (c</w:t>
      </w:r>
      <w:r w:rsidRPr="005924A9">
        <w:rPr>
          <w:rFonts w:ascii="Times New Roman" w:eastAsia="Calibri" w:hAnsi="Times New Roman" w:cs="Times New Roman"/>
          <w:sz w:val="24"/>
          <w:szCs w:val="24"/>
        </w:rPr>
        <w:t>) Melting snow with salt spreader (concentration of NaCl from high to low: 10 mM, 2 mM, 0.5 mM, 0.1 mM, DI water) (</w:t>
      </w:r>
      <w:r w:rsidR="00990E9F">
        <w:rPr>
          <w:rFonts w:ascii="Times New Roman" w:eastAsia="Calibri" w:hAnsi="Times New Roman" w:cs="Times New Roman"/>
          <w:sz w:val="24"/>
          <w:szCs w:val="24"/>
        </w:rPr>
        <w:t>d</w:t>
      </w:r>
      <w:r w:rsidRPr="005924A9">
        <w:rPr>
          <w:rFonts w:ascii="Times New Roman" w:eastAsia="Calibri" w:hAnsi="Times New Roman" w:cs="Times New Roman"/>
          <w:sz w:val="24"/>
          <w:szCs w:val="24"/>
        </w:rPr>
        <w:t xml:space="preserve">) Melting snow with salt spreader (concentration from low to high: DI water, </w:t>
      </w:r>
      <w:r w:rsidR="00990E9F">
        <w:rPr>
          <w:rFonts w:ascii="Times New Roman" w:eastAsia="Calibri" w:hAnsi="Times New Roman" w:cs="Times New Roman"/>
          <w:sz w:val="24"/>
          <w:szCs w:val="24"/>
        </w:rPr>
        <w:t>0</w:t>
      </w:r>
      <w:r w:rsidRPr="005924A9">
        <w:rPr>
          <w:rFonts w:ascii="Times New Roman" w:eastAsia="Calibri" w:hAnsi="Times New Roman" w:cs="Times New Roman"/>
          <w:sz w:val="24"/>
          <w:szCs w:val="24"/>
        </w:rPr>
        <w:t>.1 mM, 0.5 mM, 2 mM, 10 mM) (</w:t>
      </w:r>
      <w:r w:rsidR="00990E9F">
        <w:rPr>
          <w:rFonts w:ascii="Times New Roman" w:eastAsia="Calibri" w:hAnsi="Times New Roman" w:cs="Times New Roman"/>
          <w:sz w:val="24"/>
          <w:szCs w:val="24"/>
        </w:rPr>
        <w:t>e</w:t>
      </w:r>
      <w:r w:rsidRPr="005924A9">
        <w:rPr>
          <w:rFonts w:ascii="Times New Roman" w:eastAsia="Calibri" w:hAnsi="Times New Roman" w:cs="Times New Roman"/>
          <w:sz w:val="24"/>
          <w:szCs w:val="24"/>
        </w:rPr>
        <w:t>) Dilution of salt by melting snow or rain or condensation water</w:t>
      </w:r>
    </w:p>
    <w:p w:rsidR="005924A9" w:rsidRPr="005924A9" w:rsidRDefault="005924A9" w:rsidP="008C73BC">
      <w:pPr>
        <w:numPr>
          <w:ilvl w:val="0"/>
          <w:numId w:val="18"/>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Finalized the remote data access testing using Virtual private network (VPN) connection, and Microsoft Remote Desk Top connection to access sol-gel sensor database, and remote execution of the VbScript DAQ programs.</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Sept-Oct, 2012, Preparation for deployment of the corrosion monitoring system at RIA bridge </w:t>
      </w:r>
    </w:p>
    <w:p w:rsidR="005924A9" w:rsidRPr="005924A9" w:rsidRDefault="005924A9" w:rsidP="008C73BC">
      <w:pPr>
        <w:numPr>
          <w:ilvl w:val="0"/>
          <w:numId w:val="19"/>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Mounted six tin chloride sol-gel sensors on ceramic tiles with water-proof epoxy for onsite monitoring of chloride. </w:t>
      </w:r>
    </w:p>
    <w:p w:rsidR="005924A9" w:rsidRPr="005924A9" w:rsidRDefault="005924A9" w:rsidP="008C73BC">
      <w:pPr>
        <w:numPr>
          <w:ilvl w:val="0"/>
          <w:numId w:val="19"/>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Weather-resistance packaged sensor wiring, connectors, and sensors electronic enclosure boxes.</w:t>
      </w:r>
    </w:p>
    <w:p w:rsidR="005924A9" w:rsidRPr="005924A9" w:rsidRDefault="005924A9" w:rsidP="008C73BC">
      <w:pPr>
        <w:numPr>
          <w:ilvl w:val="0"/>
          <w:numId w:val="19"/>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Integrated the electronic subsystems with the sol-gel sensors, computer control subsystem to be deployed to the bridge in Rock Island, IL.</w:t>
      </w:r>
    </w:p>
    <w:p w:rsidR="005924A9" w:rsidRPr="005924A9" w:rsidRDefault="005924A9" w:rsidP="008C73BC">
      <w:pPr>
        <w:numPr>
          <w:ilvl w:val="0"/>
          <w:numId w:val="19"/>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Tested the responses of the mounted sol-gel sensor systems by spraying different concentrations of NaCl solution to the sensors on the university campus.</w:t>
      </w:r>
    </w:p>
    <w:p w:rsidR="005924A9" w:rsidRPr="005924A9" w:rsidRDefault="005924A9" w:rsidP="008C73BC">
      <w:pPr>
        <w:numPr>
          <w:ilvl w:val="0"/>
          <w:numId w:val="19"/>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Further efforts were put on the examinations of the cylindrical sensor. X-ray photoelectron spectroscopy was utilized to investigate the elemental compositions of the rust on A36 steel surface. </w:t>
      </w:r>
    </w:p>
    <w:p w:rsidR="005924A9" w:rsidRPr="005924A9" w:rsidRDefault="005924A9" w:rsidP="008C73BC">
      <w:pPr>
        <w:numPr>
          <w:ilvl w:val="0"/>
          <w:numId w:val="19"/>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Prepared the corroded A36 steel samples for x-ray diffraction analysis.</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Nov. 14, 2012, First system design review and progress report to CERL staffs in Champion IL</w:t>
      </w:r>
    </w:p>
    <w:p w:rsidR="005924A9" w:rsidRPr="005924A9" w:rsidRDefault="005924A9" w:rsidP="008C73BC">
      <w:pPr>
        <w:numPr>
          <w:ilvl w:val="0"/>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Submitted progress report, made presentation and demonstration of CMS system</w:t>
      </w:r>
    </w:p>
    <w:p w:rsidR="005924A9" w:rsidRPr="005924A9" w:rsidRDefault="005924A9" w:rsidP="008C73BC">
      <w:pPr>
        <w:numPr>
          <w:ilvl w:val="0"/>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Delivered 6 new SnCl</w:t>
      </w:r>
      <w:r w:rsidRPr="005924A9">
        <w:rPr>
          <w:rFonts w:ascii="Times New Roman" w:eastAsia="Calibri" w:hAnsi="Times New Roman" w:cs="Times New Roman"/>
          <w:sz w:val="24"/>
          <w:szCs w:val="24"/>
          <w:vertAlign w:val="subscript"/>
        </w:rPr>
        <w:t>4</w:t>
      </w:r>
      <w:r w:rsidRPr="005924A9">
        <w:rPr>
          <w:rFonts w:ascii="Times New Roman" w:eastAsia="Calibri" w:hAnsi="Times New Roman" w:cs="Times New Roman"/>
          <w:sz w:val="24"/>
          <w:szCs w:val="24"/>
        </w:rPr>
        <w:t xml:space="preserve"> aluminum sol-gel sensors to CERL sol-gel sensor, </w:t>
      </w:r>
    </w:p>
    <w:p w:rsidR="005924A9" w:rsidRPr="005924A9" w:rsidRDefault="005924A9" w:rsidP="008C73BC">
      <w:pPr>
        <w:numPr>
          <w:ilvl w:val="0"/>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Discussed the new design of next generation cylindrical corrosion sensor</w:t>
      </w:r>
    </w:p>
    <w:p w:rsidR="005924A9" w:rsidRPr="005924A9" w:rsidRDefault="005924A9" w:rsidP="008C73BC">
      <w:pPr>
        <w:numPr>
          <w:ilvl w:val="0"/>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Discussed and reviewed the reliability and interference of the wireless sensor network</w:t>
      </w:r>
    </w:p>
    <w:p w:rsidR="005924A9" w:rsidRPr="005924A9" w:rsidRDefault="005924A9" w:rsidP="008C73BC">
      <w:pPr>
        <w:numPr>
          <w:ilvl w:val="0"/>
          <w:numId w:val="16"/>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Discussed the design change from wireless to wired sensor network </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Nov. 18, 2012, Sensor system interoperability review</w:t>
      </w:r>
    </w:p>
    <w:p w:rsidR="005924A9" w:rsidRPr="005924A9" w:rsidRDefault="005924A9" w:rsidP="008C73BC">
      <w:pPr>
        <w:numPr>
          <w:ilvl w:val="0"/>
          <w:numId w:val="20"/>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CMS system design conference call with Keith Chandler of Chandler Monitoring System Inc.,</w:t>
      </w:r>
    </w:p>
    <w:p w:rsidR="005924A9" w:rsidRPr="005924A9" w:rsidRDefault="005924A9" w:rsidP="008C73BC">
      <w:pPr>
        <w:numPr>
          <w:ilvl w:val="0"/>
          <w:numId w:val="20"/>
        </w:numPr>
        <w:spacing w:after="0" w:line="240" w:lineRule="auto"/>
        <w:contextualSpacing/>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 xml:space="preserve">Reviewed and discuss a new electric circuit system of the sensors and its compatibility with the existing monitoring system of Chandler </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April, 2013, System integration and unit testing prior to final deployment</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May 24-26, 2013, Corrosion monitoring system deployment</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sz w:val="24"/>
          <w:szCs w:val="24"/>
        </w:rPr>
        <w:t>May 2013 to Oct. 2014, System operation, data collection and analysis, and maintenance</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i/>
          <w:sz w:val="24"/>
          <w:szCs w:val="24"/>
        </w:rPr>
        <w:t>Required Ancillary Tasks that Significantly Affect Costs:</w:t>
      </w:r>
      <w:r w:rsidRPr="005924A9">
        <w:rPr>
          <w:rFonts w:ascii="Times New Roman" w:eastAsia="Calibri" w:hAnsi="Times New Roman" w:cs="Times New Roman"/>
          <w:sz w:val="24"/>
          <w:szCs w:val="24"/>
        </w:rPr>
        <w:t xml:space="preserve"> The sensors are installed at those CERL preferred locations on the RIA bridge that may help gather corrosion data on critical spots. The installation of the corrosion sensor system was subcontracted to Chandler Monitoring System, at Georgia to perform the ancillary tasks including steel surface preparation, inspections, erection of temporary containment structures before the technology can be properly installed. However, the fine tuning and repairs of damaged sensor nodes and cabling needed were extremely difficult. Because it still required additional costs and coordination with Chandler Monitoring System and the bridge structure management team. </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i/>
          <w:sz w:val="24"/>
          <w:szCs w:val="24"/>
        </w:rPr>
        <w:t>Difficulties Encountered when Preparing and Installing the Technology:</w:t>
      </w:r>
      <w:r w:rsidRPr="005924A9">
        <w:rPr>
          <w:rFonts w:ascii="Times New Roman" w:eastAsia="Calibri" w:hAnsi="Times New Roman" w:cs="Times New Roman"/>
          <w:sz w:val="24"/>
          <w:szCs w:val="24"/>
        </w:rPr>
        <w:t xml:space="preserve"> Additional difficulty encountered when preparing and installing the corrosion monitoring system was the outdated Internet service connection that provided through AT&amp;T Internet modem/router with dynamic IP (Internet protocol) address and without port forwarding capabilities. This severely handicapped the remote data collection and computer maintaining/monitoring capabilities.  </w:t>
      </w:r>
    </w:p>
    <w:p w:rsidR="005924A9" w:rsidRPr="005924A9" w:rsidRDefault="005924A9" w:rsidP="00A1005F">
      <w:pPr>
        <w:spacing w:after="0" w:line="240" w:lineRule="auto"/>
        <w:jc w:val="both"/>
        <w:rPr>
          <w:rFonts w:ascii="Times New Roman" w:eastAsia="Calibri" w:hAnsi="Times New Roman" w:cs="Times New Roman"/>
          <w:b/>
          <w:sz w:val="24"/>
          <w:szCs w:val="24"/>
        </w:rPr>
      </w:pPr>
    </w:p>
    <w:p w:rsidR="005924A9" w:rsidRPr="005924A9" w:rsidRDefault="005924A9" w:rsidP="00A1005F">
      <w:pPr>
        <w:spacing w:after="0" w:line="240" w:lineRule="auto"/>
        <w:jc w:val="both"/>
        <w:rPr>
          <w:rFonts w:ascii="Times New Roman" w:eastAsia="Calibri" w:hAnsi="Times New Roman" w:cs="Times New Roman"/>
          <w:sz w:val="24"/>
          <w:szCs w:val="24"/>
        </w:rPr>
      </w:pPr>
      <w:r w:rsidRPr="005924A9">
        <w:rPr>
          <w:rFonts w:ascii="Times New Roman" w:eastAsia="Calibri" w:hAnsi="Times New Roman" w:cs="Times New Roman"/>
          <w:i/>
          <w:sz w:val="24"/>
          <w:szCs w:val="24"/>
        </w:rPr>
        <w:t>Site Cleanup or Waste Disposal:</w:t>
      </w:r>
      <w:r w:rsidRPr="005924A9">
        <w:rPr>
          <w:rFonts w:ascii="Times New Roman" w:eastAsia="Calibri" w:hAnsi="Times New Roman" w:cs="Times New Roman"/>
          <w:sz w:val="24"/>
          <w:szCs w:val="24"/>
        </w:rPr>
        <w:t xml:space="preserve"> Not applicable. The corrosion sensor system is expected to be functional for a life of 30-years. However, based on the economic life guidelines for Automated Data Processing (ADP) Equipment (on page 9, 8-year) listed on the Army Pamphlet 415-3, Economic Analysis: Description and Methods, it is needed to perform at least four major upgrade of replacement of software and sensor hardware to keep the system operational. This involves some simple upgrade tasks with minimum cost for the subsystem cleanup and disposal.    </w:t>
      </w:r>
    </w:p>
    <w:p w:rsidR="005924A9" w:rsidRPr="005924A9" w:rsidRDefault="005924A9" w:rsidP="00A1005F">
      <w:pPr>
        <w:spacing w:after="0" w:line="240" w:lineRule="auto"/>
        <w:jc w:val="both"/>
        <w:rPr>
          <w:rFonts w:ascii="Times New Roman" w:eastAsia="Calibri" w:hAnsi="Times New Roman" w:cs="Times New Roman"/>
          <w:sz w:val="24"/>
          <w:szCs w:val="24"/>
        </w:rPr>
      </w:pPr>
    </w:p>
    <w:p w:rsidR="003777CC" w:rsidRPr="00564824" w:rsidRDefault="003777CC" w:rsidP="00A1005F">
      <w:pPr>
        <w:keepNext/>
        <w:widowControl w:val="0"/>
        <w:numPr>
          <w:ilvl w:val="2"/>
          <w:numId w:val="0"/>
        </w:numPr>
        <w:tabs>
          <w:tab w:val="left" w:pos="936"/>
        </w:tabs>
        <w:suppressAutoHyphens/>
        <w:spacing w:line="280" w:lineRule="atLeast"/>
        <w:jc w:val="both"/>
        <w:outlineLvl w:val="2"/>
        <w:rPr>
          <w:rFonts w:ascii="Franklin Gothic Book" w:eastAsia="Times New Roman" w:hAnsi="Franklin Gothic Book" w:cs="Times New Roman"/>
          <w:b/>
          <w:bCs/>
          <w:kern w:val="22"/>
          <w:szCs w:val="26"/>
        </w:rPr>
      </w:pPr>
      <w:r w:rsidRPr="00564824">
        <w:rPr>
          <w:rFonts w:ascii="Franklin Gothic Book" w:eastAsia="Times New Roman" w:hAnsi="Franklin Gothic Book" w:cs="Times New Roman"/>
          <w:b/>
          <w:bCs/>
          <w:kern w:val="22"/>
          <w:szCs w:val="26"/>
        </w:rPr>
        <w:t xml:space="preserve">2.3  Commissioning and </w:t>
      </w:r>
      <w:r w:rsidR="00564824" w:rsidRPr="00564824">
        <w:rPr>
          <w:rFonts w:ascii="Franklin Gothic Book" w:eastAsia="Times New Roman" w:hAnsi="Franklin Gothic Book" w:cs="Times New Roman"/>
          <w:b/>
          <w:bCs/>
          <w:kern w:val="22"/>
          <w:szCs w:val="26"/>
        </w:rPr>
        <w:t>M</w:t>
      </w:r>
      <w:r w:rsidRPr="00564824">
        <w:rPr>
          <w:rFonts w:ascii="Franklin Gothic Book" w:eastAsia="Times New Roman" w:hAnsi="Franklin Gothic Book" w:cs="Times New Roman"/>
          <w:b/>
          <w:bCs/>
          <w:kern w:val="22"/>
          <w:szCs w:val="26"/>
        </w:rPr>
        <w:t>onitoring</w:t>
      </w:r>
    </w:p>
    <w:p w:rsidR="00564824" w:rsidRPr="00564824" w:rsidRDefault="00564824" w:rsidP="00A1005F">
      <w:pPr>
        <w:spacing w:after="0" w:line="240" w:lineRule="auto"/>
        <w:jc w:val="both"/>
        <w:rPr>
          <w:rFonts w:ascii="Franklin Gothic Book" w:eastAsia="Calibri" w:hAnsi="Franklin Gothic Book" w:cs="Times New Roman"/>
          <w:b/>
        </w:rPr>
      </w:pPr>
      <w:r w:rsidRPr="00564824">
        <w:rPr>
          <w:rFonts w:ascii="Franklin Gothic Book" w:eastAsia="Calibri" w:hAnsi="Franklin Gothic Book" w:cs="Times New Roman"/>
          <w:b/>
        </w:rPr>
        <w:t>2.3.1 Deployment and Acceptance Testing of the Corrosion Monitoring System</w:t>
      </w:r>
    </w:p>
    <w:p w:rsidR="00564824" w:rsidRPr="00564824" w:rsidRDefault="00564824" w:rsidP="00A1005F">
      <w:pPr>
        <w:spacing w:after="0" w:line="240" w:lineRule="auto"/>
        <w:jc w:val="both"/>
        <w:rPr>
          <w:rFonts w:ascii="Franklin Gothic Book" w:eastAsia="Calibri" w:hAnsi="Franklin Gothic Book" w:cs="Times New Roman"/>
        </w:rPr>
      </w:pPr>
    </w:p>
    <w:p w:rsidR="00564824" w:rsidRPr="00564824" w:rsidRDefault="00564824" w:rsidP="00A1005F">
      <w:pPr>
        <w:spacing w:after="160" w:line="259"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The IPFW team traveled to Rock Island, IL, from May 21-23, 2013, to finalize the corrosion monitoring system installation at </w:t>
      </w:r>
      <w:r>
        <w:rPr>
          <w:rFonts w:ascii="Times New Roman" w:eastAsia="Calibri" w:hAnsi="Times New Roman" w:cs="Times New Roman"/>
          <w:sz w:val="24"/>
          <w:szCs w:val="24"/>
        </w:rPr>
        <w:t xml:space="preserve">the </w:t>
      </w:r>
      <w:r w:rsidRPr="00564824">
        <w:rPr>
          <w:rFonts w:ascii="Times New Roman" w:eastAsia="Calibri" w:hAnsi="Times New Roman" w:cs="Times New Roman"/>
          <w:sz w:val="24"/>
          <w:szCs w:val="24"/>
        </w:rPr>
        <w:t xml:space="preserve">RIA </w:t>
      </w:r>
      <w:r>
        <w:rPr>
          <w:rFonts w:ascii="Times New Roman" w:eastAsia="Calibri" w:hAnsi="Times New Roman" w:cs="Times New Roman"/>
          <w:sz w:val="24"/>
          <w:szCs w:val="24"/>
        </w:rPr>
        <w:t>Government</w:t>
      </w:r>
      <w:r w:rsidRPr="00564824">
        <w:rPr>
          <w:rFonts w:ascii="Times New Roman" w:eastAsia="Calibri" w:hAnsi="Times New Roman" w:cs="Times New Roman"/>
          <w:sz w:val="24"/>
          <w:szCs w:val="24"/>
        </w:rPr>
        <w:t xml:space="preserve"> </w:t>
      </w:r>
      <w:r>
        <w:rPr>
          <w:rFonts w:ascii="Times New Roman" w:eastAsia="Calibri" w:hAnsi="Times New Roman" w:cs="Times New Roman"/>
          <w:sz w:val="24"/>
          <w:szCs w:val="24"/>
        </w:rPr>
        <w:t>B</w:t>
      </w:r>
      <w:r w:rsidRPr="00564824">
        <w:rPr>
          <w:rFonts w:ascii="Times New Roman" w:eastAsia="Calibri" w:hAnsi="Times New Roman" w:cs="Times New Roman"/>
          <w:sz w:val="24"/>
          <w:szCs w:val="24"/>
        </w:rPr>
        <w:t>ridge, and completed the following tasks:</w:t>
      </w:r>
    </w:p>
    <w:p w:rsidR="00564824" w:rsidRPr="00564824" w:rsidRDefault="00564824" w:rsidP="008C73BC">
      <w:pPr>
        <w:numPr>
          <w:ilvl w:val="0"/>
          <w:numId w:val="23"/>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Installed a 200 BTU thermoelectric cooler on the front-side of the system’s enclosure box, as shown in Figure 21.</w:t>
      </w:r>
    </w:p>
    <w:p w:rsidR="00564824" w:rsidRPr="00564824" w:rsidRDefault="00564824" w:rsidP="008C73BC">
      <w:pPr>
        <w:numPr>
          <w:ilvl w:val="0"/>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Oversaw sensor installations conducted by Chandler Measurement System Inc; installed sensors and their locations are shown in the Figures 22 through 26: </w:t>
      </w:r>
    </w:p>
    <w:p w:rsidR="00564824" w:rsidRPr="00564824" w:rsidRDefault="00564824" w:rsidP="008C73BC">
      <w:pPr>
        <w:numPr>
          <w:ilvl w:val="1"/>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Sensor #1 (coal tar epoxy coated sol-gel sensor) at the lower car deck (31 inches above the deck, 2 ft above the car deck level, on the west side of the bridge) ; </w:t>
      </w:r>
    </w:p>
    <w:p w:rsidR="00564824" w:rsidRPr="00564824" w:rsidRDefault="00564824" w:rsidP="008C73BC">
      <w:pPr>
        <w:numPr>
          <w:ilvl w:val="1"/>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Sensor # 2 (coal tar epoxy coated sol-gel sensor) at the top of bridge control room (mounted on the vertically – south side)</w:t>
      </w:r>
    </w:p>
    <w:p w:rsidR="00564824" w:rsidRPr="00564824" w:rsidRDefault="00564824" w:rsidP="008C73BC">
      <w:pPr>
        <w:numPr>
          <w:ilvl w:val="1"/>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Sensor #3 (sol-gel sensor) on the ceiling of the car deck, or below train deck (west side)</w:t>
      </w:r>
    </w:p>
    <w:p w:rsidR="00564824" w:rsidRPr="00564824" w:rsidRDefault="00564824" w:rsidP="008C73BC">
      <w:pPr>
        <w:numPr>
          <w:ilvl w:val="1"/>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Sensor #4 (sol-gel sensor) on the ceiling of the car deck, or below train deck (east side)</w:t>
      </w:r>
    </w:p>
    <w:p w:rsidR="00564824" w:rsidRPr="00564824" w:rsidRDefault="00564824" w:rsidP="008C73BC">
      <w:pPr>
        <w:numPr>
          <w:ilvl w:val="1"/>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Sensor #5 (stainless steel cylindrical sensor, coal-tar epoxy coated)  under the car deck (west side)</w:t>
      </w:r>
    </w:p>
    <w:p w:rsidR="00564824" w:rsidRPr="00564824" w:rsidRDefault="00564824" w:rsidP="008C73BC">
      <w:pPr>
        <w:numPr>
          <w:ilvl w:val="1"/>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Sensor #6 (A36 cylindrical sensor, coal-tar epoxy coated) under the car deck (east side). </w:t>
      </w:r>
    </w:p>
    <w:p w:rsidR="00564824" w:rsidRPr="00564824" w:rsidRDefault="00564824" w:rsidP="008C73BC">
      <w:pPr>
        <w:numPr>
          <w:ilvl w:val="0"/>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Oversaw the installation of Server Box of the corrosion monitoring system, as shown in Figures 27 and 28.</w:t>
      </w:r>
    </w:p>
    <w:p w:rsidR="00564824" w:rsidRPr="00564824" w:rsidRDefault="00564824" w:rsidP="008C73BC">
      <w:pPr>
        <w:numPr>
          <w:ilvl w:val="0"/>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Tested the connected six sensors and senor data acquisition (DAQ) boxes, weather proofed Cat 6 cables and connectors to the Corrosion Monitoring System. </w:t>
      </w:r>
    </w:p>
    <w:p w:rsidR="00564824" w:rsidRPr="00564824" w:rsidRDefault="00564824" w:rsidP="008C73BC">
      <w:pPr>
        <w:numPr>
          <w:ilvl w:val="0"/>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Tested RS-485 communication, sensor electronics and DAQ subsystem to/from each senor to the monitoring system; and tested initial sensor responses to water sprayed.</w:t>
      </w:r>
    </w:p>
    <w:p w:rsidR="00564824" w:rsidRPr="00564824" w:rsidRDefault="00564824" w:rsidP="008C73BC">
      <w:pPr>
        <w:numPr>
          <w:ilvl w:val="0"/>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Conducted initial testing of the response to water spray to Mr. Richard Lampo, Army CERL, as shown in Figure</w:t>
      </w:r>
      <w:r w:rsidRPr="00564824">
        <w:rPr>
          <w:rFonts w:ascii="Times New Roman" w:eastAsia="Calibri" w:hAnsi="Times New Roman" w:cs="Times New Roman"/>
          <w:b/>
          <w:sz w:val="24"/>
          <w:szCs w:val="24"/>
        </w:rPr>
        <w:t xml:space="preserve"> </w:t>
      </w:r>
      <w:r w:rsidRPr="00564824">
        <w:rPr>
          <w:rFonts w:ascii="Times New Roman" w:eastAsia="Calibri" w:hAnsi="Times New Roman" w:cs="Times New Roman"/>
          <w:sz w:val="24"/>
          <w:szCs w:val="24"/>
        </w:rPr>
        <w:t>29.</w:t>
      </w:r>
    </w:p>
    <w:p w:rsidR="00564824" w:rsidRPr="00564824" w:rsidRDefault="00564824" w:rsidP="008C73BC">
      <w:pPr>
        <w:numPr>
          <w:ilvl w:val="0"/>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Worked with CMS’s staff Abee to setup an IP address for the installed corrosion monitoring system.</w:t>
      </w:r>
    </w:p>
    <w:p w:rsidR="00564824" w:rsidRPr="00564824" w:rsidRDefault="00564824" w:rsidP="008C73BC">
      <w:pPr>
        <w:numPr>
          <w:ilvl w:val="0"/>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Installed a Cloud-based software “LogMeIn” for remote access and system control via Internet</w:t>
      </w:r>
    </w:p>
    <w:p w:rsidR="00564824" w:rsidRPr="00564824" w:rsidRDefault="00564824" w:rsidP="008C73BC">
      <w:pPr>
        <w:numPr>
          <w:ilvl w:val="0"/>
          <w:numId w:val="23"/>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Successfully collected the data (voltage, capacitance, time and date) during May 24 – 26 before the system became off-line.</w:t>
      </w:r>
    </w:p>
    <w:p w:rsidR="00564824" w:rsidRPr="00564824" w:rsidRDefault="00564824" w:rsidP="00564824">
      <w:pPr>
        <w:spacing w:after="0" w:line="240" w:lineRule="auto"/>
        <w:rPr>
          <w:rFonts w:ascii="Times New Roman" w:eastAsia="Calibri" w:hAnsi="Times New Roman" w:cs="Times New Roman"/>
          <w:sz w:val="24"/>
          <w:szCs w:val="24"/>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21.</w:t>
      </w:r>
      <w:r w:rsidRPr="00564824">
        <w:rPr>
          <w:rFonts w:ascii="Times New Roman" w:eastAsia="Calibri" w:hAnsi="Times New Roman" w:cs="Times New Roman"/>
          <w:sz w:val="24"/>
          <w:szCs w:val="24"/>
        </w:rPr>
        <w:t xml:space="preserve"> Corrosion Monitoring System with an Add-On Thermoelectric Cooler</w:t>
      </w:r>
    </w:p>
    <w:p w:rsidR="00564824" w:rsidRPr="00564824" w:rsidRDefault="00564824" w:rsidP="00564824">
      <w:pPr>
        <w:spacing w:after="0" w:line="240" w:lineRule="auto"/>
        <w:jc w:val="center"/>
        <w:rPr>
          <w:rFonts w:ascii="Times New Roman" w:eastAsia="Calibri" w:hAnsi="Times New Roman" w:cs="Times New Roman"/>
          <w:sz w:val="24"/>
          <w:szCs w:val="24"/>
        </w:rPr>
      </w:pPr>
      <w:r w:rsidRPr="00564824">
        <w:rPr>
          <w:rFonts w:ascii="Calibri" w:eastAsia="Calibri" w:hAnsi="Calibri" w:cs="Times New Roman"/>
          <w:noProof/>
        </w:rPr>
        <w:drawing>
          <wp:inline distT="0" distB="0" distL="0" distR="0" wp14:anchorId="4756900D" wp14:editId="5EE12BEC">
            <wp:extent cx="2905125" cy="2181225"/>
            <wp:effectExtent l="0" t="0" r="0" b="0"/>
            <wp:docPr id="14358" name="Picture 14358"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inline>
        </w:drawing>
      </w:r>
    </w:p>
    <w:p w:rsidR="00564824" w:rsidRDefault="00564824" w:rsidP="00564824">
      <w:pPr>
        <w:spacing w:after="0" w:line="240" w:lineRule="auto"/>
        <w:jc w:val="center"/>
        <w:rPr>
          <w:rFonts w:ascii="Times New Roman" w:eastAsia="Calibri" w:hAnsi="Times New Roman" w:cs="Times New Roman"/>
          <w:sz w:val="24"/>
          <w:szCs w:val="24"/>
        </w:rPr>
      </w:pPr>
    </w:p>
    <w:p w:rsidR="00A1005F" w:rsidRPr="00564824" w:rsidRDefault="00A1005F" w:rsidP="00564824">
      <w:pPr>
        <w:spacing w:after="0" w:line="240" w:lineRule="auto"/>
        <w:jc w:val="center"/>
        <w:rPr>
          <w:rFonts w:ascii="Times New Roman" w:eastAsia="Calibri" w:hAnsi="Times New Roman" w:cs="Times New Roman"/>
          <w:sz w:val="24"/>
          <w:szCs w:val="24"/>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22.</w:t>
      </w:r>
      <w:r w:rsidRPr="00564824">
        <w:rPr>
          <w:rFonts w:ascii="Times New Roman" w:eastAsia="Calibri" w:hAnsi="Times New Roman" w:cs="Times New Roman"/>
          <w:sz w:val="24"/>
          <w:szCs w:val="24"/>
        </w:rPr>
        <w:t xml:space="preserve"> Sensor DAQ Box #1 and #2 (before installation with cover open)</w:t>
      </w:r>
    </w:p>
    <w:p w:rsidR="00564824" w:rsidRPr="00564824" w:rsidRDefault="00564824" w:rsidP="00564824">
      <w:pPr>
        <w:spacing w:after="0" w:line="240" w:lineRule="auto"/>
        <w:jc w:val="center"/>
        <w:rPr>
          <w:rFonts w:ascii="Calibri" w:eastAsia="Calibri" w:hAnsi="Calibri" w:cs="Times New Roman"/>
          <w:noProof/>
        </w:rPr>
      </w:pPr>
      <w:r w:rsidRPr="00564824">
        <w:rPr>
          <w:rFonts w:ascii="Calibri" w:eastAsia="Calibri" w:hAnsi="Calibri" w:cs="Times New Roman"/>
          <w:noProof/>
        </w:rPr>
        <w:drawing>
          <wp:inline distT="0" distB="0" distL="0" distR="0" wp14:anchorId="7F5ED778" wp14:editId="747D1585">
            <wp:extent cx="1543050" cy="2038350"/>
            <wp:effectExtent l="0" t="0" r="0" b="0"/>
            <wp:docPr id="14359" name="Picture 14359"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t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43050" cy="2038350"/>
                    </a:xfrm>
                    <a:prstGeom prst="rect">
                      <a:avLst/>
                    </a:prstGeom>
                    <a:noFill/>
                    <a:ln>
                      <a:noFill/>
                    </a:ln>
                  </pic:spPr>
                </pic:pic>
              </a:graphicData>
            </a:graphic>
          </wp:inline>
        </w:drawing>
      </w:r>
      <w:r w:rsidRPr="00564824">
        <w:rPr>
          <w:rFonts w:ascii="Calibri" w:eastAsia="Calibri" w:hAnsi="Calibri" w:cs="Times New Roman"/>
          <w:noProof/>
        </w:rPr>
        <w:t xml:space="preserve">    </w:t>
      </w:r>
      <w:r w:rsidRPr="00564824">
        <w:rPr>
          <w:rFonts w:ascii="Calibri" w:eastAsia="Calibri" w:hAnsi="Calibri" w:cs="Times New Roman"/>
          <w:noProof/>
        </w:rPr>
        <w:drawing>
          <wp:inline distT="0" distB="0" distL="0" distR="0" wp14:anchorId="7DAF8420" wp14:editId="516CC6B8">
            <wp:extent cx="1543050" cy="2038350"/>
            <wp:effectExtent l="0" t="0" r="0" b="0"/>
            <wp:docPr id="14360" name="Picture 14360"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ot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43050" cy="2038350"/>
                    </a:xfrm>
                    <a:prstGeom prst="rect">
                      <a:avLst/>
                    </a:prstGeom>
                    <a:noFill/>
                    <a:ln>
                      <a:noFill/>
                    </a:ln>
                  </pic:spPr>
                </pic:pic>
              </a:graphicData>
            </a:graphic>
          </wp:inline>
        </w:drawing>
      </w:r>
    </w:p>
    <w:p w:rsidR="00564824" w:rsidRPr="00564824" w:rsidRDefault="00564824" w:rsidP="00564824">
      <w:pPr>
        <w:spacing w:after="0" w:line="240" w:lineRule="auto"/>
        <w:jc w:val="center"/>
        <w:rPr>
          <w:rFonts w:ascii="Calibri" w:eastAsia="Calibri" w:hAnsi="Calibri" w:cs="Times New Roman"/>
          <w:noProof/>
        </w:rPr>
      </w:pPr>
    </w:p>
    <w:p w:rsidR="00564824" w:rsidRDefault="00564824" w:rsidP="00564824">
      <w:pPr>
        <w:spacing w:after="160" w:line="259" w:lineRule="auto"/>
        <w:jc w:val="center"/>
        <w:rPr>
          <w:rFonts w:ascii="Times New Roman" w:eastAsia="Calibri" w:hAnsi="Times New Roman" w:cs="Times New Roman"/>
          <w:b/>
        </w:rPr>
      </w:pPr>
    </w:p>
    <w:p w:rsidR="00564824" w:rsidRDefault="00564824" w:rsidP="00564824">
      <w:pPr>
        <w:spacing w:after="160" w:line="259" w:lineRule="auto"/>
        <w:jc w:val="center"/>
        <w:rPr>
          <w:rFonts w:ascii="Times New Roman" w:eastAsia="Calibri" w:hAnsi="Times New Roman" w:cs="Times New Roman"/>
          <w:b/>
        </w:rPr>
      </w:pPr>
    </w:p>
    <w:p w:rsidR="00564824" w:rsidRDefault="00564824" w:rsidP="00564824">
      <w:pPr>
        <w:spacing w:after="160" w:line="259" w:lineRule="auto"/>
        <w:jc w:val="center"/>
        <w:rPr>
          <w:rFonts w:ascii="Times New Roman" w:eastAsia="Calibri" w:hAnsi="Times New Roman" w:cs="Times New Roman"/>
          <w:b/>
        </w:rPr>
      </w:pPr>
    </w:p>
    <w:p w:rsidR="00564824" w:rsidRDefault="00564824" w:rsidP="00564824">
      <w:pPr>
        <w:spacing w:after="160" w:line="259" w:lineRule="auto"/>
        <w:jc w:val="center"/>
        <w:rPr>
          <w:rFonts w:ascii="Times New Roman" w:eastAsia="Calibri" w:hAnsi="Times New Roman" w:cs="Times New Roman"/>
          <w:b/>
        </w:rPr>
      </w:pPr>
    </w:p>
    <w:p w:rsidR="00564824" w:rsidRDefault="00564824" w:rsidP="00564824">
      <w:pPr>
        <w:spacing w:after="160" w:line="259" w:lineRule="auto"/>
        <w:jc w:val="center"/>
        <w:rPr>
          <w:rFonts w:ascii="Times New Roman" w:eastAsia="Calibri" w:hAnsi="Times New Roman" w:cs="Times New Roman"/>
          <w:b/>
        </w:rPr>
      </w:pPr>
    </w:p>
    <w:p w:rsidR="00EB1E9D" w:rsidRDefault="00EB1E9D" w:rsidP="00564824">
      <w:pPr>
        <w:spacing w:after="160" w:line="259" w:lineRule="auto"/>
        <w:jc w:val="center"/>
        <w:rPr>
          <w:rFonts w:ascii="Times New Roman" w:eastAsia="Calibri" w:hAnsi="Times New Roman" w:cs="Times New Roman"/>
          <w:b/>
        </w:rPr>
      </w:pPr>
    </w:p>
    <w:p w:rsidR="00EB1E9D" w:rsidRDefault="00EB1E9D" w:rsidP="00564824">
      <w:pPr>
        <w:spacing w:after="160" w:line="259" w:lineRule="auto"/>
        <w:jc w:val="center"/>
        <w:rPr>
          <w:rFonts w:ascii="Times New Roman" w:eastAsia="Calibri" w:hAnsi="Times New Roman" w:cs="Times New Roman"/>
          <w:b/>
        </w:rPr>
      </w:pPr>
    </w:p>
    <w:p w:rsidR="00564824" w:rsidRPr="00564824" w:rsidRDefault="00564824" w:rsidP="00564824">
      <w:pPr>
        <w:spacing w:after="160" w:line="259" w:lineRule="auto"/>
        <w:jc w:val="center"/>
        <w:rPr>
          <w:rFonts w:ascii="Times New Roman" w:eastAsia="Calibri" w:hAnsi="Times New Roman" w:cs="Times New Roman"/>
        </w:rPr>
      </w:pPr>
      <w:r w:rsidRPr="00564824">
        <w:rPr>
          <w:rFonts w:ascii="Times New Roman" w:eastAsia="Calibri" w:hAnsi="Times New Roman" w:cs="Times New Roman"/>
          <w:b/>
        </w:rPr>
        <w:t>Figure 23.</w:t>
      </w:r>
      <w:r w:rsidRPr="00564824">
        <w:rPr>
          <w:rFonts w:ascii="Times New Roman" w:eastAsia="Calibri" w:hAnsi="Times New Roman" w:cs="Times New Roman"/>
        </w:rPr>
        <w:t xml:space="preserve"> Installed Sensor #1 and Sensor DAQ Box #1</w:t>
      </w:r>
    </w:p>
    <w:p w:rsidR="00564824" w:rsidRPr="00564824" w:rsidRDefault="00564824" w:rsidP="00564824">
      <w:pPr>
        <w:spacing w:after="0" w:line="240" w:lineRule="auto"/>
        <w:jc w:val="center"/>
        <w:rPr>
          <w:rFonts w:ascii="Times New Roman" w:eastAsia="Calibri" w:hAnsi="Times New Roman" w:cs="Times New Roman"/>
          <w:sz w:val="24"/>
          <w:szCs w:val="24"/>
        </w:rPr>
      </w:pPr>
      <w:r w:rsidRPr="00564824">
        <w:rPr>
          <w:rFonts w:ascii="Calibri" w:eastAsia="Calibri" w:hAnsi="Calibri" w:cs="Times New Roman"/>
          <w:noProof/>
        </w:rPr>
        <w:drawing>
          <wp:inline distT="0" distB="0" distL="0" distR="0" wp14:anchorId="55106DDD" wp14:editId="72539C23">
            <wp:extent cx="1609725" cy="2127539"/>
            <wp:effectExtent l="0" t="0" r="0" b="6350"/>
            <wp:docPr id="14361" name="Picture 1436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11784" cy="2130260"/>
                    </a:xfrm>
                    <a:prstGeom prst="rect">
                      <a:avLst/>
                    </a:prstGeom>
                    <a:noFill/>
                    <a:ln>
                      <a:noFill/>
                    </a:ln>
                  </pic:spPr>
                </pic:pic>
              </a:graphicData>
            </a:graphic>
          </wp:inline>
        </w:drawing>
      </w:r>
      <w:r w:rsidRPr="00564824">
        <w:rPr>
          <w:rFonts w:ascii="Times New Roman" w:eastAsia="Calibri" w:hAnsi="Times New Roman" w:cs="Times New Roman"/>
          <w:sz w:val="24"/>
          <w:szCs w:val="24"/>
        </w:rPr>
        <w:t xml:space="preserve">   </w:t>
      </w:r>
      <w:r w:rsidRPr="00564824">
        <w:rPr>
          <w:rFonts w:ascii="Calibri" w:eastAsia="Calibri" w:hAnsi="Calibri" w:cs="Times New Roman"/>
          <w:noProof/>
        </w:rPr>
        <w:drawing>
          <wp:inline distT="0" distB="0" distL="0" distR="0" wp14:anchorId="0C99D74A" wp14:editId="04E4ED01">
            <wp:extent cx="1603022" cy="2133600"/>
            <wp:effectExtent l="0" t="0" r="0" b="0"/>
            <wp:docPr id="14362" name="Picture 1436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10584" cy="2143665"/>
                    </a:xfrm>
                    <a:prstGeom prst="rect">
                      <a:avLst/>
                    </a:prstGeom>
                    <a:noFill/>
                    <a:ln>
                      <a:noFill/>
                    </a:ln>
                  </pic:spPr>
                </pic:pic>
              </a:graphicData>
            </a:graphic>
          </wp:inline>
        </w:drawing>
      </w:r>
    </w:p>
    <w:p w:rsidR="00564824" w:rsidRPr="00564824" w:rsidRDefault="00564824" w:rsidP="00564824">
      <w:pPr>
        <w:spacing w:after="160" w:line="259" w:lineRule="auto"/>
        <w:jc w:val="center"/>
        <w:rPr>
          <w:rFonts w:ascii="Times New Roman" w:eastAsia="Calibri" w:hAnsi="Times New Roman" w:cs="Times New Roman"/>
          <w:b/>
        </w:rPr>
      </w:pPr>
    </w:p>
    <w:p w:rsidR="00564824" w:rsidRPr="00564824" w:rsidRDefault="00564824" w:rsidP="00564824">
      <w:pPr>
        <w:spacing w:after="160" w:line="259" w:lineRule="auto"/>
        <w:jc w:val="center"/>
        <w:rPr>
          <w:rFonts w:ascii="Times New Roman" w:eastAsia="Calibri" w:hAnsi="Times New Roman" w:cs="Times New Roman"/>
        </w:rPr>
      </w:pPr>
      <w:r w:rsidRPr="00564824">
        <w:rPr>
          <w:rFonts w:ascii="Times New Roman" w:eastAsia="Calibri" w:hAnsi="Times New Roman" w:cs="Times New Roman"/>
          <w:b/>
        </w:rPr>
        <w:t>Figure 24.</w:t>
      </w:r>
      <w:r w:rsidRPr="00564824">
        <w:rPr>
          <w:rFonts w:ascii="Times New Roman" w:eastAsia="Calibri" w:hAnsi="Times New Roman" w:cs="Times New Roman"/>
        </w:rPr>
        <w:t xml:space="preserve"> Installed Sensor #2 and Sensor DAQ Box #2</w:t>
      </w:r>
    </w:p>
    <w:p w:rsidR="00564824" w:rsidRPr="00564824" w:rsidRDefault="00564824" w:rsidP="00564824">
      <w:pPr>
        <w:spacing w:after="0" w:line="240" w:lineRule="auto"/>
        <w:jc w:val="center"/>
        <w:rPr>
          <w:rFonts w:ascii="Times New Roman" w:eastAsia="Calibri" w:hAnsi="Times New Roman" w:cs="Times New Roman"/>
          <w:sz w:val="24"/>
          <w:szCs w:val="24"/>
        </w:rPr>
      </w:pPr>
      <w:r w:rsidRPr="00564824">
        <w:rPr>
          <w:rFonts w:ascii="Calibri" w:eastAsia="Calibri" w:hAnsi="Calibri" w:cs="Times New Roman"/>
          <w:noProof/>
        </w:rPr>
        <w:drawing>
          <wp:inline distT="0" distB="0" distL="0" distR="0" wp14:anchorId="5D64FEE7" wp14:editId="0693BEF6">
            <wp:extent cx="2543175" cy="1905000"/>
            <wp:effectExtent l="0" t="0" r="0" b="0"/>
            <wp:docPr id="14363" name="Picture 14363"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ot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r w:rsidRPr="00564824">
        <w:rPr>
          <w:rFonts w:ascii="Times New Roman" w:eastAsia="Calibri" w:hAnsi="Times New Roman" w:cs="Times New Roman"/>
          <w:sz w:val="24"/>
          <w:szCs w:val="24"/>
        </w:rPr>
        <w:t xml:space="preserve">   </w:t>
      </w:r>
      <w:r w:rsidRPr="00564824">
        <w:rPr>
          <w:rFonts w:ascii="Calibri" w:eastAsia="Calibri" w:hAnsi="Calibri" w:cs="Times New Roman"/>
          <w:noProof/>
        </w:rPr>
        <w:drawing>
          <wp:inline distT="0" distB="0" distL="0" distR="0" wp14:anchorId="6D118B14" wp14:editId="55116272">
            <wp:extent cx="2543175" cy="1905000"/>
            <wp:effectExtent l="0" t="0" r="0" b="0"/>
            <wp:docPr id="14364" name="Picture 14364"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t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p>
    <w:p w:rsidR="00564824" w:rsidRDefault="00564824" w:rsidP="00564824">
      <w:pPr>
        <w:spacing w:after="0" w:line="240" w:lineRule="auto"/>
        <w:jc w:val="center"/>
        <w:rPr>
          <w:rFonts w:ascii="Times New Roman" w:eastAsia="Calibri" w:hAnsi="Times New Roman" w:cs="Times New Roman"/>
          <w:sz w:val="24"/>
          <w:szCs w:val="24"/>
        </w:rPr>
      </w:pPr>
    </w:p>
    <w:p w:rsidR="00A1005F" w:rsidRPr="00564824" w:rsidRDefault="00A1005F" w:rsidP="00564824">
      <w:pPr>
        <w:spacing w:after="0" w:line="240" w:lineRule="auto"/>
        <w:jc w:val="center"/>
        <w:rPr>
          <w:rFonts w:ascii="Times New Roman" w:eastAsia="Calibri" w:hAnsi="Times New Roman" w:cs="Times New Roman"/>
          <w:sz w:val="24"/>
          <w:szCs w:val="24"/>
        </w:rPr>
      </w:pPr>
    </w:p>
    <w:p w:rsidR="00564824" w:rsidRPr="00564824" w:rsidRDefault="00564824" w:rsidP="00564824">
      <w:pPr>
        <w:jc w:val="center"/>
        <w:rPr>
          <w:rFonts w:ascii="Times New Roman" w:eastAsia="Calibri" w:hAnsi="Times New Roman" w:cs="Times New Roman"/>
          <w:b/>
        </w:rPr>
      </w:pPr>
      <w:r w:rsidRPr="00564824">
        <w:rPr>
          <w:rFonts w:ascii="Times New Roman" w:eastAsia="Calibri" w:hAnsi="Times New Roman" w:cs="Times New Roman"/>
          <w:b/>
        </w:rPr>
        <w:t>Figure 25.</w:t>
      </w:r>
      <w:r w:rsidRPr="00564824">
        <w:rPr>
          <w:rFonts w:ascii="Times New Roman" w:eastAsia="Calibri" w:hAnsi="Times New Roman" w:cs="Times New Roman"/>
        </w:rPr>
        <w:t xml:space="preserve"> Installed #3 and #4 Sensors and Sensor DAQ Boxes</w:t>
      </w:r>
      <w:r w:rsidRPr="00564824">
        <w:rPr>
          <w:rFonts w:ascii="Times New Roman" w:eastAsia="Calibri" w:hAnsi="Times New Roman" w:cs="Times New Roman"/>
        </w:rPr>
        <w:br/>
        <w:t>(a) Installed Sensor #3 and Sensor DAQ Box #3  (b) Installed Sensor #4 and Sensor DAQ Box #4</w:t>
      </w:r>
    </w:p>
    <w:p w:rsidR="00564824" w:rsidRPr="00564824" w:rsidRDefault="00564824" w:rsidP="00564824">
      <w:pPr>
        <w:spacing w:after="0" w:line="240" w:lineRule="auto"/>
        <w:jc w:val="center"/>
        <w:rPr>
          <w:rFonts w:ascii="Times New Roman" w:eastAsia="Calibri" w:hAnsi="Times New Roman" w:cs="Times New Roman"/>
          <w:sz w:val="24"/>
          <w:szCs w:val="24"/>
        </w:rPr>
      </w:pPr>
    </w:p>
    <w:p w:rsidR="00564824" w:rsidRPr="00564824" w:rsidRDefault="00564824" w:rsidP="00564824">
      <w:pPr>
        <w:spacing w:after="160" w:line="259" w:lineRule="auto"/>
        <w:jc w:val="center"/>
        <w:rPr>
          <w:rFonts w:ascii="Times New Roman" w:eastAsia="Calibri" w:hAnsi="Times New Roman" w:cs="Times New Roman"/>
        </w:rPr>
      </w:pPr>
      <w:r w:rsidRPr="00564824">
        <w:rPr>
          <w:rFonts w:ascii="Calibri" w:eastAsia="Calibri" w:hAnsi="Calibri" w:cs="Times New Roman"/>
          <w:noProof/>
        </w:rPr>
        <w:drawing>
          <wp:inline distT="0" distB="0" distL="0" distR="0" wp14:anchorId="16FA83B6" wp14:editId="239B9DDB">
            <wp:extent cx="2543175" cy="1905000"/>
            <wp:effectExtent l="0" t="0" r="0" b="0"/>
            <wp:docPr id="14365" name="Picture 1436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hoto"/>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r w:rsidRPr="00564824">
        <w:rPr>
          <w:rFonts w:ascii="Times New Roman" w:eastAsia="Calibri" w:hAnsi="Times New Roman" w:cs="Times New Roman"/>
        </w:rPr>
        <w:t xml:space="preserve">    </w:t>
      </w:r>
      <w:r w:rsidRPr="00564824">
        <w:rPr>
          <w:rFonts w:ascii="Calibri" w:eastAsia="Calibri" w:hAnsi="Calibri" w:cs="Times New Roman"/>
          <w:noProof/>
        </w:rPr>
        <w:drawing>
          <wp:inline distT="0" distB="0" distL="0" distR="0" wp14:anchorId="2403B200" wp14:editId="3CD082DE">
            <wp:extent cx="2552700" cy="1905000"/>
            <wp:effectExtent l="0" t="0" r="0" b="0"/>
            <wp:docPr id="14366" name="Picture 14366"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oto"/>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52700" cy="1905000"/>
                    </a:xfrm>
                    <a:prstGeom prst="rect">
                      <a:avLst/>
                    </a:prstGeom>
                    <a:noFill/>
                    <a:ln>
                      <a:noFill/>
                    </a:ln>
                  </pic:spPr>
                </pic:pic>
              </a:graphicData>
            </a:graphic>
          </wp:inline>
        </w:drawing>
      </w:r>
    </w:p>
    <w:p w:rsidR="00564824" w:rsidRPr="00564824" w:rsidRDefault="00564824" w:rsidP="00564824">
      <w:pPr>
        <w:spacing w:after="160" w:line="259" w:lineRule="auto"/>
        <w:jc w:val="center"/>
        <w:rPr>
          <w:rFonts w:ascii="Times New Roman" w:eastAsia="Calibri" w:hAnsi="Times New Roman" w:cs="Times New Roman"/>
          <w:b/>
        </w:rPr>
      </w:pPr>
      <w:r w:rsidRPr="00564824">
        <w:rPr>
          <w:rFonts w:ascii="Times New Roman" w:eastAsia="Calibri" w:hAnsi="Times New Roman" w:cs="Times New Roman"/>
          <w:b/>
        </w:rPr>
        <w:t>Figure 26.</w:t>
      </w:r>
      <w:r w:rsidRPr="00564824">
        <w:rPr>
          <w:rFonts w:ascii="Times New Roman" w:eastAsia="Calibri" w:hAnsi="Times New Roman" w:cs="Times New Roman"/>
        </w:rPr>
        <w:t xml:space="preserve"> Installed  #5 and #6 Sensors and Sensor DAQ Boxes</w:t>
      </w:r>
      <w:r w:rsidRPr="00564824">
        <w:rPr>
          <w:rFonts w:ascii="Times New Roman" w:eastAsia="Calibri" w:hAnsi="Times New Roman" w:cs="Times New Roman"/>
        </w:rPr>
        <w:br/>
        <w:t>(a) Installed Sensor #5 and Sensor DAQ Box #5  (b) Installed Sensor #6 and Sensor DAQ Box #6</w:t>
      </w:r>
    </w:p>
    <w:p w:rsidR="00564824" w:rsidRPr="00564824" w:rsidRDefault="00564824" w:rsidP="00564824">
      <w:pPr>
        <w:spacing w:after="160" w:line="259" w:lineRule="auto"/>
        <w:jc w:val="center"/>
        <w:rPr>
          <w:rFonts w:ascii="Times New Roman" w:eastAsia="Calibri" w:hAnsi="Times New Roman" w:cs="Times New Roman"/>
        </w:rPr>
      </w:pPr>
      <w:r w:rsidRPr="00564824">
        <w:rPr>
          <w:rFonts w:ascii="Calibri" w:eastAsia="Calibri" w:hAnsi="Calibri" w:cs="Times New Roman"/>
          <w:noProof/>
        </w:rPr>
        <w:drawing>
          <wp:inline distT="0" distB="0" distL="0" distR="0" wp14:anchorId="26394276" wp14:editId="7DB76B1A">
            <wp:extent cx="2552700" cy="1905000"/>
            <wp:effectExtent l="0" t="0" r="0" b="0"/>
            <wp:docPr id="14367" name="Picture 14367"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hot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52700" cy="1905000"/>
                    </a:xfrm>
                    <a:prstGeom prst="rect">
                      <a:avLst/>
                    </a:prstGeom>
                    <a:noFill/>
                    <a:ln>
                      <a:noFill/>
                    </a:ln>
                  </pic:spPr>
                </pic:pic>
              </a:graphicData>
            </a:graphic>
          </wp:inline>
        </w:drawing>
      </w:r>
      <w:r w:rsidRPr="00564824">
        <w:rPr>
          <w:rFonts w:ascii="Times New Roman" w:eastAsia="Calibri" w:hAnsi="Times New Roman" w:cs="Times New Roman"/>
        </w:rPr>
        <w:t xml:space="preserve">    </w:t>
      </w:r>
      <w:r w:rsidRPr="00564824">
        <w:rPr>
          <w:rFonts w:ascii="Calibri" w:eastAsia="Calibri" w:hAnsi="Calibri" w:cs="Times New Roman"/>
          <w:noProof/>
        </w:rPr>
        <w:drawing>
          <wp:inline distT="0" distB="0" distL="0" distR="0" wp14:anchorId="0094B42B" wp14:editId="63D08280">
            <wp:extent cx="2552700" cy="1905000"/>
            <wp:effectExtent l="0" t="0" r="0" b="0"/>
            <wp:docPr id="2048" name="Picture 2048"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hoto"/>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52700" cy="1905000"/>
                    </a:xfrm>
                    <a:prstGeom prst="rect">
                      <a:avLst/>
                    </a:prstGeom>
                    <a:noFill/>
                    <a:ln>
                      <a:noFill/>
                    </a:ln>
                  </pic:spPr>
                </pic:pic>
              </a:graphicData>
            </a:graphic>
          </wp:inline>
        </w:drawing>
      </w:r>
    </w:p>
    <w:p w:rsidR="00564824" w:rsidRPr="00564824" w:rsidRDefault="00564824" w:rsidP="00564824">
      <w:pPr>
        <w:spacing w:after="160" w:line="259" w:lineRule="auto"/>
        <w:jc w:val="center"/>
        <w:rPr>
          <w:rFonts w:ascii="Times New Roman" w:eastAsia="Calibri" w:hAnsi="Times New Roman" w:cs="Times New Roman"/>
          <w:b/>
          <w:sz w:val="24"/>
          <w:szCs w:val="24"/>
        </w:rPr>
      </w:pPr>
    </w:p>
    <w:p w:rsidR="00564824" w:rsidRPr="00564824" w:rsidRDefault="00564824" w:rsidP="00564824">
      <w:pPr>
        <w:spacing w:after="160" w:line="259" w:lineRule="auto"/>
        <w:jc w:val="center"/>
        <w:rPr>
          <w:rFonts w:ascii="Times New Roman" w:eastAsia="Calibri" w:hAnsi="Times New Roman" w:cs="Times New Roman"/>
          <w:b/>
          <w:sz w:val="24"/>
          <w:szCs w:val="24"/>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27.</w:t>
      </w:r>
      <w:r w:rsidRPr="00564824">
        <w:rPr>
          <w:rFonts w:ascii="Times New Roman" w:eastAsia="Calibri" w:hAnsi="Times New Roman" w:cs="Times New Roman"/>
          <w:sz w:val="24"/>
          <w:szCs w:val="24"/>
        </w:rPr>
        <w:t xml:space="preserve"> The installed corrosion monitoring system (server unit box) with 200 BTU thermoelectric cooling system</w:t>
      </w:r>
    </w:p>
    <w:p w:rsidR="00564824" w:rsidRPr="00564824" w:rsidRDefault="00564824" w:rsidP="00564824">
      <w:pPr>
        <w:spacing w:after="160" w:line="259" w:lineRule="auto"/>
        <w:jc w:val="center"/>
        <w:rPr>
          <w:rFonts w:ascii="Times New Roman" w:eastAsia="Calibri" w:hAnsi="Times New Roman" w:cs="Times New Roman"/>
        </w:rPr>
      </w:pPr>
      <w:r w:rsidRPr="00564824">
        <w:rPr>
          <w:rFonts w:ascii="Calibri" w:eastAsia="Calibri" w:hAnsi="Calibri" w:cs="Times New Roman"/>
          <w:noProof/>
        </w:rPr>
        <w:drawing>
          <wp:inline distT="0" distB="0" distL="0" distR="0" wp14:anchorId="512B6123" wp14:editId="083A4B98">
            <wp:extent cx="3238500" cy="2428875"/>
            <wp:effectExtent l="0" t="0" r="0" b="9525"/>
            <wp:docPr id="2050" name="Picture 2050" descr="C:\Users\Lin\Dropbox\Photos\IMG_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ropbox\Photos\IMG_061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40875" cy="2430656"/>
                    </a:xfrm>
                    <a:prstGeom prst="rect">
                      <a:avLst/>
                    </a:prstGeom>
                    <a:noFill/>
                    <a:ln>
                      <a:noFill/>
                    </a:ln>
                  </pic:spPr>
                </pic:pic>
              </a:graphicData>
            </a:graphic>
          </wp:inline>
        </w:drawing>
      </w:r>
    </w:p>
    <w:p w:rsidR="00564824" w:rsidRDefault="00564824" w:rsidP="00564824">
      <w:pPr>
        <w:spacing w:after="160" w:line="259" w:lineRule="auto"/>
        <w:jc w:val="center"/>
        <w:rPr>
          <w:rFonts w:ascii="Times New Roman" w:eastAsia="Calibri" w:hAnsi="Times New Roman" w:cs="Times New Roman"/>
          <w:b/>
          <w:sz w:val="24"/>
          <w:szCs w:val="24"/>
        </w:rPr>
      </w:pPr>
    </w:p>
    <w:p w:rsidR="00564824" w:rsidRDefault="00564824" w:rsidP="00564824">
      <w:pPr>
        <w:spacing w:after="160" w:line="259" w:lineRule="auto"/>
        <w:jc w:val="center"/>
        <w:rPr>
          <w:rFonts w:ascii="Times New Roman" w:eastAsia="Calibri" w:hAnsi="Times New Roman" w:cs="Times New Roman"/>
          <w:b/>
          <w:sz w:val="24"/>
          <w:szCs w:val="24"/>
        </w:rPr>
      </w:pPr>
    </w:p>
    <w:p w:rsidR="00564824" w:rsidRDefault="00564824" w:rsidP="00564824">
      <w:pPr>
        <w:spacing w:after="160" w:line="259" w:lineRule="auto"/>
        <w:jc w:val="center"/>
        <w:rPr>
          <w:rFonts w:ascii="Times New Roman" w:eastAsia="Calibri" w:hAnsi="Times New Roman" w:cs="Times New Roman"/>
          <w:b/>
          <w:sz w:val="24"/>
          <w:szCs w:val="24"/>
        </w:rPr>
      </w:pPr>
    </w:p>
    <w:p w:rsidR="00564824" w:rsidRDefault="00564824" w:rsidP="00564824">
      <w:pPr>
        <w:spacing w:after="160" w:line="259" w:lineRule="auto"/>
        <w:jc w:val="center"/>
        <w:rPr>
          <w:rFonts w:ascii="Times New Roman" w:eastAsia="Calibri" w:hAnsi="Times New Roman" w:cs="Times New Roman"/>
          <w:b/>
          <w:sz w:val="24"/>
          <w:szCs w:val="24"/>
        </w:rPr>
      </w:pPr>
    </w:p>
    <w:p w:rsidR="00564824" w:rsidRDefault="00564824" w:rsidP="00564824">
      <w:pPr>
        <w:spacing w:after="160" w:line="259" w:lineRule="auto"/>
        <w:jc w:val="center"/>
        <w:rPr>
          <w:rFonts w:ascii="Times New Roman" w:eastAsia="Calibri" w:hAnsi="Times New Roman" w:cs="Times New Roman"/>
          <w:b/>
          <w:sz w:val="24"/>
          <w:szCs w:val="24"/>
        </w:rPr>
      </w:pPr>
    </w:p>
    <w:p w:rsidR="00564824" w:rsidRDefault="00564824" w:rsidP="00564824">
      <w:pPr>
        <w:spacing w:after="160" w:line="259" w:lineRule="auto"/>
        <w:jc w:val="center"/>
        <w:rPr>
          <w:rFonts w:ascii="Times New Roman" w:eastAsia="Calibri" w:hAnsi="Times New Roman" w:cs="Times New Roman"/>
          <w:b/>
          <w:sz w:val="24"/>
          <w:szCs w:val="24"/>
        </w:rPr>
      </w:pPr>
    </w:p>
    <w:p w:rsidR="00564824" w:rsidRDefault="00564824" w:rsidP="00564824">
      <w:pPr>
        <w:spacing w:after="160" w:line="259" w:lineRule="auto"/>
        <w:jc w:val="center"/>
        <w:rPr>
          <w:rFonts w:ascii="Times New Roman" w:eastAsia="Calibri" w:hAnsi="Times New Roman" w:cs="Times New Roman"/>
          <w:b/>
          <w:sz w:val="24"/>
          <w:szCs w:val="24"/>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28.</w:t>
      </w:r>
      <w:r w:rsidRPr="00564824">
        <w:rPr>
          <w:rFonts w:ascii="Times New Roman" w:eastAsia="Calibri" w:hAnsi="Times New Roman" w:cs="Times New Roman"/>
          <w:sz w:val="24"/>
          <w:szCs w:val="24"/>
        </w:rPr>
        <w:t xml:space="preserve"> The installed corrosion monitoring system – sever unit box (with case open)</w:t>
      </w:r>
    </w:p>
    <w:p w:rsidR="00564824" w:rsidRPr="00564824" w:rsidRDefault="00564824" w:rsidP="00564824">
      <w:pPr>
        <w:spacing w:after="160" w:line="259" w:lineRule="auto"/>
        <w:jc w:val="center"/>
        <w:rPr>
          <w:rFonts w:ascii="Times New Roman" w:eastAsia="Calibri" w:hAnsi="Times New Roman" w:cs="Times New Roman"/>
        </w:rPr>
      </w:pPr>
      <w:r w:rsidRPr="00564824">
        <w:rPr>
          <w:rFonts w:ascii="Calibri" w:eastAsia="Calibri" w:hAnsi="Calibri" w:cs="Times New Roman"/>
          <w:noProof/>
        </w:rPr>
        <w:drawing>
          <wp:inline distT="0" distB="0" distL="0" distR="0" wp14:anchorId="3F72AB75" wp14:editId="2D288BE9">
            <wp:extent cx="1590675" cy="2105025"/>
            <wp:effectExtent l="0" t="0" r="0" b="0"/>
            <wp:docPr id="2051" name="Picture 205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90675" cy="2105025"/>
                    </a:xfrm>
                    <a:prstGeom prst="rect">
                      <a:avLst/>
                    </a:prstGeom>
                    <a:noFill/>
                    <a:ln>
                      <a:noFill/>
                    </a:ln>
                  </pic:spPr>
                </pic:pic>
              </a:graphicData>
            </a:graphic>
          </wp:inline>
        </w:drawing>
      </w:r>
      <w:r w:rsidRPr="00564824">
        <w:rPr>
          <w:rFonts w:ascii="Times New Roman" w:eastAsia="Calibri" w:hAnsi="Times New Roman" w:cs="Times New Roman"/>
        </w:rPr>
        <w:t xml:space="preserve">    </w:t>
      </w:r>
      <w:r w:rsidRPr="00564824">
        <w:rPr>
          <w:rFonts w:ascii="Calibri" w:eastAsia="Calibri" w:hAnsi="Calibri" w:cs="Times New Roman"/>
          <w:noProof/>
        </w:rPr>
        <w:drawing>
          <wp:inline distT="0" distB="0" distL="0" distR="0" wp14:anchorId="078C2C69" wp14:editId="2790658E">
            <wp:extent cx="2809875" cy="2105025"/>
            <wp:effectExtent l="0" t="0" r="0" b="0"/>
            <wp:docPr id="2052" name="Picture 205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p w:rsidR="00564824" w:rsidRDefault="00564824" w:rsidP="00564824">
      <w:pPr>
        <w:spacing w:after="160" w:line="259" w:lineRule="auto"/>
        <w:jc w:val="center"/>
        <w:rPr>
          <w:rFonts w:ascii="Times New Roman" w:eastAsia="Calibri" w:hAnsi="Times New Roman" w:cs="Times New Roman"/>
          <w:b/>
          <w:sz w:val="24"/>
          <w:szCs w:val="24"/>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29.</w:t>
      </w:r>
      <w:r w:rsidRPr="00564824">
        <w:rPr>
          <w:rFonts w:ascii="Times New Roman" w:eastAsia="Calibri" w:hAnsi="Times New Roman" w:cs="Times New Roman"/>
          <w:sz w:val="24"/>
          <w:szCs w:val="24"/>
        </w:rPr>
        <w:t xml:space="preserve"> Initial Testing of the Sensors’ Responses to Water Spray</w:t>
      </w: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noProof/>
          <w:sz w:val="24"/>
          <w:szCs w:val="24"/>
        </w:rPr>
        <w:drawing>
          <wp:inline distT="0" distB="0" distL="0" distR="0" wp14:anchorId="6994AEE8" wp14:editId="0806EE93">
            <wp:extent cx="2717340" cy="2028825"/>
            <wp:effectExtent l="0" t="0" r="6985" b="0"/>
            <wp:docPr id="2075" name="Picture 207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18841" cy="2029946"/>
                    </a:xfrm>
                    <a:prstGeom prst="rect">
                      <a:avLst/>
                    </a:prstGeom>
                    <a:noFill/>
                    <a:ln>
                      <a:noFill/>
                    </a:ln>
                  </pic:spPr>
                </pic:pic>
              </a:graphicData>
            </a:graphic>
          </wp:inline>
        </w:drawing>
      </w:r>
    </w:p>
    <w:p w:rsidR="00564824" w:rsidRDefault="00564824" w:rsidP="00564824">
      <w:pPr>
        <w:spacing w:after="0" w:line="240" w:lineRule="auto"/>
        <w:rPr>
          <w:rFonts w:ascii="Times New Roman" w:eastAsia="Calibri" w:hAnsi="Times New Roman" w:cs="Times New Roman"/>
          <w:b/>
          <w:sz w:val="24"/>
          <w:szCs w:val="24"/>
        </w:rPr>
      </w:pPr>
    </w:p>
    <w:p w:rsidR="00D6247A" w:rsidRDefault="00D6247A" w:rsidP="00564824">
      <w:pPr>
        <w:spacing w:after="0" w:line="240" w:lineRule="auto"/>
        <w:rPr>
          <w:rFonts w:ascii="Times New Roman" w:eastAsia="Calibri" w:hAnsi="Times New Roman" w:cs="Times New Roman"/>
          <w:b/>
          <w:sz w:val="24"/>
          <w:szCs w:val="24"/>
        </w:rPr>
      </w:pPr>
    </w:p>
    <w:p w:rsidR="00D6247A" w:rsidRDefault="00D6247A" w:rsidP="00564824">
      <w:pPr>
        <w:spacing w:after="0" w:line="240" w:lineRule="auto"/>
        <w:rPr>
          <w:rFonts w:ascii="Times New Roman" w:eastAsia="Calibri" w:hAnsi="Times New Roman" w:cs="Times New Roman"/>
          <w:b/>
          <w:sz w:val="24"/>
          <w:szCs w:val="24"/>
        </w:rPr>
      </w:pPr>
    </w:p>
    <w:p w:rsidR="00D6247A" w:rsidRDefault="00D6247A" w:rsidP="00564824">
      <w:pPr>
        <w:spacing w:after="0" w:line="240" w:lineRule="auto"/>
        <w:rPr>
          <w:rFonts w:ascii="Times New Roman" w:eastAsia="Calibri" w:hAnsi="Times New Roman" w:cs="Times New Roman"/>
          <w:b/>
          <w:sz w:val="24"/>
          <w:szCs w:val="24"/>
        </w:rPr>
      </w:pPr>
    </w:p>
    <w:p w:rsidR="00D6247A" w:rsidRPr="00564824" w:rsidRDefault="00D6247A" w:rsidP="00564824">
      <w:pPr>
        <w:spacing w:after="0" w:line="240" w:lineRule="auto"/>
        <w:rPr>
          <w:rFonts w:ascii="Times New Roman" w:eastAsia="Calibri" w:hAnsi="Times New Roman" w:cs="Times New Roman"/>
          <w:b/>
          <w:sz w:val="24"/>
          <w:szCs w:val="24"/>
        </w:rPr>
      </w:pPr>
    </w:p>
    <w:p w:rsidR="00564824" w:rsidRPr="00564824" w:rsidRDefault="00564824" w:rsidP="00564824">
      <w:pPr>
        <w:spacing w:after="0" w:line="240" w:lineRule="auto"/>
        <w:rPr>
          <w:rFonts w:ascii="Franklin Gothic Book" w:eastAsia="Calibri" w:hAnsi="Franklin Gothic Book" w:cs="Times New Roman"/>
        </w:rPr>
      </w:pPr>
      <w:r w:rsidRPr="00564824">
        <w:rPr>
          <w:rFonts w:ascii="Franklin Gothic Book" w:eastAsia="Calibri" w:hAnsi="Franklin Gothic Book" w:cs="Times New Roman"/>
          <w:b/>
        </w:rPr>
        <w:t>2.3.2 Monitoring and Operation after the Deployment of Corrosion Monitoring System</w:t>
      </w:r>
      <w:r w:rsidRPr="00564824">
        <w:rPr>
          <w:rFonts w:ascii="Franklin Gothic Book" w:eastAsia="Calibri" w:hAnsi="Franklin Gothic Book" w:cs="Times New Roman"/>
        </w:rPr>
        <w:t xml:space="preserve">  </w:t>
      </w:r>
    </w:p>
    <w:p w:rsidR="00564824" w:rsidRPr="00564824" w:rsidRDefault="00564824" w:rsidP="00564824">
      <w:pPr>
        <w:spacing w:after="0" w:line="240" w:lineRule="auto"/>
        <w:rPr>
          <w:rFonts w:ascii="Times New Roman" w:eastAsia="Calibri" w:hAnsi="Times New Roman" w:cs="Times New Roman"/>
          <w:sz w:val="24"/>
          <w:szCs w:val="24"/>
        </w:rPr>
      </w:pPr>
    </w:p>
    <w:p w:rsidR="00564824" w:rsidRPr="00564824" w:rsidRDefault="00564824" w:rsidP="00564824">
      <w:pPr>
        <w:spacing w:after="0" w:line="240" w:lineRule="auto"/>
        <w:rPr>
          <w:rFonts w:ascii="Times New Roman" w:eastAsia="Calibri" w:hAnsi="Times New Roman" w:cs="Times New Roman"/>
          <w:i/>
          <w:sz w:val="24"/>
          <w:szCs w:val="24"/>
        </w:rPr>
      </w:pPr>
      <w:r w:rsidRPr="00564824">
        <w:rPr>
          <w:rFonts w:ascii="Times New Roman" w:eastAsia="Calibri" w:hAnsi="Times New Roman" w:cs="Times New Roman"/>
          <w:i/>
          <w:sz w:val="24"/>
          <w:szCs w:val="24"/>
        </w:rPr>
        <w:t>Corrosion Sensor System Operation and Maintenance Log from May 2013 to October 2014:</w:t>
      </w:r>
    </w:p>
    <w:p w:rsidR="00564824" w:rsidRPr="00564824" w:rsidRDefault="00564824" w:rsidP="00564824">
      <w:pPr>
        <w:spacing w:after="0" w:line="240" w:lineRule="auto"/>
        <w:rPr>
          <w:rFonts w:ascii="Times New Roman" w:eastAsia="Calibri" w:hAnsi="Times New Roman" w:cs="Times New Roman"/>
          <w:sz w:val="24"/>
          <w:szCs w:val="24"/>
        </w:rPr>
      </w:pPr>
    </w:p>
    <w:p w:rsidR="00564824" w:rsidRPr="00564824" w:rsidRDefault="00564824" w:rsidP="00564824">
      <w:pPr>
        <w:spacing w:after="0" w:line="240" w:lineRule="auto"/>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May 24-26, 2013: (System function normally and was able to provide data for remote access </w:t>
      </w:r>
      <w:r w:rsidR="00D6247A">
        <w:rPr>
          <w:rFonts w:ascii="Times New Roman" w:eastAsia="Calibri" w:hAnsi="Times New Roman" w:cs="Times New Roman"/>
          <w:sz w:val="24"/>
          <w:szCs w:val="24"/>
        </w:rPr>
        <w:t>initiated from</w:t>
      </w:r>
      <w:r w:rsidRPr="00564824">
        <w:rPr>
          <w:rFonts w:ascii="Times New Roman" w:eastAsia="Calibri" w:hAnsi="Times New Roman" w:cs="Times New Roman"/>
          <w:sz w:val="24"/>
          <w:szCs w:val="24"/>
        </w:rPr>
        <w:t xml:space="preserve"> IPFW)</w:t>
      </w:r>
    </w:p>
    <w:p w:rsidR="00564824" w:rsidRPr="00564824" w:rsidRDefault="00564824" w:rsidP="00564824">
      <w:pPr>
        <w:spacing w:after="160" w:line="259" w:lineRule="auto"/>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     The Army’s early-stage corrosion monitoring system (CMS) was deployed successfully at Arsenal Bridge, Rock Island, IL, on May 21-23, 2013. The system was able to collect sensor data from the 6 installed sensors, from May 24 until 26, 2013. The collected data were then combined with the weather conditions including temperature and moisture information to interpret the capacitance readings. The proposed formula is: Capacitance =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1</w:t>
      </w:r>
      <w:r w:rsidRPr="00564824">
        <w:rPr>
          <w:rFonts w:ascii="Times New Roman" w:eastAsia="Calibri" w:hAnsi="Times New Roman" w:cs="Times New Roman"/>
          <w:sz w:val="24"/>
          <w:szCs w:val="24"/>
        </w:rPr>
        <w:t xml:space="preserve">*Temp +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1</w:t>
      </w:r>
      <w:r w:rsidRPr="00564824">
        <w:rPr>
          <w:rFonts w:ascii="Times New Roman" w:eastAsia="Calibri" w:hAnsi="Times New Roman" w:cs="Times New Roman"/>
          <w:sz w:val="24"/>
          <w:szCs w:val="24"/>
        </w:rPr>
        <w:t>*Moisture + β</w:t>
      </w:r>
      <w:r w:rsidRPr="00564824">
        <w:rPr>
          <w:rFonts w:ascii="Times New Roman" w:eastAsia="Calibri" w:hAnsi="Times New Roman" w:cs="Times New Roman"/>
          <w:sz w:val="24"/>
          <w:szCs w:val="24"/>
          <w:vertAlign w:val="subscript"/>
        </w:rPr>
        <w:t>3</w:t>
      </w:r>
      <w:r w:rsidRPr="00564824">
        <w:rPr>
          <w:rFonts w:ascii="Times New Roman" w:eastAsia="Calibri" w:hAnsi="Times New Roman" w:cs="Times New Roman"/>
          <w:sz w:val="24"/>
          <w:szCs w:val="24"/>
        </w:rPr>
        <w:t xml:space="preserve">*Corrosion index + constant, where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1</w:t>
      </w:r>
      <w:r w:rsidRPr="00564824">
        <w:rPr>
          <w:rFonts w:ascii="Times New Roman" w:eastAsia="Calibri" w:hAnsi="Times New Roman" w:cs="Times New Roman"/>
          <w:sz w:val="24"/>
          <w:szCs w:val="24"/>
        </w:rPr>
        <w:t xml:space="preserve">,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2</w:t>
      </w:r>
      <w:r w:rsidRPr="00564824">
        <w:rPr>
          <w:rFonts w:ascii="Times New Roman" w:eastAsia="Calibri" w:hAnsi="Times New Roman" w:cs="Times New Roman"/>
          <w:sz w:val="24"/>
          <w:szCs w:val="24"/>
        </w:rPr>
        <w:t xml:space="preserve"> and</w:t>
      </w:r>
      <w:r w:rsidRPr="00564824">
        <w:rPr>
          <w:rFonts w:ascii="Times New Roman" w:eastAsia="Calibri" w:hAnsi="Times New Roman" w:cs="Times New Roman"/>
          <w:i/>
          <w:sz w:val="24"/>
          <w:szCs w:val="24"/>
        </w:rPr>
        <w:t xml:space="preserve"> β</w:t>
      </w:r>
      <w:r w:rsidRPr="00564824">
        <w:rPr>
          <w:rFonts w:ascii="Times New Roman" w:eastAsia="Calibri" w:hAnsi="Times New Roman" w:cs="Times New Roman"/>
          <w:sz w:val="24"/>
          <w:szCs w:val="24"/>
          <w:vertAlign w:val="subscript"/>
        </w:rPr>
        <w:t>3</w:t>
      </w:r>
      <w:r w:rsidRPr="00564824">
        <w:rPr>
          <w:rFonts w:ascii="Times New Roman" w:eastAsia="Calibri" w:hAnsi="Times New Roman" w:cs="Times New Roman"/>
          <w:sz w:val="24"/>
          <w:szCs w:val="24"/>
        </w:rPr>
        <w:t xml:space="preserve"> are coefficients. Multiple regressions are performed to get the above empirical equation for corrosion monitoring.</w:t>
      </w:r>
    </w:p>
    <w:p w:rsidR="00D6247A" w:rsidRDefault="00564824" w:rsidP="00564824">
      <w:pPr>
        <w:spacing w:after="0" w:line="240" w:lineRule="auto"/>
        <w:rPr>
          <w:rFonts w:ascii="Times New Roman" w:eastAsia="Calibri" w:hAnsi="Times New Roman" w:cs="Times New Roman"/>
          <w:sz w:val="24"/>
          <w:szCs w:val="24"/>
        </w:rPr>
      </w:pPr>
      <w:r w:rsidRPr="00564824">
        <w:rPr>
          <w:rFonts w:ascii="Times New Roman" w:eastAsia="Calibri" w:hAnsi="Times New Roman" w:cs="Times New Roman"/>
          <w:sz w:val="24"/>
          <w:szCs w:val="24"/>
        </w:rPr>
        <w:t>May 29-June 20, 2013: (</w:t>
      </w:r>
      <w:r w:rsidR="00D6247A">
        <w:rPr>
          <w:rFonts w:ascii="Times New Roman" w:eastAsia="Calibri" w:hAnsi="Times New Roman" w:cs="Times New Roman"/>
          <w:sz w:val="24"/>
          <w:szCs w:val="24"/>
        </w:rPr>
        <w:t xml:space="preserve">The CMS computer off-line investigation) </w:t>
      </w:r>
    </w:p>
    <w:p w:rsidR="00564824" w:rsidRPr="00564824" w:rsidRDefault="00D6247A" w:rsidP="00D6247A">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564824" w:rsidRPr="00564824">
        <w:rPr>
          <w:rFonts w:ascii="Times New Roman" w:eastAsia="Calibri" w:hAnsi="Times New Roman" w:cs="Times New Roman"/>
          <w:sz w:val="24"/>
          <w:szCs w:val="24"/>
        </w:rPr>
        <w:t>The CMS’s main computer was up shortly and then was “Off-line” and not accessible on May 29</w:t>
      </w:r>
      <w:r>
        <w:rPr>
          <w:rFonts w:ascii="Times New Roman" w:eastAsia="Calibri" w:hAnsi="Times New Roman" w:cs="Times New Roman"/>
          <w:sz w:val="24"/>
          <w:szCs w:val="24"/>
        </w:rPr>
        <w:t xml:space="preserve">. </w:t>
      </w:r>
      <w:r w:rsidR="00564824" w:rsidRPr="00564824">
        <w:rPr>
          <w:rFonts w:ascii="Times New Roman" w:eastAsia="Calibri" w:hAnsi="Times New Roman" w:cs="Times New Roman"/>
          <w:sz w:val="24"/>
          <w:szCs w:val="24"/>
        </w:rPr>
        <w:t>The IPFW investigated the reasons of “Off-Line” of the corrosion</w:t>
      </w:r>
      <w:r w:rsidR="00A62E60">
        <w:rPr>
          <w:rFonts w:ascii="Times New Roman" w:eastAsia="Calibri" w:hAnsi="Times New Roman" w:cs="Times New Roman"/>
          <w:sz w:val="24"/>
          <w:szCs w:val="24"/>
        </w:rPr>
        <w:t xml:space="preserve"> monitoring system</w:t>
      </w:r>
      <w:r w:rsidR="00564824" w:rsidRPr="00564824">
        <w:rPr>
          <w:rFonts w:ascii="Times New Roman" w:eastAsia="Calibri" w:hAnsi="Times New Roman" w:cs="Times New Roman"/>
          <w:sz w:val="24"/>
          <w:szCs w:val="24"/>
        </w:rPr>
        <w:t>: (a) Power supply interruption, (b) Power surge, (c) Auto software update, (d) Unable to wake-up the system’s Windows XP embedded computer since requested static IP address is not given by CMS (was requested prior to the system installation); and successfully tested the solutions through the identical Monitoring System setup at IPFW’s research lab.</w:t>
      </w:r>
    </w:p>
    <w:p w:rsidR="00564824" w:rsidRPr="00564824" w:rsidRDefault="00564824" w:rsidP="00564824">
      <w:pPr>
        <w:spacing w:after="0" w:line="240" w:lineRule="auto"/>
        <w:rPr>
          <w:rFonts w:ascii="Times New Roman" w:eastAsia="Calibri" w:hAnsi="Times New Roman" w:cs="Times New Roman"/>
          <w:sz w:val="24"/>
          <w:szCs w:val="24"/>
        </w:rPr>
      </w:pPr>
    </w:p>
    <w:p w:rsidR="00564824" w:rsidRPr="00564824" w:rsidRDefault="00564824" w:rsidP="00564824">
      <w:pPr>
        <w:spacing w:after="0" w:line="240" w:lineRule="auto"/>
        <w:rPr>
          <w:rFonts w:ascii="Times New Roman" w:eastAsia="Calibri" w:hAnsi="Times New Roman" w:cs="Times New Roman"/>
          <w:sz w:val="24"/>
          <w:szCs w:val="24"/>
        </w:rPr>
      </w:pPr>
      <w:r w:rsidRPr="00564824">
        <w:rPr>
          <w:rFonts w:ascii="Times New Roman" w:eastAsia="Calibri" w:hAnsi="Times New Roman" w:cs="Times New Roman"/>
          <w:sz w:val="24"/>
          <w:szCs w:val="24"/>
        </w:rPr>
        <w:t>June 20-21, 2013: (Enhanced system reliability and patch-up)</w:t>
      </w:r>
    </w:p>
    <w:p w:rsidR="00564824" w:rsidRPr="00564824" w:rsidRDefault="00A62E60" w:rsidP="00564824">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564824" w:rsidRPr="00564824">
        <w:rPr>
          <w:rFonts w:ascii="Times New Roman" w:eastAsia="Calibri" w:hAnsi="Times New Roman" w:cs="Times New Roman"/>
          <w:sz w:val="24"/>
          <w:szCs w:val="24"/>
        </w:rPr>
        <w:t>The IPFW members including Paul Lin, Robert Tilbury, and MengWei Li traveled on June 20-21 to Army’s bridge at Rock Island</w:t>
      </w:r>
      <w:r>
        <w:rPr>
          <w:rFonts w:ascii="Times New Roman" w:eastAsia="Calibri" w:hAnsi="Times New Roman" w:cs="Times New Roman"/>
          <w:sz w:val="24"/>
          <w:szCs w:val="24"/>
        </w:rPr>
        <w:t xml:space="preserve"> to perform system reliability enhancement work</w:t>
      </w:r>
      <w:r w:rsidR="00564824" w:rsidRPr="00564824">
        <w:rPr>
          <w:rFonts w:ascii="Times New Roman" w:eastAsia="Calibri" w:hAnsi="Times New Roman" w:cs="Times New Roman"/>
          <w:sz w:val="24"/>
          <w:szCs w:val="24"/>
        </w:rPr>
        <w:t xml:space="preserve">. </w:t>
      </w:r>
    </w:p>
    <w:p w:rsidR="00564824" w:rsidRPr="00564824" w:rsidRDefault="00564824" w:rsidP="008C73BC">
      <w:pPr>
        <w:numPr>
          <w:ilvl w:val="0"/>
          <w:numId w:val="25"/>
        </w:numPr>
        <w:spacing w:after="0" w:line="240"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Completed the following system enhancement tasks: </w:t>
      </w:r>
    </w:p>
    <w:p w:rsidR="00564824" w:rsidRPr="00564824" w:rsidRDefault="00564824" w:rsidP="008C73BC">
      <w:pPr>
        <w:numPr>
          <w:ilvl w:val="0"/>
          <w:numId w:val="24"/>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Replaced the NFB (no fuse breaker) with a higher current rating to avoid unnecessary surge voltage that may trip off the power of the Army Corrosion Monitoring system. (see </w:t>
      </w:r>
      <w:r w:rsidRPr="00564824">
        <w:rPr>
          <w:rFonts w:ascii="Times New Roman" w:eastAsia="Calibri" w:hAnsi="Times New Roman" w:cs="Times New Roman"/>
          <w:b/>
          <w:sz w:val="24"/>
          <w:szCs w:val="24"/>
        </w:rPr>
        <w:t>Figure 30</w:t>
      </w:r>
      <w:r w:rsidRPr="00564824">
        <w:rPr>
          <w:rFonts w:ascii="Times New Roman" w:eastAsia="Calibri" w:hAnsi="Times New Roman" w:cs="Times New Roman"/>
          <w:sz w:val="24"/>
          <w:szCs w:val="24"/>
        </w:rPr>
        <w:t>)</w:t>
      </w:r>
    </w:p>
    <w:p w:rsidR="00564824" w:rsidRPr="00564824" w:rsidRDefault="00564824" w:rsidP="008C73BC">
      <w:pPr>
        <w:numPr>
          <w:ilvl w:val="0"/>
          <w:numId w:val="24"/>
        </w:numPr>
        <w:spacing w:after="0" w:line="240"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Tighten connected power wires and communication cables (the severe vibration and shacking while train passing through the upper deck may cause the communication cable and power cable to be loosen).</w:t>
      </w:r>
    </w:p>
    <w:p w:rsidR="00564824" w:rsidRPr="00564824" w:rsidRDefault="00564824" w:rsidP="008C73BC">
      <w:pPr>
        <w:numPr>
          <w:ilvl w:val="0"/>
          <w:numId w:val="24"/>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Added a software-based CPU temperature monitoring program.</w:t>
      </w:r>
    </w:p>
    <w:p w:rsidR="00564824" w:rsidRPr="00564824" w:rsidRDefault="00564824" w:rsidP="008C73BC">
      <w:pPr>
        <w:numPr>
          <w:ilvl w:val="0"/>
          <w:numId w:val="24"/>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Added an UPS (uninterruptable power supply) with smooth shutdown software features. (see </w:t>
      </w:r>
      <w:r w:rsidRPr="00564824">
        <w:rPr>
          <w:rFonts w:ascii="Times New Roman" w:eastAsia="Calibri" w:hAnsi="Times New Roman" w:cs="Times New Roman"/>
          <w:b/>
          <w:sz w:val="24"/>
          <w:szCs w:val="24"/>
        </w:rPr>
        <w:t>Figure 31</w:t>
      </w:r>
      <w:r w:rsidRPr="00564824">
        <w:rPr>
          <w:rFonts w:ascii="Times New Roman" w:eastAsia="Calibri" w:hAnsi="Times New Roman" w:cs="Times New Roman"/>
          <w:sz w:val="24"/>
          <w:szCs w:val="24"/>
        </w:rPr>
        <w:t>)</w:t>
      </w:r>
    </w:p>
    <w:p w:rsidR="00564824" w:rsidRPr="00564824" w:rsidRDefault="00564824" w:rsidP="008C73BC">
      <w:pPr>
        <w:numPr>
          <w:ilvl w:val="0"/>
          <w:numId w:val="24"/>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Added a Netgear 5-port Ethernet switch box for adding additional networking device such as an iBoot (Internet-based remote on/off switch, see </w:t>
      </w:r>
      <w:r w:rsidRPr="00564824">
        <w:rPr>
          <w:rFonts w:ascii="Times New Roman" w:eastAsia="Calibri" w:hAnsi="Times New Roman" w:cs="Times New Roman"/>
          <w:b/>
          <w:sz w:val="24"/>
          <w:szCs w:val="24"/>
        </w:rPr>
        <w:t>Figure 32</w:t>
      </w:r>
      <w:r w:rsidRPr="00564824">
        <w:rPr>
          <w:rFonts w:ascii="Times New Roman" w:eastAsia="Calibri" w:hAnsi="Times New Roman" w:cs="Times New Roman"/>
          <w:sz w:val="24"/>
          <w:szCs w:val="24"/>
        </w:rPr>
        <w:t>)</w:t>
      </w:r>
    </w:p>
    <w:p w:rsidR="00564824" w:rsidRPr="00564824" w:rsidRDefault="00564824" w:rsidP="008C73BC">
      <w:pPr>
        <w:numPr>
          <w:ilvl w:val="0"/>
          <w:numId w:val="24"/>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Successfully tried the iBoot for testing the remote switch on/off of the Army’s Corrosion System computer (see </w:t>
      </w:r>
      <w:r w:rsidRPr="00564824">
        <w:rPr>
          <w:rFonts w:ascii="Times New Roman" w:eastAsia="Calibri" w:hAnsi="Times New Roman" w:cs="Times New Roman"/>
          <w:b/>
          <w:sz w:val="24"/>
          <w:szCs w:val="24"/>
        </w:rPr>
        <w:t>Figure 33</w:t>
      </w:r>
      <w:r w:rsidRPr="00564824">
        <w:rPr>
          <w:rFonts w:ascii="Times New Roman" w:eastAsia="Calibri" w:hAnsi="Times New Roman" w:cs="Times New Roman"/>
          <w:sz w:val="24"/>
          <w:szCs w:val="24"/>
        </w:rPr>
        <w:t xml:space="preserve">) </w:t>
      </w:r>
      <w:r w:rsidR="00A62E60">
        <w:rPr>
          <w:rFonts w:ascii="Times New Roman" w:eastAsia="Calibri" w:hAnsi="Times New Roman" w:cs="Times New Roman"/>
          <w:sz w:val="24"/>
          <w:szCs w:val="24"/>
        </w:rPr>
        <w:t xml:space="preserve">using </w:t>
      </w:r>
      <w:r w:rsidRPr="00564824">
        <w:rPr>
          <w:rFonts w:ascii="Times New Roman" w:eastAsia="Calibri" w:hAnsi="Times New Roman" w:cs="Times New Roman"/>
          <w:sz w:val="24"/>
          <w:szCs w:val="24"/>
        </w:rPr>
        <w:t xml:space="preserve">local IP address. It was tested at the site and functioned properly using a computer (Paul Lin’s Notebook) which was connected to one port of in the Netgear 5-port switch. This is a local networking testing for computers connected in the same local segment, no need to use a static IP. (see testing results in </w:t>
      </w:r>
      <w:r w:rsidRPr="00564824">
        <w:rPr>
          <w:rFonts w:ascii="Times New Roman" w:eastAsia="Calibri" w:hAnsi="Times New Roman" w:cs="Times New Roman"/>
          <w:b/>
          <w:sz w:val="24"/>
          <w:szCs w:val="24"/>
        </w:rPr>
        <w:t>Figure 34</w:t>
      </w:r>
      <w:r w:rsidRPr="00564824">
        <w:rPr>
          <w:rFonts w:ascii="Times New Roman" w:eastAsia="Calibri" w:hAnsi="Times New Roman" w:cs="Times New Roman"/>
          <w:sz w:val="24"/>
          <w:szCs w:val="24"/>
        </w:rPr>
        <w:t>)</w:t>
      </w:r>
    </w:p>
    <w:p w:rsidR="00564824" w:rsidRPr="00564824" w:rsidRDefault="00564824" w:rsidP="008C73BC">
      <w:pPr>
        <w:numPr>
          <w:ilvl w:val="0"/>
          <w:numId w:val="24"/>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Failed to configure iBoot for remote access due to the static IP address was not available from CMS’s AT&amp;T DSL Internet service.</w:t>
      </w:r>
    </w:p>
    <w:p w:rsidR="00564824" w:rsidRPr="00564824" w:rsidRDefault="00564824" w:rsidP="008C73BC">
      <w:pPr>
        <w:numPr>
          <w:ilvl w:val="0"/>
          <w:numId w:val="25"/>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Problem encountered</w:t>
      </w:r>
    </w:p>
    <w:p w:rsidR="00564824" w:rsidRPr="00564824" w:rsidRDefault="00564824" w:rsidP="008C73BC">
      <w:pPr>
        <w:numPr>
          <w:ilvl w:val="1"/>
          <w:numId w:val="25"/>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The IPFW team left Rock Island around 6 PM, June 21, 2013. And noted that the Army Corrosion System was operational until 10:00 PM, June 21, when IPFW team rechecked the system using iPhone-based LogMeIn; and it was remained offline since 10 PM, June 21, 2013.</w:t>
      </w:r>
    </w:p>
    <w:p w:rsidR="00564824" w:rsidRPr="00564824" w:rsidRDefault="00564824" w:rsidP="008C73BC">
      <w:pPr>
        <w:numPr>
          <w:ilvl w:val="1"/>
          <w:numId w:val="25"/>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The IPFW team worked with CMS’ Mr. Abee Zelke from 3 p.m. June 20 to 5 p.m.  June 21, tried but failed to configure the iBoot due to the needed static IP address and port forwarding feature were not available from CMS’s exiting AT&amp;T DSL Internet service for their Arsenal Computer. See </w:t>
      </w:r>
      <w:r w:rsidRPr="00564824">
        <w:rPr>
          <w:rFonts w:ascii="Times New Roman" w:eastAsia="Calibri" w:hAnsi="Times New Roman" w:cs="Times New Roman"/>
          <w:b/>
          <w:sz w:val="24"/>
          <w:szCs w:val="24"/>
        </w:rPr>
        <w:t>Figure 35</w:t>
      </w:r>
      <w:r w:rsidRPr="00564824">
        <w:rPr>
          <w:rFonts w:ascii="Times New Roman" w:eastAsia="Calibri" w:hAnsi="Times New Roman" w:cs="Times New Roman"/>
          <w:sz w:val="24"/>
          <w:szCs w:val="24"/>
        </w:rPr>
        <w:t xml:space="preserve"> for the CMS’s Hamachi VPN-based Network Connection that was tried but failed (The iBoot device is removed from the control room in the attic of the Army’s bridge and is now back to IPFW)</w:t>
      </w:r>
    </w:p>
    <w:p w:rsidR="00564824" w:rsidRPr="00564824" w:rsidRDefault="00564824" w:rsidP="008C73BC">
      <w:pPr>
        <w:numPr>
          <w:ilvl w:val="0"/>
          <w:numId w:val="25"/>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Open Items</w:t>
      </w:r>
    </w:p>
    <w:p w:rsidR="00564824" w:rsidRPr="00564824" w:rsidRDefault="00564824" w:rsidP="008C73BC">
      <w:pPr>
        <w:numPr>
          <w:ilvl w:val="1"/>
          <w:numId w:val="25"/>
        </w:numPr>
        <w:spacing w:after="160" w:line="259"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The Army Monitoring System’s computer was offline for unknown reasons since the IPFW team did all the needed patched works. It is noted that the CMS supporting partner has the access password and able to access the computer using the remote assistance software – Teamviewer even after IPFW left the work site.</w:t>
      </w:r>
    </w:p>
    <w:p w:rsidR="00564824" w:rsidRPr="00564824" w:rsidRDefault="00564824" w:rsidP="008C73BC">
      <w:pPr>
        <w:numPr>
          <w:ilvl w:val="1"/>
          <w:numId w:val="25"/>
        </w:numPr>
        <w:spacing w:after="0" w:line="240"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Two static IP addresses are needed: </w:t>
      </w:r>
    </w:p>
    <w:p w:rsidR="00564824" w:rsidRPr="00564824" w:rsidRDefault="00564824" w:rsidP="008C73BC">
      <w:pPr>
        <w:numPr>
          <w:ilvl w:val="2"/>
          <w:numId w:val="26"/>
        </w:numPr>
        <w:spacing w:after="0" w:line="240"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One static IP address for Windows XP Embedded Computer inside the Army’s Corrosion Monitoring System; and</w:t>
      </w:r>
    </w:p>
    <w:p w:rsidR="00564824" w:rsidRPr="00564824" w:rsidRDefault="00564824" w:rsidP="008C73BC">
      <w:pPr>
        <w:numPr>
          <w:ilvl w:val="2"/>
          <w:numId w:val="26"/>
        </w:numPr>
        <w:spacing w:after="0" w:line="240"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One static IP address for iBoot network-based remote power on/off switch.</w:t>
      </w:r>
    </w:p>
    <w:p w:rsidR="00564824" w:rsidRPr="00564824" w:rsidRDefault="00564824" w:rsidP="008C73BC">
      <w:pPr>
        <w:numPr>
          <w:ilvl w:val="1"/>
          <w:numId w:val="25"/>
        </w:numPr>
        <w:spacing w:after="0" w:line="240" w:lineRule="auto"/>
        <w:contextualSpacing/>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The chat, email, and voice communication with Mr. Abee Zelke, R&amp;D Director of Chandler Monitoring System was not able to </w:t>
      </w:r>
      <w:r w:rsidR="002A1FAF">
        <w:rPr>
          <w:rFonts w:ascii="Times New Roman" w:eastAsia="Calibri" w:hAnsi="Times New Roman" w:cs="Times New Roman"/>
          <w:sz w:val="24"/>
          <w:szCs w:val="24"/>
        </w:rPr>
        <w:t xml:space="preserve">receive the </w:t>
      </w:r>
      <w:r w:rsidRPr="00564824">
        <w:rPr>
          <w:rFonts w:ascii="Times New Roman" w:eastAsia="Calibri" w:hAnsi="Times New Roman" w:cs="Times New Roman"/>
          <w:sz w:val="24"/>
          <w:szCs w:val="24"/>
        </w:rPr>
        <w:t>confirm</w:t>
      </w:r>
      <w:r w:rsidR="002A1FAF">
        <w:rPr>
          <w:rFonts w:ascii="Times New Roman" w:eastAsia="Calibri" w:hAnsi="Times New Roman" w:cs="Times New Roman"/>
          <w:sz w:val="24"/>
          <w:szCs w:val="24"/>
        </w:rPr>
        <w:t>ation on</w:t>
      </w:r>
      <w:r w:rsidRPr="00564824">
        <w:rPr>
          <w:rFonts w:ascii="Times New Roman" w:eastAsia="Calibri" w:hAnsi="Times New Roman" w:cs="Times New Roman"/>
          <w:sz w:val="24"/>
          <w:szCs w:val="24"/>
        </w:rPr>
        <w:t xml:space="preserve"> when the static IP and new modem/router to support this feature is </w:t>
      </w:r>
      <w:r w:rsidR="002A1FAF">
        <w:rPr>
          <w:rFonts w:ascii="Times New Roman" w:eastAsia="Calibri" w:hAnsi="Times New Roman" w:cs="Times New Roman"/>
          <w:sz w:val="24"/>
          <w:szCs w:val="24"/>
        </w:rPr>
        <w:t>possible</w:t>
      </w:r>
      <w:r w:rsidRPr="00564824">
        <w:rPr>
          <w:rFonts w:ascii="Times New Roman" w:eastAsia="Calibri" w:hAnsi="Times New Roman" w:cs="Times New Roman"/>
          <w:sz w:val="24"/>
          <w:szCs w:val="24"/>
        </w:rPr>
        <w:t>.</w:t>
      </w:r>
    </w:p>
    <w:p w:rsidR="00564824" w:rsidRDefault="00564824" w:rsidP="00564824">
      <w:pPr>
        <w:spacing w:after="160" w:line="259" w:lineRule="auto"/>
        <w:ind w:left="1980"/>
        <w:rPr>
          <w:rFonts w:ascii="Times New Roman" w:eastAsia="Calibri" w:hAnsi="Times New Roman" w:cs="Times New Roman"/>
          <w:sz w:val="24"/>
          <w:szCs w:val="24"/>
        </w:rPr>
      </w:pPr>
    </w:p>
    <w:p w:rsidR="003E1F77" w:rsidRDefault="003E1F77" w:rsidP="00564824">
      <w:pPr>
        <w:spacing w:after="160" w:line="259" w:lineRule="auto"/>
        <w:ind w:left="1980"/>
        <w:rPr>
          <w:rFonts w:ascii="Times New Roman" w:eastAsia="Calibri" w:hAnsi="Times New Roman" w:cs="Times New Roman"/>
          <w:sz w:val="24"/>
          <w:szCs w:val="24"/>
        </w:rPr>
      </w:pPr>
    </w:p>
    <w:p w:rsidR="003E1F77" w:rsidRDefault="003E1F77" w:rsidP="00564824">
      <w:pPr>
        <w:spacing w:after="160" w:line="259" w:lineRule="auto"/>
        <w:ind w:left="1980"/>
        <w:rPr>
          <w:rFonts w:ascii="Times New Roman" w:eastAsia="Calibri" w:hAnsi="Times New Roman" w:cs="Times New Roman"/>
          <w:sz w:val="24"/>
          <w:szCs w:val="24"/>
        </w:rPr>
      </w:pPr>
    </w:p>
    <w:p w:rsidR="003E1F77" w:rsidRDefault="003E1F77" w:rsidP="00564824">
      <w:pPr>
        <w:spacing w:after="160" w:line="259" w:lineRule="auto"/>
        <w:ind w:left="1980"/>
        <w:rPr>
          <w:rFonts w:ascii="Times New Roman" w:eastAsia="Calibri" w:hAnsi="Times New Roman" w:cs="Times New Roman"/>
          <w:sz w:val="24"/>
          <w:szCs w:val="24"/>
        </w:rPr>
      </w:pPr>
    </w:p>
    <w:p w:rsidR="003E1F77" w:rsidRDefault="003E1F77" w:rsidP="00564824">
      <w:pPr>
        <w:spacing w:after="160" w:line="259" w:lineRule="auto"/>
        <w:ind w:left="1980"/>
        <w:rPr>
          <w:rFonts w:ascii="Times New Roman" w:eastAsia="Calibri" w:hAnsi="Times New Roman" w:cs="Times New Roman"/>
          <w:sz w:val="24"/>
          <w:szCs w:val="24"/>
        </w:rPr>
      </w:pPr>
    </w:p>
    <w:p w:rsidR="003E1F77" w:rsidRDefault="003E1F77" w:rsidP="00564824">
      <w:pPr>
        <w:spacing w:after="160" w:line="259" w:lineRule="auto"/>
        <w:ind w:left="1980"/>
        <w:rPr>
          <w:rFonts w:ascii="Times New Roman" w:eastAsia="Calibri" w:hAnsi="Times New Roman" w:cs="Times New Roman"/>
          <w:sz w:val="24"/>
          <w:szCs w:val="24"/>
        </w:rPr>
      </w:pPr>
    </w:p>
    <w:p w:rsidR="003E1F77" w:rsidRDefault="003E1F77" w:rsidP="00564824">
      <w:pPr>
        <w:spacing w:after="160" w:line="259" w:lineRule="auto"/>
        <w:ind w:left="1980"/>
        <w:rPr>
          <w:rFonts w:ascii="Times New Roman" w:eastAsia="Calibri" w:hAnsi="Times New Roman" w:cs="Times New Roman"/>
          <w:sz w:val="24"/>
          <w:szCs w:val="24"/>
        </w:rPr>
      </w:pPr>
    </w:p>
    <w:p w:rsidR="003E1F77" w:rsidRDefault="003E1F77" w:rsidP="00564824">
      <w:pPr>
        <w:spacing w:after="160" w:line="259" w:lineRule="auto"/>
        <w:ind w:left="1980"/>
        <w:rPr>
          <w:rFonts w:ascii="Times New Roman" w:eastAsia="Calibri" w:hAnsi="Times New Roman" w:cs="Times New Roman"/>
          <w:sz w:val="24"/>
          <w:szCs w:val="24"/>
        </w:rPr>
      </w:pPr>
    </w:p>
    <w:p w:rsidR="003E1F77" w:rsidRDefault="003E1F77" w:rsidP="00564824">
      <w:pPr>
        <w:spacing w:after="160" w:line="259" w:lineRule="auto"/>
        <w:ind w:left="1980"/>
        <w:rPr>
          <w:rFonts w:ascii="Times New Roman" w:eastAsia="Calibri" w:hAnsi="Times New Roman" w:cs="Times New Roman"/>
          <w:sz w:val="24"/>
          <w:szCs w:val="24"/>
        </w:rPr>
      </w:pPr>
    </w:p>
    <w:p w:rsidR="003169E3" w:rsidRDefault="003169E3" w:rsidP="00564824">
      <w:pPr>
        <w:spacing w:after="160" w:line="259" w:lineRule="auto"/>
        <w:ind w:left="1980"/>
        <w:rPr>
          <w:rFonts w:ascii="Times New Roman" w:eastAsia="Calibri" w:hAnsi="Times New Roman" w:cs="Times New Roman"/>
          <w:sz w:val="24"/>
          <w:szCs w:val="24"/>
        </w:rPr>
      </w:pPr>
    </w:p>
    <w:p w:rsidR="003169E3" w:rsidRDefault="003169E3" w:rsidP="00564824">
      <w:pPr>
        <w:spacing w:after="160" w:line="259" w:lineRule="auto"/>
        <w:ind w:left="1980"/>
        <w:rPr>
          <w:rFonts w:ascii="Times New Roman" w:eastAsia="Calibri" w:hAnsi="Times New Roman" w:cs="Times New Roman"/>
          <w:sz w:val="24"/>
          <w:szCs w:val="24"/>
        </w:rPr>
      </w:pPr>
    </w:p>
    <w:p w:rsidR="003169E3" w:rsidRDefault="003169E3" w:rsidP="00564824">
      <w:pPr>
        <w:spacing w:after="160" w:line="259" w:lineRule="auto"/>
        <w:ind w:left="1980"/>
        <w:rPr>
          <w:rFonts w:ascii="Times New Roman" w:eastAsia="Calibri" w:hAnsi="Times New Roman" w:cs="Times New Roman"/>
          <w:sz w:val="24"/>
          <w:szCs w:val="24"/>
        </w:rPr>
      </w:pPr>
    </w:p>
    <w:p w:rsidR="003169E3" w:rsidRDefault="003169E3" w:rsidP="00564824">
      <w:pPr>
        <w:spacing w:after="160" w:line="259" w:lineRule="auto"/>
        <w:ind w:left="1980"/>
        <w:rPr>
          <w:rFonts w:ascii="Times New Roman" w:eastAsia="Calibri" w:hAnsi="Times New Roman" w:cs="Times New Roman"/>
          <w:sz w:val="24"/>
          <w:szCs w:val="24"/>
        </w:rPr>
      </w:pPr>
    </w:p>
    <w:p w:rsidR="003169E3" w:rsidRDefault="003169E3" w:rsidP="00564824">
      <w:pPr>
        <w:spacing w:after="160" w:line="259" w:lineRule="auto"/>
        <w:ind w:left="1980"/>
        <w:rPr>
          <w:rFonts w:ascii="Times New Roman" w:eastAsia="Calibri" w:hAnsi="Times New Roman" w:cs="Times New Roman"/>
          <w:sz w:val="24"/>
          <w:szCs w:val="24"/>
        </w:rPr>
      </w:pPr>
    </w:p>
    <w:p w:rsidR="003169E3" w:rsidRDefault="003169E3" w:rsidP="00564824">
      <w:pPr>
        <w:spacing w:after="160" w:line="259" w:lineRule="auto"/>
        <w:ind w:left="1980"/>
        <w:rPr>
          <w:rFonts w:ascii="Times New Roman" w:eastAsia="Calibri" w:hAnsi="Times New Roman" w:cs="Times New Roman"/>
          <w:sz w:val="24"/>
          <w:szCs w:val="24"/>
        </w:rPr>
      </w:pPr>
    </w:p>
    <w:p w:rsidR="003169E3" w:rsidRDefault="003169E3" w:rsidP="00564824">
      <w:pPr>
        <w:spacing w:after="160" w:line="259" w:lineRule="auto"/>
        <w:ind w:left="1980"/>
        <w:rPr>
          <w:rFonts w:ascii="Times New Roman" w:eastAsia="Calibri" w:hAnsi="Times New Roman" w:cs="Times New Roman"/>
          <w:sz w:val="24"/>
          <w:szCs w:val="24"/>
        </w:rPr>
      </w:pPr>
    </w:p>
    <w:p w:rsidR="003169E3" w:rsidRDefault="003169E3" w:rsidP="00564824">
      <w:pPr>
        <w:spacing w:after="160" w:line="259" w:lineRule="auto"/>
        <w:ind w:left="1980"/>
        <w:rPr>
          <w:rFonts w:ascii="Times New Roman" w:eastAsia="Calibri" w:hAnsi="Times New Roman" w:cs="Times New Roman"/>
          <w:sz w:val="24"/>
          <w:szCs w:val="24"/>
        </w:rPr>
      </w:pPr>
    </w:p>
    <w:p w:rsidR="003169E3" w:rsidRDefault="003169E3" w:rsidP="00564824">
      <w:pPr>
        <w:spacing w:after="160" w:line="259" w:lineRule="auto"/>
        <w:ind w:left="1980"/>
        <w:rPr>
          <w:rFonts w:ascii="Times New Roman" w:eastAsia="Calibri" w:hAnsi="Times New Roman" w:cs="Times New Roman"/>
          <w:sz w:val="24"/>
          <w:szCs w:val="24"/>
        </w:rPr>
      </w:pPr>
    </w:p>
    <w:p w:rsidR="003E1F77" w:rsidRDefault="003E1F77" w:rsidP="00564824">
      <w:pPr>
        <w:spacing w:after="160" w:line="259" w:lineRule="auto"/>
        <w:ind w:left="1980"/>
        <w:rPr>
          <w:rFonts w:ascii="Times New Roman" w:eastAsia="Calibri" w:hAnsi="Times New Roman" w:cs="Times New Roman"/>
          <w:sz w:val="24"/>
          <w:szCs w:val="24"/>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30.</w:t>
      </w:r>
      <w:r w:rsidRPr="00564824">
        <w:rPr>
          <w:rFonts w:ascii="Times New Roman" w:eastAsia="Calibri" w:hAnsi="Times New Roman" w:cs="Times New Roman"/>
          <w:sz w:val="24"/>
          <w:szCs w:val="24"/>
        </w:rPr>
        <w:t xml:space="preserve"> Replaced NFB (No Fuse Breaker)</w:t>
      </w:r>
    </w:p>
    <w:p w:rsidR="00564824" w:rsidRPr="00564824" w:rsidRDefault="00564824" w:rsidP="00564824">
      <w:pPr>
        <w:spacing w:after="160" w:line="259" w:lineRule="auto"/>
        <w:ind w:left="1980"/>
        <w:rPr>
          <w:rFonts w:ascii="Times New Roman" w:eastAsia="Calibri" w:hAnsi="Times New Roman" w:cs="Times New Roman"/>
          <w:sz w:val="24"/>
          <w:szCs w:val="24"/>
        </w:rPr>
      </w:pPr>
      <w:r w:rsidRPr="00564824">
        <w:rPr>
          <w:rFonts w:ascii="Calibri" w:eastAsia="Calibri" w:hAnsi="Calibri" w:cs="Times New Roman"/>
          <w:noProof/>
        </w:rPr>
        <mc:AlternateContent>
          <mc:Choice Requires="wps">
            <w:drawing>
              <wp:anchor distT="0" distB="0" distL="114300" distR="114300" simplePos="0" relativeHeight="251704320" behindDoc="0" locked="0" layoutInCell="1" allowOverlap="1" wp14:anchorId="0CFB2D49" wp14:editId="1B04FF9F">
                <wp:simplePos x="0" y="0"/>
                <wp:positionH relativeFrom="column">
                  <wp:posOffset>2409825</wp:posOffset>
                </wp:positionH>
                <wp:positionV relativeFrom="paragraph">
                  <wp:posOffset>601980</wp:posOffset>
                </wp:positionV>
                <wp:extent cx="219075" cy="180975"/>
                <wp:effectExtent l="19050" t="19050" r="57150" b="66675"/>
                <wp:wrapNone/>
                <wp:docPr id="14350" name="Straight Arrow Connector 14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180975"/>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10B9B09" id="_x0000_t32" coordsize="21600,21600" o:spt="32" o:oned="t" path="m,l21600,21600e" filled="f">
                <v:path arrowok="t" fillok="f" o:connecttype="none"/>
                <o:lock v:ext="edit" shapetype="t"/>
              </v:shapetype>
              <v:shape id="Straight Arrow Connector 14350" o:spid="_x0000_s1026" type="#_x0000_t32" style="position:absolute;margin-left:189.75pt;margin-top:47.4pt;width:17.25pt;height:14.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" strokecolor="yellow" strokeweight="2.25pt">
                <v:stroke endarrow="block"/>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699200" behindDoc="0" locked="0" layoutInCell="1" allowOverlap="1" wp14:anchorId="29CF2FC9" wp14:editId="0C68EE44">
                <wp:simplePos x="0" y="0"/>
                <wp:positionH relativeFrom="column">
                  <wp:posOffset>1600200</wp:posOffset>
                </wp:positionH>
                <wp:positionV relativeFrom="paragraph">
                  <wp:posOffset>245110</wp:posOffset>
                </wp:positionV>
                <wp:extent cx="1028700" cy="285750"/>
                <wp:effectExtent l="0" t="0" r="19050" b="19050"/>
                <wp:wrapNone/>
                <wp:docPr id="14351" name="Text Box 14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85750"/>
                        </a:xfrm>
                        <a:prstGeom prst="rect">
                          <a:avLst/>
                        </a:prstGeom>
                        <a:solidFill>
                          <a:srgbClr val="FFFFFF"/>
                        </a:solidFill>
                        <a:ln w="9525">
                          <a:solidFill>
                            <a:srgbClr val="000000"/>
                          </a:solidFill>
                          <a:miter lim="800000"/>
                          <a:headEnd/>
                          <a:tailEnd/>
                        </a:ln>
                      </wps:spPr>
                      <wps:txbx>
                        <w:txbxContent>
                          <w:p w:rsidR="009877F0" w:rsidRDefault="009877F0" w:rsidP="00564824">
                            <w:r>
                              <w:t>Replaced NFB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CF2FC9" id="Text Box 14351" o:spid="_x0000_s1027" type="#_x0000_t202" style="position:absolute;left:0;text-align:left;margin-left:126pt;margin-top:19.3pt;width:81pt;height:2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">
                <v:textbox>
                  <w:txbxContent>
                    <w:p w:rsidR="009877F0" w:rsidRDefault="009877F0" w:rsidP="00564824">
                      <w:r>
                        <w:t>Replaced NFB</w:t>
                      </w:r>
                    </w:p>
                  </w:txbxContent>
                </v:textbox>
              </v:shape>
            </w:pict>
          </mc:Fallback>
        </mc:AlternateContent>
      </w:r>
      <w:r w:rsidRPr="00564824">
        <w:rPr>
          <w:rFonts w:ascii="Calibri" w:eastAsia="Calibri" w:hAnsi="Calibri" w:cs="Times New Roman"/>
          <w:noProof/>
        </w:rPr>
        <w:drawing>
          <wp:inline distT="0" distB="0" distL="0" distR="0" wp14:anchorId="30895BAE" wp14:editId="208EE5CC">
            <wp:extent cx="3200400" cy="2400300"/>
            <wp:effectExtent l="0" t="0" r="0" b="0"/>
            <wp:docPr id="2076" name="Picture 2076" descr="C:\Users\Lin\AppData\Local\Microsoft\Windows\Temporary Internet Files\Content.Word\IMG_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n\AppData\Local\Microsoft\Windows\Temporary Internet Files\Content.Word\IMG_069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05364" cy="2404023"/>
                    </a:xfrm>
                    <a:prstGeom prst="rect">
                      <a:avLst/>
                    </a:prstGeom>
                    <a:noFill/>
                    <a:ln>
                      <a:noFill/>
                    </a:ln>
                  </pic:spPr>
                </pic:pic>
              </a:graphicData>
            </a:graphic>
          </wp:inline>
        </w:drawing>
      </w:r>
    </w:p>
    <w:p w:rsidR="00564824" w:rsidRDefault="00564824" w:rsidP="00564824">
      <w:pPr>
        <w:spacing w:after="160" w:line="259" w:lineRule="auto"/>
        <w:jc w:val="center"/>
        <w:rPr>
          <w:rFonts w:ascii="Times New Roman" w:eastAsia="Calibri" w:hAnsi="Times New Roman" w:cs="Times New Roman"/>
          <w:b/>
          <w:sz w:val="24"/>
          <w:szCs w:val="24"/>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31.</w:t>
      </w:r>
      <w:r w:rsidRPr="00564824">
        <w:rPr>
          <w:rFonts w:ascii="Times New Roman" w:eastAsia="Calibri" w:hAnsi="Times New Roman" w:cs="Times New Roman"/>
          <w:sz w:val="24"/>
          <w:szCs w:val="24"/>
        </w:rPr>
        <w:t xml:space="preserve"> Installed UPS &amp; Netgear 5-Port Ethernet Switch at RIA bridge’s control room</w:t>
      </w:r>
    </w:p>
    <w:p w:rsidR="00564824" w:rsidRPr="00564824" w:rsidRDefault="00564824" w:rsidP="00564824">
      <w:pPr>
        <w:spacing w:after="160" w:line="259" w:lineRule="auto"/>
        <w:jc w:val="both"/>
        <w:rPr>
          <w:rFonts w:ascii="Calibri" w:eastAsia="Calibri" w:hAnsi="Calibri" w:cs="Times New Roman"/>
        </w:rPr>
      </w:pPr>
      <w:r w:rsidRPr="00564824">
        <w:rPr>
          <w:rFonts w:ascii="Calibri" w:eastAsia="Calibri" w:hAnsi="Calibri" w:cs="Times New Roman"/>
          <w:noProof/>
        </w:rPr>
        <mc:AlternateContent>
          <mc:Choice Requires="wps">
            <w:drawing>
              <wp:anchor distT="0" distB="0" distL="114300" distR="114300" simplePos="0" relativeHeight="251700224" behindDoc="0" locked="0" layoutInCell="1" allowOverlap="1" wp14:anchorId="251296CE" wp14:editId="5530328E">
                <wp:simplePos x="0" y="0"/>
                <wp:positionH relativeFrom="column">
                  <wp:posOffset>5400675</wp:posOffset>
                </wp:positionH>
                <wp:positionV relativeFrom="paragraph">
                  <wp:posOffset>2390775</wp:posOffset>
                </wp:positionV>
                <wp:extent cx="0" cy="304800"/>
                <wp:effectExtent l="66675" t="19050" r="66675" b="28575"/>
                <wp:wrapNone/>
                <wp:docPr id="14352" name="Straight Arrow Connector 14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DE3FB1" id="Straight Arrow Connector 14352" o:spid="_x0000_s1026" type="#_x0000_t32" style="position:absolute;margin-left:425.25pt;margin-top:188.25pt;width:0;height:2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" strokecolor="yellow" strokeweight="2.25pt">
                <v:stroke endarrow="block"/>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701248" behindDoc="0" locked="0" layoutInCell="1" allowOverlap="1" wp14:anchorId="351043A2" wp14:editId="4BFF73B8">
                <wp:simplePos x="0" y="0"/>
                <wp:positionH relativeFrom="column">
                  <wp:posOffset>4657725</wp:posOffset>
                </wp:positionH>
                <wp:positionV relativeFrom="paragraph">
                  <wp:posOffset>1714500</wp:posOffset>
                </wp:positionV>
                <wp:extent cx="1143000" cy="628650"/>
                <wp:effectExtent l="9525" t="9525" r="9525" b="9525"/>
                <wp:wrapNone/>
                <wp:docPr id="14353" name="Text Box 14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28650"/>
                        </a:xfrm>
                        <a:prstGeom prst="rect">
                          <a:avLst/>
                        </a:prstGeom>
                        <a:solidFill>
                          <a:srgbClr val="FFFFFF"/>
                        </a:solidFill>
                        <a:ln w="9525">
                          <a:solidFill>
                            <a:srgbClr val="000000"/>
                          </a:solidFill>
                          <a:miter lim="800000"/>
                          <a:headEnd/>
                          <a:tailEnd/>
                        </a:ln>
                      </wps:spPr>
                      <wps:txbx>
                        <w:txbxContent>
                          <w:p w:rsidR="009877F0" w:rsidRPr="00AE5AC1" w:rsidRDefault="009877F0" w:rsidP="00564824">
                            <w:pPr>
                              <w:rPr>
                                <w:b/>
                              </w:rPr>
                            </w:pPr>
                            <w:r w:rsidRPr="003E153C">
                              <w:t>Installed Netgear 5-port Switch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1043A2" id="Text Box 14353" o:spid="_x0000_s1028" type="#_x0000_t202" style="position:absolute;left:0;text-align:left;margin-left:366.75pt;margin-top:135pt;width:90pt;height:4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">
                <v:textbox>
                  <w:txbxContent>
                    <w:p w:rsidR="009877F0" w:rsidRPr="00AE5AC1" w:rsidRDefault="009877F0" w:rsidP="00564824">
                      <w:pPr>
                        <w:rPr>
                          <w:b/>
                        </w:rPr>
                      </w:pPr>
                      <w:r w:rsidRPr="003E153C">
                        <w:t>Installed Netgear 5-port Switch</w:t>
                      </w:r>
                    </w:p>
                  </w:txbxContent>
                </v:textbox>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702272" behindDoc="0" locked="0" layoutInCell="1" allowOverlap="1" wp14:anchorId="220739D4" wp14:editId="0A4247A5">
                <wp:simplePos x="0" y="0"/>
                <wp:positionH relativeFrom="column">
                  <wp:posOffset>1227455</wp:posOffset>
                </wp:positionH>
                <wp:positionV relativeFrom="paragraph">
                  <wp:posOffset>3028950</wp:posOffset>
                </wp:positionV>
                <wp:extent cx="239395" cy="114300"/>
                <wp:effectExtent l="17780" t="66675" r="47625" b="19050"/>
                <wp:wrapNone/>
                <wp:docPr id="14354" name="Straight Arrow Connector 14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9395" cy="114300"/>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FC4211" id="Straight Arrow Connector 14354" o:spid="_x0000_s1026" type="#_x0000_t32" style="position:absolute;margin-left:96.65pt;margin-top:238.5pt;width:18.85pt;height:9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" strokecolor="yellow" strokeweight="2.25pt">
                <v:stroke endarrow="block"/>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703296" behindDoc="0" locked="0" layoutInCell="1" allowOverlap="1" wp14:anchorId="2BC33F50" wp14:editId="7C60A6A4">
                <wp:simplePos x="0" y="0"/>
                <wp:positionH relativeFrom="column">
                  <wp:posOffset>123825</wp:posOffset>
                </wp:positionH>
                <wp:positionV relativeFrom="paragraph">
                  <wp:posOffset>3079750</wp:posOffset>
                </wp:positionV>
                <wp:extent cx="1103630" cy="276225"/>
                <wp:effectExtent l="9525" t="12700" r="10795" b="6350"/>
                <wp:wrapNone/>
                <wp:docPr id="14355" name="Text Box 14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630" cy="276225"/>
                        </a:xfrm>
                        <a:prstGeom prst="rect">
                          <a:avLst/>
                        </a:prstGeom>
                        <a:solidFill>
                          <a:srgbClr val="FFFFFF"/>
                        </a:solidFill>
                        <a:ln w="9525">
                          <a:solidFill>
                            <a:srgbClr val="000000"/>
                          </a:solidFill>
                          <a:miter lim="800000"/>
                          <a:headEnd/>
                          <a:tailEnd/>
                        </a:ln>
                      </wps:spPr>
                      <wps:txbx>
                        <w:txbxContent>
                          <w:p w:rsidR="009877F0" w:rsidRDefault="009877F0" w:rsidP="00564824">
                            <w:r>
                              <w:t>Installed UPS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BC33F50" id="Text Box 14355" o:spid="_x0000_s1029" type="#_x0000_t202" style="position:absolute;left:0;text-align:left;margin-left:9.75pt;margin-top:242.5pt;width:86.9pt;height:21.75pt;z-index:251703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">
                <v:textbox style="mso-fit-shape-to-text:t">
                  <w:txbxContent>
                    <w:p w:rsidR="009877F0" w:rsidRDefault="009877F0" w:rsidP="00564824">
                      <w:r>
                        <w:t>Installed UPS</w:t>
                      </w:r>
                    </w:p>
                  </w:txbxContent>
                </v:textbox>
              </v:shape>
            </w:pict>
          </mc:Fallback>
        </mc:AlternateContent>
      </w:r>
      <w:r w:rsidRPr="00564824">
        <w:rPr>
          <w:rFonts w:ascii="Calibri" w:eastAsia="Calibri" w:hAnsi="Calibri" w:cs="Times New Roman"/>
          <w:noProof/>
        </w:rPr>
        <w:drawing>
          <wp:inline distT="0" distB="0" distL="0" distR="0" wp14:anchorId="22E5E5D4" wp14:editId="68AEC06B">
            <wp:extent cx="2733675" cy="3644900"/>
            <wp:effectExtent l="0" t="0" r="0" b="0"/>
            <wp:docPr id="32" name="Picture 32" descr="C:\00000000-2011-13-Sol-Gel-Sensor\00000000-2013-SystemDocsReports\Pictures\2013-6-20-to-21\IMG_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00000000-2011-13-Sol-Gel-Sensor\00000000-2013-SystemDocsReports\Pictures\2013-6-20-to-21\IMG_069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33675" cy="3644900"/>
                    </a:xfrm>
                    <a:prstGeom prst="rect">
                      <a:avLst/>
                    </a:prstGeom>
                    <a:noFill/>
                    <a:ln>
                      <a:noFill/>
                    </a:ln>
                  </pic:spPr>
                </pic:pic>
              </a:graphicData>
            </a:graphic>
          </wp:inline>
        </w:drawing>
      </w:r>
      <w:r w:rsidRPr="00564824">
        <w:rPr>
          <w:rFonts w:ascii="Calibri" w:eastAsia="Calibri" w:hAnsi="Calibri" w:cs="Times New Roman"/>
        </w:rPr>
        <w:t xml:space="preserve">            </w:t>
      </w:r>
      <w:r w:rsidRPr="00564824">
        <w:rPr>
          <w:rFonts w:ascii="Calibri" w:eastAsia="Calibri" w:hAnsi="Calibri" w:cs="Times New Roman"/>
          <w:noProof/>
        </w:rPr>
        <w:drawing>
          <wp:inline distT="0" distB="0" distL="0" distR="0" wp14:anchorId="1318B0E0" wp14:editId="35463959">
            <wp:extent cx="2628901" cy="1971675"/>
            <wp:effectExtent l="0" t="0" r="0" b="0"/>
            <wp:docPr id="34" name="Picture 34" descr="C:\Users\Lin\AppData\Local\Microsoft\Windows\Temporary Internet Files\Content.Word\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AppData\Local\Microsoft\Windows\Temporary Internet Files\Content.Word\IMG_069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34537" cy="1975902"/>
                    </a:xfrm>
                    <a:prstGeom prst="rect">
                      <a:avLst/>
                    </a:prstGeom>
                    <a:noFill/>
                    <a:ln>
                      <a:noFill/>
                    </a:ln>
                  </pic:spPr>
                </pic:pic>
              </a:graphicData>
            </a:graphic>
          </wp:inline>
        </w:drawing>
      </w:r>
    </w:p>
    <w:p w:rsidR="00564824" w:rsidRDefault="00564824" w:rsidP="00564824">
      <w:pPr>
        <w:spacing w:after="160" w:line="259" w:lineRule="auto"/>
        <w:jc w:val="center"/>
        <w:rPr>
          <w:rFonts w:ascii="Calibri" w:eastAsia="Calibri" w:hAnsi="Calibri" w:cs="Times New Roman"/>
        </w:rPr>
      </w:pPr>
    </w:p>
    <w:p w:rsidR="003E1F77" w:rsidRDefault="003E1F77" w:rsidP="00564824">
      <w:pPr>
        <w:spacing w:after="160" w:line="259" w:lineRule="auto"/>
        <w:jc w:val="center"/>
        <w:rPr>
          <w:rFonts w:ascii="Calibri" w:eastAsia="Calibri" w:hAnsi="Calibri" w:cs="Times New Roman"/>
        </w:rPr>
      </w:pPr>
    </w:p>
    <w:p w:rsidR="003E1F77" w:rsidRPr="00564824" w:rsidRDefault="003E1F77" w:rsidP="00564824">
      <w:pPr>
        <w:spacing w:after="160" w:line="259" w:lineRule="auto"/>
        <w:jc w:val="center"/>
        <w:rPr>
          <w:rFonts w:ascii="Calibri" w:eastAsia="Calibri" w:hAnsi="Calibri" w:cs="Times New Roman"/>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32.</w:t>
      </w:r>
      <w:r w:rsidRPr="00564824">
        <w:rPr>
          <w:rFonts w:ascii="Times New Roman" w:eastAsia="Calibri" w:hAnsi="Times New Roman" w:cs="Times New Roman"/>
          <w:sz w:val="24"/>
          <w:szCs w:val="24"/>
        </w:rPr>
        <w:t xml:space="preserve"> Successfully tried iBoot remote On/Off switch with local IP connection at RIA bridge’s control room</w:t>
      </w:r>
    </w:p>
    <w:p w:rsidR="00564824" w:rsidRPr="00564824" w:rsidRDefault="00564824" w:rsidP="00564824">
      <w:pPr>
        <w:spacing w:after="160" w:line="259" w:lineRule="auto"/>
        <w:rPr>
          <w:rFonts w:ascii="Calibri" w:eastAsia="Calibri" w:hAnsi="Calibri" w:cs="Times New Roman"/>
        </w:rPr>
      </w:pPr>
      <w:r w:rsidRPr="00564824">
        <w:rPr>
          <w:rFonts w:ascii="Calibri" w:eastAsia="Calibri" w:hAnsi="Calibri" w:cs="Times New Roman"/>
          <w:noProof/>
        </w:rPr>
        <mc:AlternateContent>
          <mc:Choice Requires="wps">
            <w:drawing>
              <wp:anchor distT="0" distB="0" distL="114300" distR="114300" simplePos="0" relativeHeight="251705344" behindDoc="0" locked="0" layoutInCell="1" allowOverlap="1" wp14:anchorId="6212D91B" wp14:editId="081FCF7B">
                <wp:simplePos x="0" y="0"/>
                <wp:positionH relativeFrom="column">
                  <wp:posOffset>1390650</wp:posOffset>
                </wp:positionH>
                <wp:positionV relativeFrom="paragraph">
                  <wp:posOffset>535305</wp:posOffset>
                </wp:positionV>
                <wp:extent cx="922655" cy="504825"/>
                <wp:effectExtent l="9525" t="11430" r="10795" b="7620"/>
                <wp:wrapNone/>
                <wp:docPr id="14356" name="Text Box 14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504825"/>
                        </a:xfrm>
                        <a:prstGeom prst="rect">
                          <a:avLst/>
                        </a:prstGeom>
                        <a:solidFill>
                          <a:srgbClr val="FFFFFF"/>
                        </a:solidFill>
                        <a:ln w="9525">
                          <a:solidFill>
                            <a:srgbClr val="000000"/>
                          </a:solidFill>
                          <a:miter lim="800000"/>
                          <a:headEnd/>
                          <a:tailEnd/>
                        </a:ln>
                      </wps:spPr>
                      <wps:txbx>
                        <w:txbxContent>
                          <w:p w:rsidR="009877F0" w:rsidRDefault="009877F0" w:rsidP="00564824">
                            <w:r>
                              <w:t>Tested iBoot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12D91B" id="Text Box 14356" o:spid="_x0000_s1030" type="#_x0000_t202" style="position:absolute;margin-left:109.5pt;margin-top:42.15pt;width:72.65pt;height:39.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">
                <v:textbox>
                  <w:txbxContent>
                    <w:p w:rsidR="009877F0" w:rsidRDefault="009877F0" w:rsidP="00564824">
                      <w:r>
                        <w:t>Tested iBoot</w:t>
                      </w:r>
                    </w:p>
                  </w:txbxContent>
                </v:textbox>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706368" behindDoc="0" locked="0" layoutInCell="1" allowOverlap="1" wp14:anchorId="47676006" wp14:editId="63DBA4D0">
                <wp:simplePos x="0" y="0"/>
                <wp:positionH relativeFrom="column">
                  <wp:posOffset>1409700</wp:posOffset>
                </wp:positionH>
                <wp:positionV relativeFrom="paragraph">
                  <wp:posOffset>1068705</wp:posOffset>
                </wp:positionV>
                <wp:extent cx="381000" cy="228600"/>
                <wp:effectExtent l="57150" t="20955" r="19050" b="64770"/>
                <wp:wrapNone/>
                <wp:docPr id="14357" name="Straight Arrow Connector 14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0" cy="228600"/>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FFC3C1" id="Straight Arrow Connector 14357" o:spid="_x0000_s1026" type="#_x0000_t32" style="position:absolute;margin-left:111pt;margin-top:84.15pt;width:30pt;height:18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" strokecolor="yellow" strokeweight="2.25pt">
                <v:stroke endarrow="block"/>
              </v:shape>
            </w:pict>
          </mc:Fallback>
        </mc:AlternateContent>
      </w:r>
      <w:r w:rsidRPr="00564824">
        <w:rPr>
          <w:rFonts w:ascii="Calibri" w:eastAsia="Calibri" w:hAnsi="Calibri" w:cs="Times New Roman"/>
          <w:noProof/>
        </w:rPr>
        <w:drawing>
          <wp:inline distT="0" distB="0" distL="0" distR="0" wp14:anchorId="7C4EA935" wp14:editId="70BE5ACD">
            <wp:extent cx="2409825" cy="1807370"/>
            <wp:effectExtent l="0" t="0" r="0" b="0"/>
            <wp:docPr id="38" name="Picture 38" descr="C:\00000000-2011-13-Sol-Gel-Sensor\00000000-2013-SystemDocsReports\Pictures\2013-6-20-to-21\IMG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00000000-2011-13-Sol-Gel-Sensor\00000000-2013-SystemDocsReports\Pictures\2013-6-20-to-21\IMG_068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23374" cy="1817531"/>
                    </a:xfrm>
                    <a:prstGeom prst="rect">
                      <a:avLst/>
                    </a:prstGeom>
                    <a:noFill/>
                    <a:ln>
                      <a:noFill/>
                    </a:ln>
                  </pic:spPr>
                </pic:pic>
              </a:graphicData>
            </a:graphic>
          </wp:inline>
        </w:drawing>
      </w:r>
      <w:r w:rsidRPr="00564824">
        <w:rPr>
          <w:rFonts w:ascii="Calibri" w:eastAsia="Calibri" w:hAnsi="Calibri" w:cs="Times New Roman"/>
        </w:rPr>
        <w:t xml:space="preserve">  </w:t>
      </w:r>
      <w:r w:rsidRPr="00564824">
        <w:rPr>
          <w:rFonts w:ascii="Calibri" w:eastAsia="Calibri" w:hAnsi="Calibri" w:cs="Times New Roman"/>
          <w:noProof/>
        </w:rPr>
        <w:drawing>
          <wp:inline distT="0" distB="0" distL="0" distR="0" wp14:anchorId="51AE50C0" wp14:editId="275CAD58">
            <wp:extent cx="2552700" cy="1914525"/>
            <wp:effectExtent l="0" t="0" r="0" b="9525"/>
            <wp:docPr id="43" name="Picture 43" descr="C:\00000000-2011-13-Sol-Gel-Sensor\00000000-2013-SystemDocsReports\Pictures\2013-6-20-to-21\IMG_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00000000-2011-13-Sol-Gel-Sensor\00000000-2013-SystemDocsReports\Pictures\2013-6-20-to-21\IMG_068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68722" cy="1926542"/>
                    </a:xfrm>
                    <a:prstGeom prst="rect">
                      <a:avLst/>
                    </a:prstGeom>
                    <a:noFill/>
                    <a:ln>
                      <a:noFill/>
                    </a:ln>
                  </pic:spPr>
                </pic:pic>
              </a:graphicData>
            </a:graphic>
          </wp:inline>
        </w:drawing>
      </w:r>
    </w:p>
    <w:p w:rsidR="00564824" w:rsidRPr="00564824" w:rsidRDefault="00564824" w:rsidP="00564824">
      <w:pPr>
        <w:spacing w:after="160" w:line="259" w:lineRule="auto"/>
        <w:rPr>
          <w:rFonts w:ascii="Times New Roman" w:eastAsia="Calibri" w:hAnsi="Times New Roman" w:cs="Times New Roman"/>
          <w:sz w:val="24"/>
          <w:szCs w:val="24"/>
        </w:rPr>
      </w:pPr>
      <w:r w:rsidRPr="00564824">
        <w:rPr>
          <w:rFonts w:ascii="Times New Roman" w:eastAsia="Calibri" w:hAnsi="Times New Roman" w:cs="Times New Roman"/>
          <w:b/>
          <w:sz w:val="24"/>
          <w:szCs w:val="24"/>
        </w:rPr>
        <w:br/>
        <w:t>Figure 33.</w:t>
      </w:r>
      <w:r w:rsidRPr="00564824">
        <w:rPr>
          <w:rFonts w:ascii="Times New Roman" w:eastAsia="Calibri" w:hAnsi="Times New Roman" w:cs="Times New Roman"/>
          <w:sz w:val="24"/>
          <w:szCs w:val="24"/>
        </w:rPr>
        <w:t xml:space="preserve"> Testing Results of iBoot Network-based Remote On/Off Switch (using a Microsoft Web browser)</w:t>
      </w:r>
    </w:p>
    <w:p w:rsidR="00564824" w:rsidRPr="00564824" w:rsidRDefault="00564824" w:rsidP="00564824">
      <w:pPr>
        <w:spacing w:after="160" w:line="259" w:lineRule="auto"/>
        <w:rPr>
          <w:rFonts w:ascii="Calibri" w:eastAsia="Calibri" w:hAnsi="Calibri" w:cs="Times New Roman"/>
        </w:rPr>
      </w:pPr>
      <w:r w:rsidRPr="00564824">
        <w:rPr>
          <w:rFonts w:ascii="Calibri" w:eastAsia="Calibri" w:hAnsi="Calibri" w:cs="Times New Roman"/>
          <w:noProof/>
        </w:rPr>
        <w:drawing>
          <wp:inline distT="0" distB="0" distL="0" distR="0" wp14:anchorId="2972C969" wp14:editId="33A57CB7">
            <wp:extent cx="2616199" cy="1962150"/>
            <wp:effectExtent l="0" t="0" r="0" b="0"/>
            <wp:docPr id="44" name="Picture 44" descr="C:\00000000-2011-13-Sol-Gel-Sensor\00000000-2013-SystemDocsReports\Pictures\2013-6-20-to-21\IMG_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00000000-2011-13-Sol-Gel-Sensor\00000000-2013-SystemDocsReports\Pictures\2013-6-20-to-21\IMG_068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25086" cy="1968815"/>
                    </a:xfrm>
                    <a:prstGeom prst="rect">
                      <a:avLst/>
                    </a:prstGeom>
                    <a:noFill/>
                    <a:ln>
                      <a:noFill/>
                    </a:ln>
                  </pic:spPr>
                </pic:pic>
              </a:graphicData>
            </a:graphic>
          </wp:inline>
        </w:drawing>
      </w:r>
      <w:r w:rsidRPr="00564824">
        <w:rPr>
          <w:rFonts w:ascii="Calibri" w:eastAsia="Calibri" w:hAnsi="Calibri" w:cs="Times New Roman"/>
          <w:snapToGrid w:val="0"/>
          <w:color w:val="000000"/>
          <w:w w:val="0"/>
          <w:sz w:val="0"/>
          <w:szCs w:val="0"/>
          <w:u w:color="000000"/>
          <w:bdr w:val="none" w:sz="0" w:space="0" w:color="000000"/>
          <w:shd w:val="clear" w:color="000000" w:fill="000000"/>
          <w:lang w:val="x-none" w:eastAsia="x-none" w:bidi="x-none"/>
        </w:rPr>
        <w:t xml:space="preserve"> </w:t>
      </w:r>
      <w:r w:rsidRPr="00564824">
        <w:rPr>
          <w:rFonts w:ascii="Calibri" w:eastAsia="Calibri" w:hAnsi="Calibri" w:cs="Times New Roman"/>
          <w:noProof/>
        </w:rPr>
        <w:drawing>
          <wp:inline distT="0" distB="0" distL="0" distR="0" wp14:anchorId="6EAE3B77" wp14:editId="2D2C2CE8">
            <wp:extent cx="2609850" cy="1957388"/>
            <wp:effectExtent l="0" t="0" r="0" b="5080"/>
            <wp:docPr id="45" name="Picture 45" descr="C:\00000000-2011-13-Sol-Gel-Sensor\00000000-2013-SystemDocsReports\Pictures\2013-6-20-to-21\IMG_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00000000-2011-13-Sol-Gel-Sensor\00000000-2013-SystemDocsReports\Pictures\2013-6-20-to-21\IMG_068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26009" cy="1969507"/>
                    </a:xfrm>
                    <a:prstGeom prst="rect">
                      <a:avLst/>
                    </a:prstGeom>
                    <a:noFill/>
                    <a:ln>
                      <a:noFill/>
                    </a:ln>
                  </pic:spPr>
                </pic:pic>
              </a:graphicData>
            </a:graphic>
          </wp:inline>
        </w:drawing>
      </w:r>
    </w:p>
    <w:p w:rsidR="00564824" w:rsidRDefault="00564824" w:rsidP="00564824">
      <w:pPr>
        <w:spacing w:after="160" w:line="259" w:lineRule="auto"/>
        <w:rPr>
          <w:rFonts w:ascii="Calibri" w:eastAsia="Calibri" w:hAnsi="Calibri" w:cs="Times New Roman"/>
        </w:rPr>
      </w:pPr>
    </w:p>
    <w:p w:rsidR="003E1F77" w:rsidRDefault="003E1F77" w:rsidP="00564824">
      <w:pPr>
        <w:spacing w:after="160" w:line="259" w:lineRule="auto"/>
        <w:rPr>
          <w:rFonts w:ascii="Calibri" w:eastAsia="Calibri" w:hAnsi="Calibri" w:cs="Times New Roman"/>
        </w:rPr>
      </w:pPr>
    </w:p>
    <w:p w:rsidR="003E1F77" w:rsidRDefault="003E1F77" w:rsidP="00564824">
      <w:pPr>
        <w:spacing w:after="160" w:line="259" w:lineRule="auto"/>
        <w:rPr>
          <w:rFonts w:ascii="Calibri" w:eastAsia="Calibri" w:hAnsi="Calibri" w:cs="Times New Roman"/>
        </w:rPr>
      </w:pPr>
    </w:p>
    <w:p w:rsidR="003E1F77" w:rsidRDefault="003E1F77" w:rsidP="00564824">
      <w:pPr>
        <w:spacing w:after="160" w:line="259" w:lineRule="auto"/>
        <w:rPr>
          <w:rFonts w:ascii="Calibri" w:eastAsia="Calibri" w:hAnsi="Calibri" w:cs="Times New Roman"/>
        </w:rPr>
      </w:pPr>
    </w:p>
    <w:p w:rsidR="003E1F77" w:rsidRDefault="003E1F77" w:rsidP="00564824">
      <w:pPr>
        <w:spacing w:after="160" w:line="259" w:lineRule="auto"/>
        <w:rPr>
          <w:rFonts w:ascii="Calibri" w:eastAsia="Calibri" w:hAnsi="Calibri" w:cs="Times New Roman"/>
        </w:rPr>
      </w:pPr>
    </w:p>
    <w:p w:rsidR="003E1F77" w:rsidRDefault="003E1F77" w:rsidP="00564824">
      <w:pPr>
        <w:spacing w:after="160" w:line="259" w:lineRule="auto"/>
        <w:rPr>
          <w:rFonts w:ascii="Calibri" w:eastAsia="Calibri" w:hAnsi="Calibri" w:cs="Times New Roman"/>
        </w:rPr>
      </w:pPr>
    </w:p>
    <w:p w:rsidR="003E1F77" w:rsidRDefault="003E1F77" w:rsidP="00564824">
      <w:pPr>
        <w:spacing w:after="160" w:line="259" w:lineRule="auto"/>
        <w:rPr>
          <w:rFonts w:ascii="Calibri" w:eastAsia="Calibri" w:hAnsi="Calibri" w:cs="Times New Roman"/>
        </w:rPr>
      </w:pPr>
    </w:p>
    <w:p w:rsidR="003E1F77" w:rsidRDefault="003E1F77" w:rsidP="00564824">
      <w:pPr>
        <w:spacing w:after="160" w:line="259" w:lineRule="auto"/>
        <w:rPr>
          <w:rFonts w:ascii="Calibri" w:eastAsia="Calibri" w:hAnsi="Calibri" w:cs="Times New Roman"/>
        </w:rPr>
      </w:pPr>
    </w:p>
    <w:p w:rsidR="003E1F77" w:rsidRDefault="003E1F77" w:rsidP="00564824">
      <w:pPr>
        <w:spacing w:after="160" w:line="259" w:lineRule="auto"/>
        <w:rPr>
          <w:rFonts w:ascii="Calibri" w:eastAsia="Calibri" w:hAnsi="Calibri" w:cs="Times New Roman"/>
        </w:rPr>
      </w:pPr>
    </w:p>
    <w:p w:rsidR="003E1F77" w:rsidRPr="00564824" w:rsidRDefault="003E1F77" w:rsidP="00564824">
      <w:pPr>
        <w:spacing w:after="160" w:line="259" w:lineRule="auto"/>
        <w:rPr>
          <w:rFonts w:ascii="Calibri" w:eastAsia="Calibri" w:hAnsi="Calibri" w:cs="Times New Roman"/>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34.</w:t>
      </w:r>
      <w:r w:rsidRPr="00564824">
        <w:rPr>
          <w:rFonts w:ascii="Times New Roman" w:eastAsia="Calibri" w:hAnsi="Times New Roman" w:cs="Times New Roman"/>
          <w:sz w:val="24"/>
          <w:szCs w:val="24"/>
        </w:rPr>
        <w:t xml:space="preserve"> Hamachi VPN Network Connection (tried but failed, June 20 to 21, 2013)</w:t>
      </w:r>
    </w:p>
    <w:p w:rsidR="00564824" w:rsidRPr="00564824" w:rsidRDefault="00564824" w:rsidP="00564824">
      <w:pPr>
        <w:spacing w:after="160" w:line="259" w:lineRule="auto"/>
        <w:jc w:val="center"/>
        <w:rPr>
          <w:rFonts w:ascii="Calibri" w:eastAsia="Calibri" w:hAnsi="Calibri" w:cs="Times New Roman"/>
        </w:rPr>
      </w:pPr>
      <w:r w:rsidRPr="00564824">
        <w:rPr>
          <w:rFonts w:ascii="Calibri" w:eastAsia="Calibri" w:hAnsi="Calibri" w:cs="Times New Roman"/>
        </w:rPr>
        <w:object w:dxaOrig="15157" w:dyaOrig="10498">
          <v:shape id="_x0000_i1046" type="#_x0000_t75" style="width:369.85pt;height:256.7pt" o:ole="">
            <v:imagedata r:id="rId94" o:title=""/>
          </v:shape>
          <o:OLEObject Type="Embed" ProgID="Visio.Drawing.11" ShapeID="_x0000_i1046" DrawAspect="Content" ObjectID="_1477317711" r:id="rId95"/>
        </w:object>
      </w:r>
    </w:p>
    <w:p w:rsidR="00564824" w:rsidRPr="00564824" w:rsidRDefault="00564824" w:rsidP="00564824">
      <w:pPr>
        <w:spacing w:after="160" w:line="259" w:lineRule="auto"/>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35.</w:t>
      </w:r>
      <w:r w:rsidRPr="00564824">
        <w:rPr>
          <w:rFonts w:ascii="Times New Roman" w:eastAsia="Calibri" w:hAnsi="Times New Roman" w:cs="Times New Roman"/>
          <w:sz w:val="24"/>
          <w:szCs w:val="24"/>
        </w:rPr>
        <w:t xml:space="preserve"> Computer system configuration prior to IPFW’s patched work on June 20, 2013</w:t>
      </w:r>
    </w:p>
    <w:p w:rsidR="00564824" w:rsidRPr="00564824" w:rsidRDefault="00564824" w:rsidP="00564824">
      <w:pPr>
        <w:spacing w:after="160" w:line="259" w:lineRule="auto"/>
        <w:jc w:val="center"/>
        <w:rPr>
          <w:rFonts w:ascii="Calibri" w:eastAsia="Calibri" w:hAnsi="Calibri" w:cs="Times New Roman"/>
        </w:rPr>
      </w:pPr>
      <w:r w:rsidRPr="00564824">
        <w:rPr>
          <w:rFonts w:ascii="Calibri" w:eastAsia="Calibri" w:hAnsi="Calibri" w:cs="Times New Roman"/>
        </w:rPr>
        <w:object w:dxaOrig="12000" w:dyaOrig="10234">
          <v:shape id="_x0000_i1047" type="#_x0000_t75" style="width:319.8pt;height:271.7pt" o:ole="">
            <v:imagedata r:id="rId96" o:title=""/>
          </v:shape>
          <o:OLEObject Type="Embed" ProgID="Visio.Drawing.11" ShapeID="_x0000_i1047" DrawAspect="Content" ObjectID="_1477317712" r:id="rId97"/>
        </w:object>
      </w:r>
    </w:p>
    <w:p w:rsidR="00564824" w:rsidRDefault="00564824" w:rsidP="00564824">
      <w:pPr>
        <w:spacing w:after="160" w:line="259" w:lineRule="auto"/>
        <w:jc w:val="center"/>
        <w:rPr>
          <w:rFonts w:ascii="Calibri" w:eastAsia="Calibri" w:hAnsi="Calibri" w:cs="Times New Roman"/>
        </w:rPr>
      </w:pPr>
    </w:p>
    <w:p w:rsidR="003E1F77" w:rsidRPr="00564824" w:rsidRDefault="003E1F77" w:rsidP="00564824">
      <w:pPr>
        <w:spacing w:after="160" w:line="259" w:lineRule="auto"/>
        <w:jc w:val="center"/>
        <w:rPr>
          <w:rFonts w:ascii="Calibri" w:eastAsia="Calibri" w:hAnsi="Calibri" w:cs="Times New Roman"/>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36.</w:t>
      </w:r>
      <w:r w:rsidRPr="00564824">
        <w:rPr>
          <w:rFonts w:ascii="Times New Roman" w:eastAsia="Calibri" w:hAnsi="Times New Roman" w:cs="Times New Roman"/>
          <w:sz w:val="24"/>
          <w:szCs w:val="24"/>
        </w:rPr>
        <w:t xml:space="preserve"> Tried and worked for local access of iBoot, but failed to access through Internet</w:t>
      </w:r>
    </w:p>
    <w:p w:rsidR="00564824" w:rsidRPr="00564824" w:rsidRDefault="00564824" w:rsidP="00564824">
      <w:pPr>
        <w:spacing w:after="160" w:line="259" w:lineRule="auto"/>
        <w:jc w:val="center"/>
        <w:rPr>
          <w:rFonts w:ascii="Calibri" w:eastAsia="Calibri" w:hAnsi="Calibri" w:cs="Times New Roman"/>
        </w:rPr>
      </w:pPr>
      <w:r w:rsidRPr="00564824">
        <w:rPr>
          <w:rFonts w:ascii="Calibri" w:eastAsia="Calibri" w:hAnsi="Calibri" w:cs="Times New Roman"/>
        </w:rPr>
        <w:object w:dxaOrig="12748" w:dyaOrig="10092">
          <v:shape id="_x0000_i1048" type="#_x0000_t75" style="width:347.4pt;height:275pt" o:ole="">
            <v:imagedata r:id="rId98" o:title=""/>
          </v:shape>
          <o:OLEObject Type="Embed" ProgID="Visio.Drawing.11" ShapeID="_x0000_i1048" DrawAspect="Content" ObjectID="_1477317713" r:id="rId99"/>
        </w:object>
      </w:r>
    </w:p>
    <w:p w:rsidR="00564824" w:rsidRDefault="00564824" w:rsidP="00564824">
      <w:pPr>
        <w:spacing w:after="160" w:line="259" w:lineRule="auto"/>
        <w:jc w:val="center"/>
        <w:rPr>
          <w:rFonts w:ascii="Times New Roman" w:eastAsia="Calibri" w:hAnsi="Times New Roman" w:cs="Times New Roman"/>
          <w:b/>
          <w:sz w:val="24"/>
          <w:szCs w:val="24"/>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37.</w:t>
      </w:r>
      <w:r w:rsidRPr="00564824">
        <w:rPr>
          <w:rFonts w:ascii="Times New Roman" w:eastAsia="Calibri" w:hAnsi="Times New Roman" w:cs="Times New Roman"/>
          <w:sz w:val="24"/>
          <w:szCs w:val="24"/>
        </w:rPr>
        <w:t xml:space="preserve"> Proposed future network connection (preferred solution)</w:t>
      </w:r>
    </w:p>
    <w:p w:rsidR="00564824" w:rsidRPr="00564824" w:rsidRDefault="00564824" w:rsidP="00564824">
      <w:pPr>
        <w:spacing w:after="0" w:line="240" w:lineRule="auto"/>
        <w:jc w:val="center"/>
        <w:rPr>
          <w:rFonts w:ascii="Times New Roman" w:eastAsia="Calibri" w:hAnsi="Times New Roman" w:cs="Times New Roman"/>
          <w:sz w:val="24"/>
          <w:szCs w:val="24"/>
        </w:rPr>
      </w:pPr>
      <w:r w:rsidRPr="00564824">
        <w:rPr>
          <w:rFonts w:ascii="Calibri" w:eastAsia="Calibri" w:hAnsi="Calibri" w:cs="Times New Roman"/>
        </w:rPr>
        <w:object w:dxaOrig="13232" w:dyaOrig="10866">
          <v:shape id="_x0000_i1049" type="#_x0000_t75" style="width:357.25pt;height:292.3pt" o:ole="">
            <v:imagedata r:id="rId100" o:title=""/>
          </v:shape>
          <o:OLEObject Type="Embed" ProgID="Visio.Drawing.11" ShapeID="_x0000_i1049" DrawAspect="Content" ObjectID="_1477317714" r:id="rId101"/>
        </w:object>
      </w:r>
    </w:p>
    <w:p w:rsidR="00564824" w:rsidRPr="00564824" w:rsidRDefault="00564824" w:rsidP="00564824">
      <w:pPr>
        <w:spacing w:after="0" w:line="240" w:lineRule="auto"/>
        <w:rPr>
          <w:rFonts w:ascii="Times New Roman" w:eastAsia="Calibri" w:hAnsi="Times New Roman" w:cs="Times New Roman"/>
          <w:sz w:val="24"/>
          <w:szCs w:val="24"/>
        </w:rPr>
      </w:pP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July 11-12, August 2013: (Internet Communication Subsystem Patch-up) </w:t>
      </w:r>
    </w:p>
    <w:p w:rsidR="00564824" w:rsidRPr="00564824" w:rsidRDefault="00564824" w:rsidP="008C73BC">
      <w:pPr>
        <w:numPr>
          <w:ilvl w:val="0"/>
          <w:numId w:val="28"/>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The team members Paul Lin, Robert Tilbury, and MengWei Li made a trip to RIA Bridge’s control room on July 11 and 12 to fix the system’s Internet communication and remote system data gathering problems which was reported in the past two moths’ reports.</w:t>
      </w:r>
    </w:p>
    <w:p w:rsidR="00564824" w:rsidRPr="00564824" w:rsidRDefault="00564824" w:rsidP="008C73BC">
      <w:pPr>
        <w:numPr>
          <w:ilvl w:val="1"/>
          <w:numId w:val="28"/>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It was found - the embedded computer inside the Army Corrosion Monitoring System was running normally since our June 20 to 21</w:t>
      </w:r>
      <w:r w:rsidR="002947B9">
        <w:rPr>
          <w:rFonts w:ascii="Times New Roman" w:eastAsia="Calibri" w:hAnsi="Times New Roman" w:cs="Times New Roman"/>
          <w:sz w:val="24"/>
          <w:szCs w:val="24"/>
        </w:rPr>
        <w:t xml:space="preserve"> </w:t>
      </w:r>
      <w:r w:rsidRPr="00564824">
        <w:rPr>
          <w:rFonts w:ascii="Times New Roman" w:eastAsia="Calibri" w:hAnsi="Times New Roman" w:cs="Times New Roman"/>
          <w:sz w:val="24"/>
          <w:szCs w:val="24"/>
        </w:rPr>
        <w:t>“Maintenance and Patch-up work</w:t>
      </w:r>
      <w:r w:rsidR="002947B9">
        <w:rPr>
          <w:rFonts w:ascii="Times New Roman" w:eastAsia="Calibri" w:hAnsi="Times New Roman" w:cs="Times New Roman"/>
          <w:sz w:val="24"/>
          <w:szCs w:val="24"/>
        </w:rPr>
        <w:t xml:space="preserve"> trip</w:t>
      </w:r>
      <w:r w:rsidRPr="00564824">
        <w:rPr>
          <w:rFonts w:ascii="Times New Roman" w:eastAsia="Calibri" w:hAnsi="Times New Roman" w:cs="Times New Roman"/>
          <w:sz w:val="24"/>
          <w:szCs w:val="24"/>
        </w:rPr>
        <w:t>.”</w:t>
      </w:r>
    </w:p>
    <w:p w:rsidR="00564824" w:rsidRPr="00564824" w:rsidRDefault="00564824" w:rsidP="008C73BC">
      <w:pPr>
        <w:numPr>
          <w:ilvl w:val="1"/>
          <w:numId w:val="28"/>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It was found that the AT&amp;T DSL Internet service for Army Corrosion Monitoring System was not operational.</w:t>
      </w:r>
    </w:p>
    <w:p w:rsidR="00564824" w:rsidRPr="00564824" w:rsidRDefault="00564824" w:rsidP="008C73BC">
      <w:pPr>
        <w:numPr>
          <w:ilvl w:val="1"/>
          <w:numId w:val="28"/>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A new approach of Internet service for Army Corrosion Monitoring System was designed and implemented during July 11 to 12’s trip. This new, dedicated Internet service system includes the following subsystems: (a) A Wi-Fi hotspot, as shown in Figure 38, was installed at the site. The hotspot was purchased from Walmart dated back to May 2013 and a WiFi service is provided without contract via </w:t>
      </w:r>
      <w:hyperlink r:id="rId102" w:history="1">
        <w:r w:rsidRPr="00564824">
          <w:rPr>
            <w:rFonts w:ascii="Times New Roman" w:eastAsia="Calibri" w:hAnsi="Times New Roman" w:cs="Times New Roman"/>
            <w:color w:val="0563C1"/>
            <w:sz w:val="24"/>
            <w:szCs w:val="24"/>
            <w:u w:val="single"/>
          </w:rPr>
          <w:t>www.Internet-Go.com</w:t>
        </w:r>
      </w:hyperlink>
      <w:r w:rsidRPr="00564824">
        <w:rPr>
          <w:rFonts w:ascii="Times New Roman" w:eastAsia="Calibri" w:hAnsi="Times New Roman" w:cs="Times New Roman"/>
          <w:sz w:val="24"/>
          <w:szCs w:val="24"/>
        </w:rPr>
        <w:t xml:space="preserve"> . (b) Wi-Fi range extender, and (c) a special cooling fan and thermostat was added to ensure the HotSpot will not overheat. A non-contract based service fee of $45 was paid to get 3GB bandwidth; after two weeks of running, 2.4GB bandwidth remaining, as of July 29. It is estimated $45 service fee will last for at least 30 days. </w:t>
      </w:r>
    </w:p>
    <w:p w:rsidR="00564824" w:rsidRPr="00564824" w:rsidRDefault="00564824" w:rsidP="008C73BC">
      <w:pPr>
        <w:numPr>
          <w:ilvl w:val="1"/>
          <w:numId w:val="28"/>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A new Netgear Wi-Fi range extender was purchased and installed. See Figure 39.</w:t>
      </w:r>
    </w:p>
    <w:p w:rsidR="00564824" w:rsidRPr="00564824" w:rsidRDefault="00564824" w:rsidP="008C73BC">
      <w:pPr>
        <w:numPr>
          <w:ilvl w:val="1"/>
          <w:numId w:val="28"/>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The new </w:t>
      </w:r>
      <w:r w:rsidR="002947B9">
        <w:rPr>
          <w:rFonts w:ascii="Times New Roman" w:eastAsia="Calibri" w:hAnsi="Times New Roman" w:cs="Times New Roman"/>
          <w:sz w:val="24"/>
          <w:szCs w:val="24"/>
        </w:rPr>
        <w:t>WiFi sub</w:t>
      </w:r>
      <w:r w:rsidRPr="00564824">
        <w:rPr>
          <w:rFonts w:ascii="Times New Roman" w:eastAsia="Calibri" w:hAnsi="Times New Roman" w:cs="Times New Roman"/>
          <w:sz w:val="24"/>
          <w:szCs w:val="24"/>
        </w:rPr>
        <w:t>system was tested successfully.</w:t>
      </w:r>
    </w:p>
    <w:p w:rsidR="00564824" w:rsidRPr="00564824" w:rsidRDefault="00564824" w:rsidP="008C73BC">
      <w:pPr>
        <w:numPr>
          <w:ilvl w:val="0"/>
          <w:numId w:val="28"/>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Currently</w:t>
      </w:r>
      <w:r w:rsidR="002947B9">
        <w:rPr>
          <w:rFonts w:ascii="Times New Roman" w:eastAsia="Calibri" w:hAnsi="Times New Roman" w:cs="Times New Roman"/>
          <w:sz w:val="24"/>
          <w:szCs w:val="24"/>
        </w:rPr>
        <w:t>,</w:t>
      </w:r>
      <w:r w:rsidRPr="00564824">
        <w:rPr>
          <w:rFonts w:ascii="Times New Roman" w:eastAsia="Calibri" w:hAnsi="Times New Roman" w:cs="Times New Roman"/>
          <w:sz w:val="24"/>
          <w:szCs w:val="24"/>
        </w:rPr>
        <w:t xml:space="preserve"> the corrosion data gathering and analysis for the Corrosion Monitoring System (CMS) is accomplished through the following approach. With Internet service  through </w:t>
      </w:r>
      <w:hyperlink r:id="rId103" w:history="1">
        <w:r w:rsidRPr="00564824">
          <w:rPr>
            <w:rFonts w:ascii="Times New Roman" w:eastAsia="Calibri" w:hAnsi="Times New Roman" w:cs="Times New Roman"/>
            <w:color w:val="0563C1"/>
            <w:sz w:val="24"/>
            <w:szCs w:val="24"/>
            <w:u w:val="single"/>
          </w:rPr>
          <w:t>www.Internet-Go.com</w:t>
        </w:r>
      </w:hyperlink>
      <w:r w:rsidRPr="00564824">
        <w:rPr>
          <w:rFonts w:ascii="Times New Roman" w:eastAsia="Calibri" w:hAnsi="Times New Roman" w:cs="Times New Roman"/>
          <w:sz w:val="24"/>
          <w:szCs w:val="24"/>
        </w:rPr>
        <w:t xml:space="preserve"> remains on:</w:t>
      </w:r>
    </w:p>
    <w:p w:rsidR="00564824" w:rsidRPr="00564824" w:rsidRDefault="00564824" w:rsidP="008C73BC">
      <w:pPr>
        <w:numPr>
          <w:ilvl w:val="1"/>
          <w:numId w:val="28"/>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Use LogMeIn rmote service (a Web-based remote access service) to connect to the ACMS system installed at the RIA bridge’s control room. See Figure 40 for the screenshot of LogMeIn remote access.</w:t>
      </w:r>
    </w:p>
    <w:p w:rsidR="00564824" w:rsidRPr="00564824" w:rsidRDefault="00564824" w:rsidP="008C73BC">
      <w:pPr>
        <w:numPr>
          <w:ilvl w:val="1"/>
          <w:numId w:val="28"/>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Stop (Turn-Off) data acquisition program through Windows Task Manager.</w:t>
      </w:r>
    </w:p>
    <w:p w:rsidR="00564824" w:rsidRPr="00564824" w:rsidRDefault="00564824" w:rsidP="008C73BC">
      <w:pPr>
        <w:numPr>
          <w:ilvl w:val="1"/>
          <w:numId w:val="28"/>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Move the data files to DropBox (a free storage cloud service).</w:t>
      </w:r>
    </w:p>
    <w:p w:rsidR="00564824" w:rsidRPr="00564824" w:rsidRDefault="00564824" w:rsidP="008C73BC">
      <w:pPr>
        <w:numPr>
          <w:ilvl w:val="1"/>
          <w:numId w:val="28"/>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Disconnect LogMeIn service</w:t>
      </w:r>
    </w:p>
    <w:p w:rsidR="00564824" w:rsidRPr="00564824" w:rsidRDefault="00564824" w:rsidP="008C73BC">
      <w:pPr>
        <w:numPr>
          <w:ilvl w:val="1"/>
          <w:numId w:val="28"/>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Move data files from DropBox to a local storage.</w:t>
      </w:r>
    </w:p>
    <w:p w:rsidR="00564824" w:rsidRPr="00564824" w:rsidRDefault="00564824" w:rsidP="008C73BC">
      <w:pPr>
        <w:numPr>
          <w:ilvl w:val="1"/>
          <w:numId w:val="28"/>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Analyze and interpret data.</w:t>
      </w:r>
    </w:p>
    <w:p w:rsidR="003E1F77" w:rsidRDefault="003E1F77" w:rsidP="00564824">
      <w:pPr>
        <w:spacing w:after="160" w:line="259" w:lineRule="auto"/>
        <w:jc w:val="center"/>
        <w:rPr>
          <w:rFonts w:ascii="Times New Roman" w:eastAsia="Calibri" w:hAnsi="Times New Roman" w:cs="Times New Roman"/>
          <w:b/>
          <w:sz w:val="24"/>
          <w:szCs w:val="24"/>
        </w:rPr>
      </w:pPr>
    </w:p>
    <w:p w:rsidR="003E1F77" w:rsidRDefault="003E1F77" w:rsidP="00564824">
      <w:pPr>
        <w:spacing w:after="160" w:line="259" w:lineRule="auto"/>
        <w:jc w:val="center"/>
        <w:rPr>
          <w:rFonts w:ascii="Times New Roman" w:eastAsia="Calibri" w:hAnsi="Times New Roman" w:cs="Times New Roman"/>
          <w:b/>
          <w:sz w:val="24"/>
          <w:szCs w:val="24"/>
        </w:rPr>
      </w:pPr>
    </w:p>
    <w:p w:rsidR="003E1F77" w:rsidRDefault="003E1F77" w:rsidP="00564824">
      <w:pPr>
        <w:spacing w:after="160" w:line="259" w:lineRule="auto"/>
        <w:jc w:val="center"/>
        <w:rPr>
          <w:rFonts w:ascii="Times New Roman" w:eastAsia="Calibri" w:hAnsi="Times New Roman" w:cs="Times New Roman"/>
          <w:b/>
          <w:sz w:val="24"/>
          <w:szCs w:val="24"/>
        </w:rPr>
      </w:pPr>
    </w:p>
    <w:p w:rsidR="003E1F77" w:rsidRDefault="003E1F77" w:rsidP="00564824">
      <w:pPr>
        <w:spacing w:after="160" w:line="259" w:lineRule="auto"/>
        <w:jc w:val="center"/>
        <w:rPr>
          <w:rFonts w:ascii="Times New Roman" w:eastAsia="Calibri" w:hAnsi="Times New Roman" w:cs="Times New Roman"/>
          <w:b/>
          <w:sz w:val="24"/>
          <w:szCs w:val="24"/>
        </w:rPr>
      </w:pPr>
    </w:p>
    <w:p w:rsidR="003E1F77" w:rsidRDefault="003E1F77" w:rsidP="00564824">
      <w:pPr>
        <w:spacing w:after="160" w:line="259" w:lineRule="auto"/>
        <w:jc w:val="center"/>
        <w:rPr>
          <w:rFonts w:ascii="Times New Roman" w:eastAsia="Calibri" w:hAnsi="Times New Roman" w:cs="Times New Roman"/>
          <w:b/>
          <w:sz w:val="24"/>
          <w:szCs w:val="24"/>
        </w:rPr>
      </w:pPr>
    </w:p>
    <w:p w:rsidR="008E57F6" w:rsidRDefault="008E57F6" w:rsidP="00564824">
      <w:pPr>
        <w:spacing w:after="160" w:line="259" w:lineRule="auto"/>
        <w:jc w:val="center"/>
        <w:rPr>
          <w:rFonts w:ascii="Times New Roman" w:eastAsia="Calibri" w:hAnsi="Times New Roman" w:cs="Times New Roman"/>
          <w:b/>
          <w:sz w:val="24"/>
          <w:szCs w:val="24"/>
        </w:rPr>
      </w:pPr>
    </w:p>
    <w:p w:rsidR="003E1F77" w:rsidRDefault="003E1F77" w:rsidP="00564824">
      <w:pPr>
        <w:spacing w:after="160" w:line="259" w:lineRule="auto"/>
        <w:jc w:val="center"/>
        <w:rPr>
          <w:rFonts w:ascii="Times New Roman" w:eastAsia="Calibri" w:hAnsi="Times New Roman" w:cs="Times New Roman"/>
          <w:b/>
          <w:sz w:val="24"/>
          <w:szCs w:val="24"/>
        </w:rPr>
      </w:pPr>
    </w:p>
    <w:p w:rsidR="00564824" w:rsidRPr="00564824" w:rsidRDefault="002947B9" w:rsidP="00564824">
      <w:pPr>
        <w:spacing w:after="160" w:line="259" w:lineRule="auto"/>
        <w:jc w:val="center"/>
        <w:rPr>
          <w:rFonts w:ascii="Times New Roman" w:eastAsia="Calibri" w:hAnsi="Times New Roman" w:cs="Times New Roman"/>
          <w:sz w:val="24"/>
          <w:szCs w:val="24"/>
        </w:rPr>
      </w:pPr>
      <w:r>
        <w:rPr>
          <w:rFonts w:ascii="Times New Roman" w:eastAsia="Calibri" w:hAnsi="Times New Roman" w:cs="Times New Roman"/>
          <w:b/>
          <w:sz w:val="24"/>
          <w:szCs w:val="24"/>
        </w:rPr>
        <w:br/>
      </w:r>
      <w:r w:rsidR="00564824" w:rsidRPr="00564824">
        <w:rPr>
          <w:rFonts w:ascii="Times New Roman" w:eastAsia="Calibri" w:hAnsi="Times New Roman" w:cs="Times New Roman"/>
          <w:b/>
          <w:sz w:val="24"/>
          <w:szCs w:val="24"/>
        </w:rPr>
        <w:t>Figure 38.</w:t>
      </w:r>
      <w:r w:rsidR="00564824" w:rsidRPr="00564824">
        <w:rPr>
          <w:rFonts w:ascii="Times New Roman" w:eastAsia="Calibri" w:hAnsi="Times New Roman" w:cs="Times New Roman"/>
          <w:sz w:val="24"/>
          <w:szCs w:val="24"/>
        </w:rPr>
        <w:t xml:space="preserve"> The installed InternetOnTheGo WiFi Hot Spot with an added AC cooling fan</w:t>
      </w:r>
    </w:p>
    <w:p w:rsidR="00564824" w:rsidRPr="00564824" w:rsidRDefault="00564824" w:rsidP="00564824">
      <w:pPr>
        <w:spacing w:after="160" w:line="259" w:lineRule="auto"/>
        <w:rPr>
          <w:rFonts w:ascii="Calibri" w:eastAsia="Calibri" w:hAnsi="Calibri" w:cs="Times New Roman"/>
        </w:rPr>
      </w:pPr>
      <w:r w:rsidRPr="00564824">
        <w:rPr>
          <w:rFonts w:ascii="Calibri" w:eastAsia="Calibri" w:hAnsi="Calibri" w:cs="Times New Roman"/>
          <w:noProof/>
        </w:rPr>
        <mc:AlternateContent>
          <mc:Choice Requires="wps">
            <w:drawing>
              <wp:anchor distT="0" distB="0" distL="114300" distR="114300" simplePos="0" relativeHeight="251710464" behindDoc="0" locked="0" layoutInCell="1" allowOverlap="1" wp14:anchorId="12C390AF" wp14:editId="7392393A">
                <wp:simplePos x="0" y="0"/>
                <wp:positionH relativeFrom="column">
                  <wp:posOffset>3028950</wp:posOffset>
                </wp:positionH>
                <wp:positionV relativeFrom="paragraph">
                  <wp:posOffset>55245</wp:posOffset>
                </wp:positionV>
                <wp:extent cx="1057275" cy="295275"/>
                <wp:effectExtent l="0" t="0" r="28575" b="2857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95275"/>
                        </a:xfrm>
                        <a:prstGeom prst="rect">
                          <a:avLst/>
                        </a:prstGeom>
                        <a:solidFill>
                          <a:srgbClr val="FFFFFF"/>
                        </a:solidFill>
                        <a:ln w="9525">
                          <a:solidFill>
                            <a:srgbClr val="000000"/>
                          </a:solidFill>
                          <a:miter lim="800000"/>
                          <a:headEnd/>
                          <a:tailEnd/>
                        </a:ln>
                      </wps:spPr>
                      <wps:txbx>
                        <w:txbxContent>
                          <w:p w:rsidR="009877F0" w:rsidRDefault="009877F0" w:rsidP="00564824">
                            <w:r>
                              <w:t>AC Cooling Fan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C390AF" id="Text Box 37" o:spid="_x0000_s1031" type="#_x0000_t202" style="position:absolute;margin-left:238.5pt;margin-top:4.35pt;width:83.25pt;height:23.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">
                <v:textbox>
                  <w:txbxContent>
                    <w:p w:rsidR="009877F0" w:rsidRDefault="009877F0" w:rsidP="00564824">
                      <w:r>
                        <w:t>AC Cooling Fan</w:t>
                      </w:r>
                    </w:p>
                  </w:txbxContent>
                </v:textbox>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708416" behindDoc="0" locked="0" layoutInCell="1" allowOverlap="1" wp14:anchorId="4BAA53FD" wp14:editId="6064FCBB">
                <wp:simplePos x="0" y="0"/>
                <wp:positionH relativeFrom="column">
                  <wp:posOffset>3419475</wp:posOffset>
                </wp:positionH>
                <wp:positionV relativeFrom="paragraph">
                  <wp:posOffset>365760</wp:posOffset>
                </wp:positionV>
                <wp:extent cx="238125" cy="173182"/>
                <wp:effectExtent l="19050" t="19050" r="66675" b="55880"/>
                <wp:wrapNone/>
                <wp:docPr id="35"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173182"/>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6730BC" id="Straight Arrow Connector 35" o:spid="_x0000_s1026" type="#_x0000_t32" style="position:absolute;margin-left:269.25pt;margin-top:28.8pt;width:18.75pt;height:13.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" strokecolor="yellow" strokeweight="2.25pt">
                <v:stroke endarrow="block"/>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709440" behindDoc="0" locked="0" layoutInCell="1" allowOverlap="1" wp14:anchorId="1D407A63" wp14:editId="4DA3E362">
                <wp:simplePos x="0" y="0"/>
                <wp:positionH relativeFrom="column">
                  <wp:posOffset>3762375</wp:posOffset>
                </wp:positionH>
                <wp:positionV relativeFrom="paragraph">
                  <wp:posOffset>1571625</wp:posOffset>
                </wp:positionV>
                <wp:extent cx="180975" cy="285750"/>
                <wp:effectExtent l="66675" t="57150" r="19050" b="19050"/>
                <wp:wrapNone/>
                <wp:docPr id="36"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0975" cy="285750"/>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643581" id="Straight Arrow Connector 36" o:spid="_x0000_s1026" type="#_x0000_t32" style="position:absolute;margin-left:296.25pt;margin-top:123.75pt;width:14.25pt;height:22.5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" strokecolor="yellow" strokeweight="2.25pt">
                <v:stroke endarrow="block"/>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707392" behindDoc="0" locked="0" layoutInCell="1" allowOverlap="1" wp14:anchorId="23570204" wp14:editId="5BF51E01">
                <wp:simplePos x="0" y="0"/>
                <wp:positionH relativeFrom="column">
                  <wp:posOffset>3571875</wp:posOffset>
                </wp:positionH>
                <wp:positionV relativeFrom="paragraph">
                  <wp:posOffset>1866900</wp:posOffset>
                </wp:positionV>
                <wp:extent cx="952500" cy="257175"/>
                <wp:effectExtent l="0" t="0" r="19050" b="285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57175"/>
                        </a:xfrm>
                        <a:prstGeom prst="rect">
                          <a:avLst/>
                        </a:prstGeom>
                        <a:solidFill>
                          <a:srgbClr val="FFFFFF"/>
                        </a:solidFill>
                        <a:ln w="9525">
                          <a:solidFill>
                            <a:srgbClr val="000000"/>
                          </a:solidFill>
                          <a:miter lim="800000"/>
                          <a:headEnd/>
                          <a:tailEnd/>
                        </a:ln>
                      </wps:spPr>
                      <wps:txbx>
                        <w:txbxContent>
                          <w:p w:rsidR="009877F0" w:rsidRDefault="009877F0" w:rsidP="00564824">
                            <w:r>
                              <w:t>Thermostat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570204" id="Text Box 33" o:spid="_x0000_s1032" type="#_x0000_t202" style="position:absolute;margin-left:281.25pt;margin-top:147pt;width:75pt;height:20.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">
                <v:textbox>
                  <w:txbxContent>
                    <w:p w:rsidR="009877F0" w:rsidRDefault="009877F0" w:rsidP="00564824">
                      <w:r>
                        <w:t>Thermostat</w:t>
                      </w:r>
                    </w:p>
                  </w:txbxContent>
                </v:textbox>
              </v:shape>
            </w:pict>
          </mc:Fallback>
        </mc:AlternateContent>
      </w:r>
      <w:r w:rsidRPr="00564824">
        <w:rPr>
          <w:rFonts w:ascii="Calibri" w:eastAsia="Calibri" w:hAnsi="Calibri" w:cs="Times New Roman"/>
          <w:noProof/>
        </w:rPr>
        <w:drawing>
          <wp:inline distT="0" distB="0" distL="0" distR="0" wp14:anchorId="658D024C" wp14:editId="6D9E1A10">
            <wp:extent cx="2901526" cy="2176145"/>
            <wp:effectExtent l="0" t="0" r="0" b="0"/>
            <wp:docPr id="46" name="Picture 46" descr="C:\00000000-2011-13-Sol-Gel-Sensor\00000000-2013-SystemDocsReports\Pictures\2013-7-11-12\IMG_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00000000-2011-13-Sol-Gel-Sensor\00000000-2013-SystemDocsReports\Pictures\2013-7-11-12\IMG_072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10493" cy="2182870"/>
                    </a:xfrm>
                    <a:prstGeom prst="rect">
                      <a:avLst/>
                    </a:prstGeom>
                    <a:noFill/>
                    <a:ln>
                      <a:noFill/>
                    </a:ln>
                  </pic:spPr>
                </pic:pic>
              </a:graphicData>
            </a:graphic>
          </wp:inline>
        </w:drawing>
      </w:r>
      <w:r w:rsidRPr="00564824">
        <w:rPr>
          <w:rFonts w:ascii="Calibri" w:eastAsia="Calibri" w:hAnsi="Calibri" w:cs="Times New Roman"/>
        </w:rPr>
        <w:t xml:space="preserve">  </w:t>
      </w:r>
      <w:r w:rsidRPr="00564824">
        <w:rPr>
          <w:rFonts w:ascii="Calibri" w:eastAsia="Calibri" w:hAnsi="Calibri" w:cs="Times New Roman"/>
          <w:noProof/>
        </w:rPr>
        <w:drawing>
          <wp:inline distT="0" distB="0" distL="0" distR="0" wp14:anchorId="655ACCB3" wp14:editId="676BD6A7">
            <wp:extent cx="2971800" cy="2228850"/>
            <wp:effectExtent l="0" t="0" r="0" b="0"/>
            <wp:docPr id="47" name="Picture 47" descr="C:\00000000-2011-13-Sol-Gel-Sensor\00000000-2013-SystemDocsReports\Pictures\2013-7-11-12\IMG_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00000000-2011-13-Sol-Gel-Sensor\00000000-2013-SystemDocsReports\Pictures\2013-7-11-12\IMG_072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86691" cy="2240018"/>
                    </a:xfrm>
                    <a:prstGeom prst="rect">
                      <a:avLst/>
                    </a:prstGeom>
                    <a:noFill/>
                    <a:ln>
                      <a:noFill/>
                    </a:ln>
                  </pic:spPr>
                </pic:pic>
              </a:graphicData>
            </a:graphic>
          </wp:inline>
        </w:drawing>
      </w:r>
    </w:p>
    <w:p w:rsidR="00564824" w:rsidRPr="00564824" w:rsidRDefault="00564824" w:rsidP="00564824">
      <w:pPr>
        <w:spacing w:after="160" w:line="259" w:lineRule="auto"/>
        <w:jc w:val="center"/>
        <w:rPr>
          <w:rFonts w:ascii="Calibri" w:eastAsia="Calibri" w:hAnsi="Calibri" w:cs="Times New Roman"/>
        </w:rPr>
      </w:pPr>
      <w:r w:rsidRPr="00564824">
        <w:rPr>
          <w:rFonts w:ascii="Times New Roman" w:eastAsia="Calibri" w:hAnsi="Times New Roman" w:cs="Times New Roman"/>
          <w:b/>
          <w:sz w:val="24"/>
          <w:szCs w:val="24"/>
        </w:rPr>
        <w:t>Figure 39.</w:t>
      </w:r>
      <w:r w:rsidRPr="00564824">
        <w:rPr>
          <w:rFonts w:ascii="Times New Roman" w:eastAsia="Calibri" w:hAnsi="Times New Roman" w:cs="Times New Roman"/>
          <w:sz w:val="24"/>
          <w:szCs w:val="24"/>
        </w:rPr>
        <w:t xml:space="preserve"> WiFi Range Extender Installed on July 12, 2013</w:t>
      </w:r>
      <w:r w:rsidRPr="00564824">
        <w:rPr>
          <w:rFonts w:ascii="Calibri" w:eastAsia="Calibri" w:hAnsi="Calibri" w:cs="Times New Roman"/>
          <w:noProof/>
        </w:rPr>
        <mc:AlternateContent>
          <mc:Choice Requires="wps">
            <w:drawing>
              <wp:anchor distT="0" distB="0" distL="114300" distR="114300" simplePos="0" relativeHeight="251713536" behindDoc="0" locked="0" layoutInCell="1" allowOverlap="1" wp14:anchorId="2F16A687" wp14:editId="12FF4510">
                <wp:simplePos x="0" y="0"/>
                <wp:positionH relativeFrom="column">
                  <wp:posOffset>924560</wp:posOffset>
                </wp:positionH>
                <wp:positionV relativeFrom="paragraph">
                  <wp:posOffset>2462530</wp:posOffset>
                </wp:positionV>
                <wp:extent cx="1295400" cy="677545"/>
                <wp:effectExtent l="0" t="0" r="19050" b="2730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677545"/>
                        </a:xfrm>
                        <a:prstGeom prst="rect">
                          <a:avLst/>
                        </a:prstGeom>
                        <a:solidFill>
                          <a:srgbClr val="FFFFFF"/>
                        </a:solidFill>
                        <a:ln w="9525">
                          <a:solidFill>
                            <a:srgbClr val="000000"/>
                          </a:solidFill>
                          <a:miter lim="800000"/>
                          <a:headEnd/>
                          <a:tailEnd/>
                        </a:ln>
                      </wps:spPr>
                      <wps:txbx>
                        <w:txbxContent>
                          <w:p w:rsidR="009877F0" w:rsidRDefault="009877F0" w:rsidP="00564824">
                            <w:r>
                              <w:t>Added cable for Ethernet/Internet connection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16A687" id="Text Box 41" o:spid="_x0000_s1033" type="#_x0000_t202" style="position:absolute;left:0;text-align:left;margin-left:72.8pt;margin-top:193.9pt;width:102pt;height:53.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">
                <v:textbox>
                  <w:txbxContent>
                    <w:p w:rsidR="009877F0" w:rsidRDefault="009877F0" w:rsidP="00564824">
                      <w:r>
                        <w:t>Added cable for Ethernet/Internet connection</w:t>
                      </w:r>
                    </w:p>
                  </w:txbxContent>
                </v:textbox>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714560" behindDoc="0" locked="0" layoutInCell="1" allowOverlap="1" wp14:anchorId="66093D3E" wp14:editId="0B7F69D7">
                <wp:simplePos x="0" y="0"/>
                <wp:positionH relativeFrom="column">
                  <wp:posOffset>2257425</wp:posOffset>
                </wp:positionH>
                <wp:positionV relativeFrom="paragraph">
                  <wp:posOffset>2652395</wp:posOffset>
                </wp:positionV>
                <wp:extent cx="190500" cy="142875"/>
                <wp:effectExtent l="19050" t="19050" r="57150" b="47625"/>
                <wp:wrapNone/>
                <wp:docPr id="4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142875"/>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23789C" id="Straight Arrow Connector 42" o:spid="_x0000_s1026" type="#_x0000_t32" style="position:absolute;margin-left:177.75pt;margin-top:208.85pt;width:15pt;height:11.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" strokecolor="yellow" strokeweight="2.25pt">
                <v:stroke endarrow="block"/>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712512" behindDoc="0" locked="0" layoutInCell="1" allowOverlap="1" wp14:anchorId="320C0950" wp14:editId="12CE2259">
                <wp:simplePos x="0" y="0"/>
                <wp:positionH relativeFrom="column">
                  <wp:posOffset>1743075</wp:posOffset>
                </wp:positionH>
                <wp:positionV relativeFrom="paragraph">
                  <wp:posOffset>1190625</wp:posOffset>
                </wp:positionV>
                <wp:extent cx="257175" cy="228600"/>
                <wp:effectExtent l="19050" t="19050" r="57150" b="66675"/>
                <wp:wrapNone/>
                <wp:docPr id="40" name="Straight Arrow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228600"/>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A3D02A" id="Straight Arrow Connector 40" o:spid="_x0000_s1026" type="#_x0000_t32" style="position:absolute;margin-left:137.25pt;margin-top:93.75pt;width:20.25pt;height:1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" strokecolor="yellow" strokeweight="2.25pt">
                <v:stroke endarrow="block"/>
              </v:shape>
            </w:pict>
          </mc:Fallback>
        </mc:AlternateContent>
      </w:r>
      <w:r w:rsidRPr="00564824">
        <w:rPr>
          <w:rFonts w:ascii="Calibri" w:eastAsia="Calibri" w:hAnsi="Calibri" w:cs="Times New Roman"/>
          <w:noProof/>
        </w:rPr>
        <mc:AlternateContent>
          <mc:Choice Requires="wps">
            <w:drawing>
              <wp:anchor distT="0" distB="0" distL="114300" distR="114300" simplePos="0" relativeHeight="251711488" behindDoc="0" locked="0" layoutInCell="1" allowOverlap="1" wp14:anchorId="09087379" wp14:editId="244292D8">
                <wp:simplePos x="0" y="0"/>
                <wp:positionH relativeFrom="column">
                  <wp:posOffset>1009650</wp:posOffset>
                </wp:positionH>
                <wp:positionV relativeFrom="paragraph">
                  <wp:posOffset>671195</wp:posOffset>
                </wp:positionV>
                <wp:extent cx="1352550" cy="476250"/>
                <wp:effectExtent l="0" t="0" r="19050" b="1905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476250"/>
                        </a:xfrm>
                        <a:prstGeom prst="rect">
                          <a:avLst/>
                        </a:prstGeom>
                        <a:solidFill>
                          <a:srgbClr val="FFFFFF"/>
                        </a:solidFill>
                        <a:ln w="9525">
                          <a:solidFill>
                            <a:srgbClr val="000000"/>
                          </a:solidFill>
                          <a:miter lim="800000"/>
                          <a:headEnd/>
                          <a:tailEnd/>
                        </a:ln>
                      </wps:spPr>
                      <wps:txbx>
                        <w:txbxContent>
                          <w:p w:rsidR="009877F0" w:rsidRDefault="009877F0" w:rsidP="00564824">
                            <w:r>
                              <w:t>Installed WiFi range extender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087379" id="Text Box 39" o:spid="_x0000_s1034" type="#_x0000_t202" style="position:absolute;left:0;text-align:left;margin-left:79.5pt;margin-top:52.85pt;width:106.5pt;height:3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">
                <v:textbox>
                  <w:txbxContent>
                    <w:p w:rsidR="009877F0" w:rsidRDefault="009877F0" w:rsidP="00564824">
                      <w:r>
                        <w:t>Installed WiFi range extender</w:t>
                      </w:r>
                    </w:p>
                  </w:txbxContent>
                </v:textbox>
              </v:shape>
            </w:pict>
          </mc:Fallback>
        </mc:AlternateContent>
      </w:r>
      <w:r w:rsidRPr="00564824">
        <w:rPr>
          <w:rFonts w:ascii="Calibri" w:eastAsia="Calibri" w:hAnsi="Calibri" w:cs="Times New Roman"/>
          <w:noProof/>
        </w:rPr>
        <w:drawing>
          <wp:inline distT="0" distB="0" distL="0" distR="0" wp14:anchorId="2908308D" wp14:editId="3A3B6106">
            <wp:extent cx="4314825" cy="3236119"/>
            <wp:effectExtent l="0" t="0" r="0" b="0"/>
            <wp:docPr id="48" name="Picture 48" descr="C:\00000000-2011-13-Sol-Gel-Sensor\00000000-2013-SystemDocsReports\Pictures\2013-7-11-12\IMG_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0000000-2011-13-Sol-Gel-Sensor\00000000-2013-SystemDocsReports\Pictures\2013-7-11-12\IMG_072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20429" cy="3240322"/>
                    </a:xfrm>
                    <a:prstGeom prst="rect">
                      <a:avLst/>
                    </a:prstGeom>
                    <a:noFill/>
                    <a:ln>
                      <a:noFill/>
                    </a:ln>
                  </pic:spPr>
                </pic:pic>
              </a:graphicData>
            </a:graphic>
          </wp:inline>
        </w:drawing>
      </w:r>
    </w:p>
    <w:p w:rsidR="00564824" w:rsidRDefault="00564824" w:rsidP="00564824">
      <w:pPr>
        <w:spacing w:after="160" w:line="259" w:lineRule="auto"/>
        <w:jc w:val="center"/>
        <w:rPr>
          <w:rFonts w:ascii="Calibri" w:eastAsia="Calibri" w:hAnsi="Calibri" w:cs="Times New Roman"/>
        </w:rPr>
      </w:pPr>
    </w:p>
    <w:p w:rsidR="003E1F77" w:rsidRDefault="003E1F77" w:rsidP="00564824">
      <w:pPr>
        <w:spacing w:after="160" w:line="259" w:lineRule="auto"/>
        <w:jc w:val="center"/>
        <w:rPr>
          <w:rFonts w:ascii="Calibri" w:eastAsia="Calibri" w:hAnsi="Calibri" w:cs="Times New Roman"/>
        </w:rPr>
      </w:pPr>
    </w:p>
    <w:p w:rsidR="003E1F77" w:rsidRDefault="003E1F77" w:rsidP="00564824">
      <w:pPr>
        <w:spacing w:after="160" w:line="259" w:lineRule="auto"/>
        <w:jc w:val="center"/>
        <w:rPr>
          <w:rFonts w:ascii="Calibri" w:eastAsia="Calibri" w:hAnsi="Calibri" w:cs="Times New Roman"/>
        </w:rPr>
      </w:pPr>
    </w:p>
    <w:p w:rsidR="003E1F77" w:rsidRDefault="003E1F77" w:rsidP="00564824">
      <w:pPr>
        <w:spacing w:after="160" w:line="259" w:lineRule="auto"/>
        <w:jc w:val="center"/>
        <w:rPr>
          <w:rFonts w:ascii="Calibri" w:eastAsia="Calibri" w:hAnsi="Calibri" w:cs="Times New Roman"/>
        </w:rPr>
      </w:pPr>
    </w:p>
    <w:p w:rsidR="003E1F77" w:rsidRDefault="003E1F77" w:rsidP="00564824">
      <w:pPr>
        <w:spacing w:after="160" w:line="259" w:lineRule="auto"/>
        <w:jc w:val="center"/>
        <w:rPr>
          <w:rFonts w:ascii="Calibri" w:eastAsia="Calibri" w:hAnsi="Calibri" w:cs="Times New Roman"/>
        </w:rPr>
      </w:pPr>
    </w:p>
    <w:p w:rsidR="003169E3" w:rsidRDefault="003169E3" w:rsidP="00564824">
      <w:pPr>
        <w:spacing w:after="160" w:line="259" w:lineRule="auto"/>
        <w:jc w:val="center"/>
        <w:rPr>
          <w:rFonts w:ascii="Calibri" w:eastAsia="Calibri" w:hAnsi="Calibri" w:cs="Times New Roman"/>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40.</w:t>
      </w:r>
      <w:r w:rsidRPr="00564824">
        <w:rPr>
          <w:rFonts w:ascii="Times New Roman" w:eastAsia="Calibri" w:hAnsi="Times New Roman" w:cs="Times New Roman"/>
          <w:sz w:val="24"/>
          <w:szCs w:val="24"/>
        </w:rPr>
        <w:t xml:space="preserve"> LogMeIn Remote Access Service</w:t>
      </w: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Calibri" w:eastAsia="Calibri" w:hAnsi="Calibri" w:cs="Times New Roman"/>
          <w:noProof/>
        </w:rPr>
        <w:drawing>
          <wp:inline distT="0" distB="0" distL="0" distR="0" wp14:anchorId="1305E7D1" wp14:editId="649AFF16">
            <wp:extent cx="4275705" cy="2895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288716" cy="2904411"/>
                    </a:xfrm>
                    <a:prstGeom prst="rect">
                      <a:avLst/>
                    </a:prstGeom>
                  </pic:spPr>
                </pic:pic>
              </a:graphicData>
            </a:graphic>
          </wp:inline>
        </w:drawing>
      </w:r>
    </w:p>
    <w:p w:rsidR="00564824" w:rsidRPr="00564824" w:rsidRDefault="00564824" w:rsidP="00564824">
      <w:pPr>
        <w:spacing w:after="160" w:line="259" w:lineRule="auto"/>
        <w:jc w:val="center"/>
        <w:rPr>
          <w:rFonts w:ascii="Times New Roman" w:eastAsia="Calibri" w:hAnsi="Times New Roman" w:cs="Times New Roman"/>
          <w:sz w:val="24"/>
          <w:szCs w:val="24"/>
        </w:rPr>
      </w:pPr>
    </w:p>
    <w:p w:rsidR="00564824" w:rsidRPr="00564824" w:rsidRDefault="00564824" w:rsidP="00A1005F">
      <w:pPr>
        <w:spacing w:after="160" w:line="259"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July 11-Aug 15, 2013: (Successful corrosion data collection and interpretation)</w:t>
      </w:r>
    </w:p>
    <w:p w:rsidR="00564824" w:rsidRPr="00564824" w:rsidRDefault="00564824" w:rsidP="008C73BC">
      <w:pPr>
        <w:numPr>
          <w:ilvl w:val="0"/>
          <w:numId w:val="27"/>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Collected corrosion sensor’s capacitance reading (July 11-July 31) from all installed sensor system on the Government bridge, except senor #3; combined with the weather conditions including temperature and moisture information to interpret the capacitance readings. The proposed formula is: Capacitance =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1</w:t>
      </w:r>
      <w:r w:rsidRPr="00564824">
        <w:rPr>
          <w:rFonts w:ascii="Times New Roman" w:eastAsia="Calibri" w:hAnsi="Times New Roman" w:cs="Times New Roman"/>
          <w:sz w:val="24"/>
          <w:szCs w:val="24"/>
        </w:rPr>
        <w:t xml:space="preserve">*Temp +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1</w:t>
      </w:r>
      <w:r w:rsidRPr="00564824">
        <w:rPr>
          <w:rFonts w:ascii="Times New Roman" w:eastAsia="Calibri" w:hAnsi="Times New Roman" w:cs="Times New Roman"/>
          <w:sz w:val="24"/>
          <w:szCs w:val="24"/>
        </w:rPr>
        <w:t xml:space="preserve">*Moisture + </w:t>
      </w:r>
      <w:r w:rsidRPr="009218F8">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3</w:t>
      </w:r>
      <w:r w:rsidRPr="00564824">
        <w:rPr>
          <w:rFonts w:ascii="Times New Roman" w:eastAsia="Calibri" w:hAnsi="Times New Roman" w:cs="Times New Roman"/>
          <w:sz w:val="24"/>
          <w:szCs w:val="24"/>
        </w:rPr>
        <w:t xml:space="preserve">*Corrosion index + constant, where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1</w:t>
      </w:r>
      <w:r w:rsidRPr="00564824">
        <w:rPr>
          <w:rFonts w:ascii="Times New Roman" w:eastAsia="Calibri" w:hAnsi="Times New Roman" w:cs="Times New Roman"/>
          <w:sz w:val="24"/>
          <w:szCs w:val="24"/>
        </w:rPr>
        <w:t xml:space="preserve">,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2</w:t>
      </w:r>
      <w:r w:rsidRPr="00564824">
        <w:rPr>
          <w:rFonts w:ascii="Times New Roman" w:eastAsia="Calibri" w:hAnsi="Times New Roman" w:cs="Times New Roman"/>
          <w:sz w:val="24"/>
          <w:szCs w:val="24"/>
        </w:rPr>
        <w:t xml:space="preserve"> and</w:t>
      </w:r>
      <w:r w:rsidRPr="00564824">
        <w:rPr>
          <w:rFonts w:ascii="Times New Roman" w:eastAsia="Calibri" w:hAnsi="Times New Roman" w:cs="Times New Roman"/>
          <w:i/>
          <w:sz w:val="24"/>
          <w:szCs w:val="24"/>
        </w:rPr>
        <w:t xml:space="preserve"> β</w:t>
      </w:r>
      <w:r w:rsidRPr="00564824">
        <w:rPr>
          <w:rFonts w:ascii="Times New Roman" w:eastAsia="Calibri" w:hAnsi="Times New Roman" w:cs="Times New Roman"/>
          <w:sz w:val="24"/>
          <w:szCs w:val="24"/>
          <w:vertAlign w:val="subscript"/>
        </w:rPr>
        <w:t>3</w:t>
      </w:r>
      <w:r w:rsidRPr="00564824">
        <w:rPr>
          <w:rFonts w:ascii="Times New Roman" w:eastAsia="Calibri" w:hAnsi="Times New Roman" w:cs="Times New Roman"/>
          <w:sz w:val="24"/>
          <w:szCs w:val="24"/>
        </w:rPr>
        <w:t xml:space="preserve"> are coefficients. </w:t>
      </w:r>
    </w:p>
    <w:p w:rsidR="00564824" w:rsidRPr="00564824" w:rsidRDefault="00564824" w:rsidP="008C73BC">
      <w:pPr>
        <w:numPr>
          <w:ilvl w:val="0"/>
          <w:numId w:val="27"/>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Made twelve sol-gel sensors and cylindrical sensors; sent to CERL for coal tar epoxy coating and test in a salt-fog chamber.</w:t>
      </w:r>
    </w:p>
    <w:p w:rsidR="00564824" w:rsidRPr="00564824" w:rsidRDefault="00564824" w:rsidP="008C73BC">
      <w:pPr>
        <w:numPr>
          <w:ilvl w:val="0"/>
          <w:numId w:val="27"/>
        </w:numPr>
        <w:spacing w:after="160" w:line="259"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Developed an experimental protocol for the salt fog tests.</w:t>
      </w:r>
    </w:p>
    <w:p w:rsidR="00564824" w:rsidRDefault="00564824" w:rsidP="00A1005F">
      <w:pPr>
        <w:spacing w:after="0" w:line="240" w:lineRule="auto"/>
        <w:jc w:val="both"/>
        <w:rPr>
          <w:rFonts w:ascii="Times New Roman" w:eastAsia="Calibri" w:hAnsi="Times New Roman" w:cs="Times New Roman"/>
          <w:sz w:val="24"/>
          <w:szCs w:val="24"/>
        </w:rPr>
      </w:pP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Aug. 16-30, 2013: (Investigation for the third time patch-up for the Internet connection issue)</w:t>
      </w: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     It was found that the installed corrosion monitoring system was not reachable through remote login program “L</w:t>
      </w:r>
      <w:r w:rsidR="003E1F77">
        <w:rPr>
          <w:rFonts w:ascii="Times New Roman" w:eastAsia="Calibri" w:hAnsi="Times New Roman" w:cs="Times New Roman"/>
          <w:sz w:val="24"/>
          <w:szCs w:val="24"/>
        </w:rPr>
        <w:t xml:space="preserve">ogMeIn” since Aug. 16, 2013. Adding one additional </w:t>
      </w:r>
      <w:r w:rsidRPr="00564824">
        <w:rPr>
          <w:rFonts w:ascii="Times New Roman" w:eastAsia="Calibri" w:hAnsi="Times New Roman" w:cs="Times New Roman"/>
          <w:sz w:val="24"/>
          <w:szCs w:val="24"/>
        </w:rPr>
        <w:t xml:space="preserve">WiFi </w:t>
      </w:r>
      <w:r w:rsidR="003E1F77">
        <w:rPr>
          <w:rFonts w:ascii="Times New Roman" w:eastAsia="Calibri" w:hAnsi="Times New Roman" w:cs="Times New Roman"/>
          <w:sz w:val="24"/>
          <w:szCs w:val="24"/>
        </w:rPr>
        <w:t xml:space="preserve">hotspot to improve the reliability through </w:t>
      </w:r>
      <w:r w:rsidRPr="00564824">
        <w:rPr>
          <w:rFonts w:ascii="Times New Roman" w:eastAsia="Calibri" w:hAnsi="Times New Roman" w:cs="Times New Roman"/>
          <w:sz w:val="24"/>
          <w:szCs w:val="24"/>
        </w:rPr>
        <w:t xml:space="preserve">redundancy was investigated and tested at IPFW. </w:t>
      </w:r>
    </w:p>
    <w:p w:rsidR="00564824" w:rsidRPr="00564824" w:rsidRDefault="00564824" w:rsidP="00A1005F">
      <w:pPr>
        <w:spacing w:after="0" w:line="240" w:lineRule="auto"/>
        <w:jc w:val="both"/>
        <w:rPr>
          <w:rFonts w:ascii="Times New Roman" w:eastAsia="Calibri" w:hAnsi="Times New Roman" w:cs="Times New Roman"/>
          <w:sz w:val="24"/>
          <w:szCs w:val="24"/>
        </w:rPr>
      </w:pP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Aug. 31-Sept. 1, 2013: (Third time patch-up for the Internet connection issue)</w:t>
      </w: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     The team members Paul Lin, Robert Tilbury, and MengWei Li made a trip to RIA Bridge’s control room on Aug 31 and Sept 1 to fix the system’s Internet communication and remote system data gathering problems which were reported in the past two moths’ reports. </w:t>
      </w:r>
    </w:p>
    <w:p w:rsidR="00564824" w:rsidRPr="00564824" w:rsidRDefault="00564824" w:rsidP="008C73BC">
      <w:pPr>
        <w:numPr>
          <w:ilvl w:val="1"/>
          <w:numId w:val="29"/>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It was found that the embedded computer was doing the collection and storage work properly. </w:t>
      </w:r>
    </w:p>
    <w:p w:rsidR="00564824" w:rsidRPr="00564824" w:rsidRDefault="00564824" w:rsidP="008C73BC">
      <w:pPr>
        <w:numPr>
          <w:ilvl w:val="1"/>
          <w:numId w:val="29"/>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Looked and examined the computer log files and found that the WiFi Range Extender is the main cause of the Wireless Internet communication problem. The Range Extender is now disconnected from the system.</w:t>
      </w:r>
    </w:p>
    <w:p w:rsidR="00564824" w:rsidRPr="00564824" w:rsidRDefault="00564824" w:rsidP="008C73BC">
      <w:pPr>
        <w:numPr>
          <w:ilvl w:val="1"/>
          <w:numId w:val="29"/>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Two WiFi hotspots and two USB WiFi adapters were installed and configured during this trip. The Wireless Internet communication is now supported through either one of the HotSpot, and/or WiFi adapter. The network reliability is surely improved. But there is still no fixed IP address provided by WiFi HotSopt service provider.</w:t>
      </w:r>
    </w:p>
    <w:p w:rsidR="00564824" w:rsidRPr="00564824" w:rsidRDefault="00564824" w:rsidP="00A1005F">
      <w:pPr>
        <w:spacing w:after="0" w:line="240" w:lineRule="auto"/>
        <w:jc w:val="both"/>
        <w:rPr>
          <w:rFonts w:ascii="Times New Roman" w:eastAsia="Calibri" w:hAnsi="Times New Roman" w:cs="Times New Roman"/>
          <w:sz w:val="24"/>
          <w:szCs w:val="24"/>
        </w:rPr>
      </w:pP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Sept. 1, 2013 to Feb. 28 2014: (Successful corrosion data collection and interpretation)</w:t>
      </w:r>
    </w:p>
    <w:p w:rsidR="00564824" w:rsidRPr="00564824" w:rsidRDefault="00564824" w:rsidP="008C73BC">
      <w:pPr>
        <w:numPr>
          <w:ilvl w:val="0"/>
          <w:numId w:val="22"/>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Collected capacitance readings from the installed corrosion sensor systems on the Government Bridge; except sensor #3.</w:t>
      </w:r>
    </w:p>
    <w:p w:rsidR="00564824" w:rsidRPr="00564824" w:rsidRDefault="00564824" w:rsidP="008C73BC">
      <w:pPr>
        <w:numPr>
          <w:ilvl w:val="0"/>
          <w:numId w:val="22"/>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Combined with the weather conditions including temperature and moisture information to interpret the capacitance readings. The proposed formula is: Capacitance =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1</w:t>
      </w:r>
      <w:r w:rsidRPr="00564824">
        <w:rPr>
          <w:rFonts w:ascii="Times New Roman" w:eastAsia="Calibri" w:hAnsi="Times New Roman" w:cs="Times New Roman"/>
          <w:sz w:val="24"/>
          <w:szCs w:val="24"/>
        </w:rPr>
        <w:t xml:space="preserve">*Temp +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2</w:t>
      </w:r>
      <w:r w:rsidRPr="00564824">
        <w:rPr>
          <w:rFonts w:ascii="Times New Roman" w:eastAsia="Calibri" w:hAnsi="Times New Roman" w:cs="Times New Roman"/>
          <w:sz w:val="24"/>
          <w:szCs w:val="24"/>
        </w:rPr>
        <w:t xml:space="preserve">*Moisture + </w:t>
      </w:r>
      <w:r w:rsidRPr="009218F8">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3</w:t>
      </w:r>
      <w:r w:rsidRPr="00564824">
        <w:rPr>
          <w:rFonts w:ascii="Times New Roman" w:eastAsia="Calibri" w:hAnsi="Times New Roman" w:cs="Times New Roman"/>
          <w:sz w:val="24"/>
          <w:szCs w:val="24"/>
        </w:rPr>
        <w:t xml:space="preserve">*Corrosion index + constant, where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1</w:t>
      </w:r>
      <w:r w:rsidRPr="00564824">
        <w:rPr>
          <w:rFonts w:ascii="Times New Roman" w:eastAsia="Calibri" w:hAnsi="Times New Roman" w:cs="Times New Roman"/>
          <w:sz w:val="24"/>
          <w:szCs w:val="24"/>
        </w:rPr>
        <w:t xml:space="preserve">,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2</w:t>
      </w:r>
      <w:r w:rsidRPr="00564824">
        <w:rPr>
          <w:rFonts w:ascii="Times New Roman" w:eastAsia="Calibri" w:hAnsi="Times New Roman" w:cs="Times New Roman"/>
          <w:sz w:val="24"/>
          <w:szCs w:val="24"/>
        </w:rPr>
        <w:t xml:space="preserve"> and</w:t>
      </w:r>
      <w:r w:rsidRPr="00564824">
        <w:rPr>
          <w:rFonts w:ascii="Times New Roman" w:eastAsia="Calibri" w:hAnsi="Times New Roman" w:cs="Times New Roman"/>
          <w:i/>
          <w:sz w:val="24"/>
          <w:szCs w:val="24"/>
        </w:rPr>
        <w:t xml:space="preserve"> β</w:t>
      </w:r>
      <w:r w:rsidRPr="00564824">
        <w:rPr>
          <w:rFonts w:ascii="Times New Roman" w:eastAsia="Calibri" w:hAnsi="Times New Roman" w:cs="Times New Roman"/>
          <w:sz w:val="24"/>
          <w:szCs w:val="24"/>
          <w:vertAlign w:val="subscript"/>
        </w:rPr>
        <w:t>3</w:t>
      </w:r>
      <w:r w:rsidRPr="00564824">
        <w:rPr>
          <w:rFonts w:ascii="Times New Roman" w:eastAsia="Calibri" w:hAnsi="Times New Roman" w:cs="Times New Roman"/>
          <w:sz w:val="24"/>
          <w:szCs w:val="24"/>
        </w:rPr>
        <w:t xml:space="preserve"> are coefficients. Corrosion index will be evaluated in the salt fog tests, assume corrosion of the sensors on the bridge is insignificant by far.</w:t>
      </w:r>
    </w:p>
    <w:p w:rsidR="00564824" w:rsidRPr="00564824" w:rsidRDefault="00564824" w:rsidP="008C73BC">
      <w:pPr>
        <w:numPr>
          <w:ilvl w:val="0"/>
          <w:numId w:val="22"/>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Sensor #3 (Sol-gel sensor on the ceiling of the car deck, below train deck) seems failed, which did not give the data in the proper range. It is recommended to replace it with similar sensor and asking for the assistance from Chandler Monitoring System Inc. due to the sensor location is right on the top of the car deck.</w:t>
      </w:r>
    </w:p>
    <w:p w:rsidR="00564824" w:rsidRPr="00564824" w:rsidRDefault="00564824" w:rsidP="00A1005F">
      <w:pPr>
        <w:spacing w:after="0" w:line="240" w:lineRule="auto"/>
        <w:jc w:val="both"/>
        <w:rPr>
          <w:rFonts w:ascii="Times New Roman" w:eastAsia="Calibri" w:hAnsi="Times New Roman" w:cs="Times New Roman"/>
          <w:sz w:val="24"/>
          <w:szCs w:val="24"/>
        </w:rPr>
      </w:pP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March 4 to 5, 2014: (Fourth patch-up of the Internet service infrastructure)</w:t>
      </w:r>
    </w:p>
    <w:p w:rsidR="00564824" w:rsidRPr="00564824" w:rsidRDefault="00564824" w:rsidP="008C73BC">
      <w:pPr>
        <w:numPr>
          <w:ilvl w:val="0"/>
          <w:numId w:val="30"/>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Investigated all possible caused of why the corrosion monitoring system was off-line: (a) the two redundant USB wireless adapters connected at the faneless computer, (b) the two redundant WiFi hot-spots hardware condition and the account status, (c) the remote log-in cloud service (LogMeIn) software and account status, (d) the cloud storage service –Dropbox.</w:t>
      </w:r>
    </w:p>
    <w:p w:rsidR="00564824" w:rsidRPr="00564824" w:rsidRDefault="00564824" w:rsidP="008C73BC">
      <w:pPr>
        <w:numPr>
          <w:ilvl w:val="0"/>
          <w:numId w:val="30"/>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Prepared all possible solutions to correct the anticipated issues: (a) LogmeIn account type was changed to Pro. version</w:t>
      </w:r>
    </w:p>
    <w:p w:rsidR="00564824" w:rsidRPr="00564824" w:rsidRDefault="00564824" w:rsidP="008C73BC">
      <w:pPr>
        <w:numPr>
          <w:ilvl w:val="0"/>
          <w:numId w:val="30"/>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An IPFW team traveled to the Government Bridge, March 4 to 5, 2014 and fixed the data collection and transmission system. Findings and actions were: (a) Faneless computer continued its data collection job without any interruption, (b) The WiFi hot-spots required reset (restart) and Log</w:t>
      </w:r>
      <w:r w:rsidR="00B52DD4">
        <w:rPr>
          <w:rFonts w:ascii="Times New Roman" w:eastAsia="Calibri" w:hAnsi="Times New Roman" w:cs="Times New Roman"/>
          <w:sz w:val="24"/>
          <w:szCs w:val="24"/>
        </w:rPr>
        <w:t>M</w:t>
      </w:r>
      <w:r w:rsidRPr="00564824">
        <w:rPr>
          <w:rFonts w:ascii="Times New Roman" w:eastAsia="Calibri" w:hAnsi="Times New Roman" w:cs="Times New Roman"/>
          <w:sz w:val="24"/>
          <w:szCs w:val="24"/>
        </w:rPr>
        <w:t xml:space="preserve">eIn software was reinstalled. </w:t>
      </w:r>
    </w:p>
    <w:p w:rsidR="00564824" w:rsidRPr="00564824" w:rsidRDefault="00564824" w:rsidP="008C73BC">
      <w:pPr>
        <w:numPr>
          <w:ilvl w:val="0"/>
          <w:numId w:val="30"/>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The corrosion monitoring system, except Internet infrastructure, was continuously collecting sensor’s capacitance data since. All sensor data is stored and available.</w:t>
      </w:r>
    </w:p>
    <w:p w:rsidR="00564824" w:rsidRPr="00564824" w:rsidRDefault="00564824" w:rsidP="00A1005F">
      <w:pPr>
        <w:spacing w:after="0" w:line="240" w:lineRule="auto"/>
        <w:jc w:val="both"/>
        <w:rPr>
          <w:rFonts w:ascii="Times New Roman" w:eastAsia="Calibri" w:hAnsi="Times New Roman" w:cs="Times New Roman"/>
          <w:sz w:val="24"/>
          <w:szCs w:val="24"/>
        </w:rPr>
      </w:pP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April 14, 2014: Demonstration of the corrosion monitoring system to staffs of CERL, Champaign IL. </w:t>
      </w: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     The IPFW team traveled to Champaign IL and met CERL engineers on April 14. The IPFW team gave a presentation and demonstrated the corrosion monitoring system during the meeting.</w:t>
      </w:r>
    </w:p>
    <w:p w:rsidR="00564824" w:rsidRPr="00564824" w:rsidRDefault="00564824" w:rsidP="00A1005F">
      <w:pPr>
        <w:spacing w:after="0" w:line="240" w:lineRule="auto"/>
        <w:jc w:val="both"/>
        <w:rPr>
          <w:rFonts w:ascii="Times New Roman" w:eastAsia="Calibri" w:hAnsi="Times New Roman" w:cs="Times New Roman"/>
          <w:sz w:val="24"/>
          <w:szCs w:val="24"/>
        </w:rPr>
      </w:pP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March – June 11, 2014: (Successful corrosion data collection and interpretation)</w:t>
      </w:r>
    </w:p>
    <w:p w:rsidR="00564824" w:rsidRPr="00564824" w:rsidRDefault="00564824" w:rsidP="008C73BC">
      <w:pPr>
        <w:numPr>
          <w:ilvl w:val="0"/>
          <w:numId w:val="31"/>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Collected capacitance readings (March to June 11) from the installed corrosion sensor systems on the Government Bridge; except sensor #3.</w:t>
      </w:r>
    </w:p>
    <w:p w:rsidR="00564824" w:rsidRPr="00564824" w:rsidRDefault="00564824" w:rsidP="008C73BC">
      <w:pPr>
        <w:numPr>
          <w:ilvl w:val="0"/>
          <w:numId w:val="31"/>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Combined with the weather conditions including temperature and moisture information to interpret the capacitance readings. The proposed formula is: Capacitance =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1</w:t>
      </w:r>
      <w:r w:rsidRPr="00564824">
        <w:rPr>
          <w:rFonts w:ascii="Times New Roman" w:eastAsia="Calibri" w:hAnsi="Times New Roman" w:cs="Times New Roman"/>
          <w:sz w:val="24"/>
          <w:szCs w:val="24"/>
        </w:rPr>
        <w:t xml:space="preserve">*Temp +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2</w:t>
      </w:r>
      <w:r w:rsidRPr="00564824">
        <w:rPr>
          <w:rFonts w:ascii="Times New Roman" w:eastAsia="Calibri" w:hAnsi="Times New Roman" w:cs="Times New Roman"/>
          <w:sz w:val="24"/>
          <w:szCs w:val="24"/>
        </w:rPr>
        <w:t xml:space="preserve">*Moisture + </w:t>
      </w:r>
      <w:r w:rsidRPr="009218F8">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3</w:t>
      </w:r>
      <w:r w:rsidRPr="00564824">
        <w:rPr>
          <w:rFonts w:ascii="Times New Roman" w:eastAsia="Calibri" w:hAnsi="Times New Roman" w:cs="Times New Roman"/>
          <w:sz w:val="24"/>
          <w:szCs w:val="24"/>
        </w:rPr>
        <w:t xml:space="preserve">*Corrosion index + constant, where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1</w:t>
      </w:r>
      <w:r w:rsidRPr="00564824">
        <w:rPr>
          <w:rFonts w:ascii="Times New Roman" w:eastAsia="Calibri" w:hAnsi="Times New Roman" w:cs="Times New Roman"/>
          <w:sz w:val="24"/>
          <w:szCs w:val="24"/>
        </w:rPr>
        <w:t xml:space="preserve">, </w:t>
      </w:r>
      <w:r w:rsidRPr="00564824">
        <w:rPr>
          <w:rFonts w:ascii="Times New Roman" w:eastAsia="Calibri" w:hAnsi="Times New Roman" w:cs="Times New Roman"/>
          <w:i/>
          <w:sz w:val="24"/>
          <w:szCs w:val="24"/>
        </w:rPr>
        <w:t>β</w:t>
      </w:r>
      <w:r w:rsidRPr="00564824">
        <w:rPr>
          <w:rFonts w:ascii="Times New Roman" w:eastAsia="Calibri" w:hAnsi="Times New Roman" w:cs="Times New Roman"/>
          <w:sz w:val="24"/>
          <w:szCs w:val="24"/>
          <w:vertAlign w:val="subscript"/>
        </w:rPr>
        <w:t>2</w:t>
      </w:r>
      <w:r w:rsidRPr="00564824">
        <w:rPr>
          <w:rFonts w:ascii="Times New Roman" w:eastAsia="Calibri" w:hAnsi="Times New Roman" w:cs="Times New Roman"/>
          <w:sz w:val="24"/>
          <w:szCs w:val="24"/>
        </w:rPr>
        <w:t xml:space="preserve"> and</w:t>
      </w:r>
      <w:r w:rsidRPr="00564824">
        <w:rPr>
          <w:rFonts w:ascii="Times New Roman" w:eastAsia="Calibri" w:hAnsi="Times New Roman" w:cs="Times New Roman"/>
          <w:i/>
          <w:sz w:val="24"/>
          <w:szCs w:val="24"/>
        </w:rPr>
        <w:t xml:space="preserve"> β</w:t>
      </w:r>
      <w:r w:rsidRPr="00564824">
        <w:rPr>
          <w:rFonts w:ascii="Times New Roman" w:eastAsia="Calibri" w:hAnsi="Times New Roman" w:cs="Times New Roman"/>
          <w:sz w:val="24"/>
          <w:szCs w:val="24"/>
          <w:vertAlign w:val="subscript"/>
        </w:rPr>
        <w:t>3</w:t>
      </w:r>
      <w:r w:rsidRPr="00564824">
        <w:rPr>
          <w:rFonts w:ascii="Times New Roman" w:eastAsia="Calibri" w:hAnsi="Times New Roman" w:cs="Times New Roman"/>
          <w:sz w:val="24"/>
          <w:szCs w:val="24"/>
        </w:rPr>
        <w:t xml:space="preserve"> are coefficients. Corrosion index will be evaluated in the salt fog tests, assume corrosion of the sensors on the bridge is insignificant by far.</w:t>
      </w:r>
    </w:p>
    <w:p w:rsidR="00564824" w:rsidRPr="00564824" w:rsidRDefault="00564824" w:rsidP="008C73BC">
      <w:pPr>
        <w:numPr>
          <w:ilvl w:val="0"/>
          <w:numId w:val="31"/>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Data collection from corrosion sensors installed on the Government Bridge was temporarily unavailable in June. The last online was on 06/11/2014 and the last remote session was 06/06/2014.  The IPFW team has been trying to revitalize the monitoring system remotely. However, it seems another trip to the bridge is needed, likely in August.</w:t>
      </w:r>
    </w:p>
    <w:p w:rsidR="00564824" w:rsidRPr="00564824" w:rsidRDefault="00564824" w:rsidP="00A1005F">
      <w:pPr>
        <w:spacing w:after="0" w:line="240" w:lineRule="auto"/>
        <w:jc w:val="both"/>
        <w:rPr>
          <w:rFonts w:ascii="Times New Roman" w:eastAsia="Calibri" w:hAnsi="Times New Roman" w:cs="Times New Roman"/>
          <w:sz w:val="24"/>
          <w:szCs w:val="24"/>
        </w:rPr>
      </w:pP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August 29-30, 2014: (Fourth patch-up of the Internet service infrastructure)</w:t>
      </w:r>
    </w:p>
    <w:p w:rsidR="00564824" w:rsidRPr="00564824" w:rsidRDefault="00564824" w:rsidP="008C73BC">
      <w:pPr>
        <w:numPr>
          <w:ilvl w:val="0"/>
          <w:numId w:val="32"/>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The IPFW team, Paul Lin and Robert Tilbury, traveled to the Government Bridge on 8/29~8/30 and successfully revitalized the monitoring system. All the data from 6/6 to 8/29 were recovered successfully.</w:t>
      </w:r>
    </w:p>
    <w:p w:rsidR="00564824" w:rsidRPr="00564824" w:rsidRDefault="00564824" w:rsidP="008C73BC">
      <w:pPr>
        <w:numPr>
          <w:ilvl w:val="0"/>
          <w:numId w:val="32"/>
        </w:numPr>
        <w:spacing w:after="0" w:line="240" w:lineRule="auto"/>
        <w:contextualSpacing/>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Plan to add an AT&amp;T Wi-Fi hot spot with 2 year contract which would be installed in Oct. 2014 before the project closure.</w:t>
      </w:r>
    </w:p>
    <w:p w:rsidR="00564824" w:rsidRPr="00564824" w:rsidRDefault="00564824" w:rsidP="00A1005F">
      <w:pPr>
        <w:spacing w:after="0" w:line="240" w:lineRule="auto"/>
        <w:jc w:val="both"/>
        <w:rPr>
          <w:rFonts w:ascii="Times New Roman" w:eastAsia="Calibri" w:hAnsi="Times New Roman" w:cs="Times New Roman"/>
          <w:sz w:val="24"/>
          <w:szCs w:val="24"/>
        </w:rPr>
      </w:pP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Sept. 1 to Oct. 31 2014 – Operational and Monitoring</w:t>
      </w:r>
    </w:p>
    <w:p w:rsidR="00564824" w:rsidRPr="00564824" w:rsidRDefault="00564824" w:rsidP="00A1005F">
      <w:pPr>
        <w:spacing w:after="0" w:line="240" w:lineRule="auto"/>
        <w:jc w:val="both"/>
        <w:rPr>
          <w:rFonts w:ascii="Times New Roman" w:eastAsia="Calibri" w:hAnsi="Times New Roman" w:cs="Times New Roman"/>
          <w:sz w:val="24"/>
          <w:szCs w:val="24"/>
        </w:rPr>
      </w:pPr>
      <w:r w:rsidRPr="00564824">
        <w:rPr>
          <w:rFonts w:ascii="Times New Roman" w:eastAsia="Calibri" w:hAnsi="Times New Roman" w:cs="Times New Roman"/>
          <w:sz w:val="24"/>
          <w:szCs w:val="24"/>
        </w:rPr>
        <w:t xml:space="preserve">     The IPFW team continue</w:t>
      </w:r>
      <w:r w:rsidR="009218F8">
        <w:rPr>
          <w:rFonts w:ascii="Times New Roman" w:eastAsia="Calibri" w:hAnsi="Times New Roman" w:cs="Times New Roman"/>
          <w:sz w:val="24"/>
          <w:szCs w:val="24"/>
        </w:rPr>
        <w:t>s</w:t>
      </w:r>
      <w:r w:rsidRPr="00564824">
        <w:rPr>
          <w:rFonts w:ascii="Times New Roman" w:eastAsia="Calibri" w:hAnsi="Times New Roman" w:cs="Times New Roman"/>
          <w:sz w:val="24"/>
          <w:szCs w:val="24"/>
        </w:rPr>
        <w:t xml:space="preserve"> to fine tune the networking and communication infrastructure for necessary remote access until Oct. 31, 2014. The Mico-Nano Technology Sensor Monitoring System, now, includes the following components as shown in Figure 41: (a) six corrosion sensors:  three sol-gel and three A36 cylindrical sensors; (b) PCB board containing analog signal processing sensor electronics; (c) ADAM-4016 microcontroller-based data acquisition unit (DAQ) with 16-bit analog-to-digital converter; (d) Windows XP-based embedded computer as the CMS central processing computer;  (e) RS-485-based communication links for CMS central processing computer to read sensor data; (f) three redundant WiFi hotspots for Internet access, (g) remote computer access cloud-based service from LogMeIn; and (h) a data storage synchronized through the Dropbox cloud service.</w:t>
      </w:r>
    </w:p>
    <w:p w:rsidR="00564824" w:rsidRDefault="00564824" w:rsidP="00564824">
      <w:pPr>
        <w:spacing w:after="0" w:line="240" w:lineRule="auto"/>
        <w:rPr>
          <w:rFonts w:ascii="Times New Roman" w:eastAsia="Calibri" w:hAnsi="Times New Roman" w:cs="Times New Roman"/>
          <w:sz w:val="24"/>
          <w:szCs w:val="24"/>
        </w:rPr>
      </w:pPr>
    </w:p>
    <w:p w:rsidR="003F20AA" w:rsidRPr="00564824" w:rsidRDefault="003F20AA" w:rsidP="00564824">
      <w:pPr>
        <w:spacing w:after="0" w:line="240" w:lineRule="auto"/>
        <w:rPr>
          <w:rFonts w:ascii="Times New Roman" w:eastAsia="Calibri" w:hAnsi="Times New Roman" w:cs="Times New Roman"/>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6F4C24" w:rsidRDefault="006F4C24" w:rsidP="00564824">
      <w:pPr>
        <w:spacing w:after="160" w:line="259" w:lineRule="auto"/>
        <w:jc w:val="center"/>
        <w:rPr>
          <w:rFonts w:ascii="Times New Roman" w:eastAsia="Calibri" w:hAnsi="Times New Roman" w:cs="Times New Roman"/>
          <w:b/>
          <w:sz w:val="24"/>
          <w:szCs w:val="24"/>
        </w:rPr>
      </w:pPr>
    </w:p>
    <w:p w:rsidR="00564824" w:rsidRPr="00564824" w:rsidRDefault="00564824" w:rsidP="00564824">
      <w:pPr>
        <w:spacing w:after="160" w:line="259" w:lineRule="auto"/>
        <w:jc w:val="center"/>
        <w:rPr>
          <w:rFonts w:ascii="Times New Roman" w:eastAsia="Calibri" w:hAnsi="Times New Roman" w:cs="Times New Roman"/>
          <w:sz w:val="24"/>
          <w:szCs w:val="24"/>
        </w:rPr>
      </w:pPr>
      <w:r w:rsidRPr="00564824">
        <w:rPr>
          <w:rFonts w:ascii="Times New Roman" w:eastAsia="Calibri" w:hAnsi="Times New Roman" w:cs="Times New Roman"/>
          <w:b/>
          <w:sz w:val="24"/>
          <w:szCs w:val="24"/>
        </w:rPr>
        <w:t>Figure 41.</w:t>
      </w:r>
      <w:r w:rsidRPr="00564824">
        <w:rPr>
          <w:rFonts w:ascii="Times New Roman" w:eastAsia="Calibri" w:hAnsi="Times New Roman" w:cs="Times New Roman"/>
          <w:sz w:val="24"/>
          <w:szCs w:val="24"/>
        </w:rPr>
        <w:t xml:space="preserve"> The corrosion monitoring system as of Oct. 31, 2014.</w:t>
      </w:r>
    </w:p>
    <w:p w:rsidR="00564824" w:rsidRPr="00564824" w:rsidRDefault="00564824" w:rsidP="00564824">
      <w:pPr>
        <w:spacing w:after="0" w:line="240" w:lineRule="auto"/>
        <w:jc w:val="center"/>
        <w:rPr>
          <w:rFonts w:ascii="Times New Roman" w:eastAsia="Calibri" w:hAnsi="Times New Roman" w:cs="Times New Roman"/>
          <w:sz w:val="24"/>
          <w:szCs w:val="24"/>
        </w:rPr>
      </w:pPr>
      <w:r w:rsidRPr="00564824">
        <w:rPr>
          <w:rFonts w:ascii="Calibri" w:eastAsia="Calibri" w:hAnsi="Calibri" w:cs="Times New Roman"/>
        </w:rPr>
        <w:object w:dxaOrig="11865" w:dyaOrig="9691">
          <v:shape id="_x0000_i1050" type="#_x0000_t75" style="width:462.75pt;height:377.95pt" o:ole="">
            <v:imagedata r:id="rId108" o:title=""/>
          </v:shape>
          <o:OLEObject Type="Embed" ProgID="Visio.Drawing.15" ShapeID="_x0000_i1050" DrawAspect="Content" ObjectID="_1477317715" r:id="rId109"/>
        </w:object>
      </w:r>
    </w:p>
    <w:p w:rsidR="00564824" w:rsidRPr="00564824" w:rsidRDefault="00564824" w:rsidP="00564824">
      <w:pPr>
        <w:spacing w:after="0" w:line="240" w:lineRule="auto"/>
        <w:rPr>
          <w:rFonts w:ascii="Times New Roman" w:eastAsia="Calibri" w:hAnsi="Times New Roman" w:cs="Times New Roman"/>
          <w:sz w:val="24"/>
          <w:szCs w:val="24"/>
        </w:rPr>
      </w:pPr>
    </w:p>
    <w:p w:rsidR="00564824" w:rsidRDefault="00564824" w:rsidP="00564824">
      <w:pPr>
        <w:spacing w:after="0" w:line="240" w:lineRule="auto"/>
        <w:rPr>
          <w:rFonts w:ascii="Times New Roman" w:eastAsia="Calibri" w:hAnsi="Times New Roman" w:cs="Times New Roman"/>
          <w:sz w:val="24"/>
          <w:szCs w:val="24"/>
        </w:rPr>
      </w:pPr>
    </w:p>
    <w:p w:rsidR="008E57F6" w:rsidRDefault="008E57F6" w:rsidP="00564824">
      <w:pPr>
        <w:spacing w:after="0" w:line="240" w:lineRule="auto"/>
        <w:rPr>
          <w:rFonts w:ascii="Times New Roman" w:eastAsia="Calibri" w:hAnsi="Times New Roman" w:cs="Times New Roman"/>
          <w:sz w:val="24"/>
          <w:szCs w:val="24"/>
        </w:rPr>
      </w:pPr>
    </w:p>
    <w:p w:rsidR="008E57F6" w:rsidRDefault="008E57F6" w:rsidP="00564824">
      <w:pPr>
        <w:spacing w:after="0" w:line="240" w:lineRule="auto"/>
        <w:rPr>
          <w:rFonts w:ascii="Times New Roman" w:eastAsia="Calibri" w:hAnsi="Times New Roman" w:cs="Times New Roman"/>
          <w:sz w:val="24"/>
          <w:szCs w:val="24"/>
        </w:rPr>
      </w:pPr>
    </w:p>
    <w:p w:rsidR="008E57F6" w:rsidRDefault="008E57F6" w:rsidP="00564824">
      <w:pPr>
        <w:spacing w:after="0" w:line="240" w:lineRule="auto"/>
        <w:rPr>
          <w:rFonts w:ascii="Times New Roman" w:eastAsia="Calibri" w:hAnsi="Times New Roman" w:cs="Times New Roman"/>
          <w:sz w:val="24"/>
          <w:szCs w:val="24"/>
        </w:rPr>
      </w:pPr>
    </w:p>
    <w:p w:rsidR="008E57F6" w:rsidRDefault="008E57F6" w:rsidP="00564824">
      <w:pPr>
        <w:spacing w:after="0" w:line="240" w:lineRule="auto"/>
        <w:rPr>
          <w:rFonts w:ascii="Times New Roman" w:eastAsia="Calibri" w:hAnsi="Times New Roman" w:cs="Times New Roman"/>
          <w:sz w:val="24"/>
          <w:szCs w:val="24"/>
        </w:rPr>
      </w:pPr>
    </w:p>
    <w:p w:rsidR="008E57F6" w:rsidRDefault="008E57F6" w:rsidP="00564824">
      <w:pPr>
        <w:spacing w:after="0" w:line="240" w:lineRule="auto"/>
        <w:rPr>
          <w:rFonts w:ascii="Times New Roman" w:eastAsia="Calibri" w:hAnsi="Times New Roman" w:cs="Times New Roman"/>
          <w:sz w:val="24"/>
          <w:szCs w:val="24"/>
        </w:rPr>
      </w:pPr>
    </w:p>
    <w:p w:rsidR="008E57F6" w:rsidRDefault="008E57F6" w:rsidP="00564824">
      <w:pPr>
        <w:spacing w:after="0" w:line="240" w:lineRule="auto"/>
        <w:rPr>
          <w:rFonts w:ascii="Times New Roman" w:eastAsia="Calibri" w:hAnsi="Times New Roman" w:cs="Times New Roman"/>
          <w:sz w:val="24"/>
          <w:szCs w:val="24"/>
        </w:rPr>
      </w:pPr>
    </w:p>
    <w:p w:rsidR="008E57F6" w:rsidRDefault="008E57F6" w:rsidP="00564824">
      <w:pPr>
        <w:spacing w:after="0" w:line="240" w:lineRule="auto"/>
        <w:rPr>
          <w:rFonts w:ascii="Times New Roman" w:eastAsia="Calibri" w:hAnsi="Times New Roman" w:cs="Times New Roman"/>
          <w:sz w:val="24"/>
          <w:szCs w:val="24"/>
        </w:rPr>
      </w:pPr>
    </w:p>
    <w:p w:rsidR="008E57F6" w:rsidRDefault="008E57F6" w:rsidP="00564824">
      <w:pPr>
        <w:spacing w:after="0" w:line="240" w:lineRule="auto"/>
        <w:rPr>
          <w:rFonts w:ascii="Times New Roman" w:eastAsia="Calibri" w:hAnsi="Times New Roman" w:cs="Times New Roman"/>
          <w:sz w:val="24"/>
          <w:szCs w:val="24"/>
        </w:rPr>
      </w:pPr>
    </w:p>
    <w:p w:rsidR="008E57F6" w:rsidRDefault="008E57F6" w:rsidP="00564824">
      <w:pPr>
        <w:spacing w:after="0" w:line="240" w:lineRule="auto"/>
        <w:rPr>
          <w:rFonts w:ascii="Times New Roman" w:eastAsia="Calibri" w:hAnsi="Times New Roman" w:cs="Times New Roman"/>
          <w:sz w:val="24"/>
          <w:szCs w:val="24"/>
        </w:rPr>
      </w:pPr>
    </w:p>
    <w:p w:rsidR="008E57F6" w:rsidRDefault="008E57F6">
      <w:pPr>
        <w:rPr>
          <w:rFonts w:ascii="Franklin Gothic Demi" w:eastAsia="Times New Roman" w:hAnsi="Franklin Gothic Demi" w:cs="Times New Roman"/>
          <w:kern w:val="24"/>
          <w:sz w:val="24"/>
          <w:szCs w:val="24"/>
        </w:rPr>
      </w:pPr>
      <w:r>
        <w:rPr>
          <w:rFonts w:ascii="Franklin Gothic Demi" w:eastAsia="Times New Roman" w:hAnsi="Franklin Gothic Demi" w:cs="Times New Roman"/>
          <w:kern w:val="24"/>
          <w:sz w:val="24"/>
          <w:szCs w:val="24"/>
        </w:rPr>
        <w:br w:type="page"/>
      </w:r>
    </w:p>
    <w:p w:rsidR="003777CC" w:rsidRPr="003777CC" w:rsidRDefault="003777CC" w:rsidP="003777CC">
      <w:pPr>
        <w:keepNext/>
        <w:widowControl w:val="0"/>
        <w:suppressAutoHyphens/>
        <w:spacing w:line="280" w:lineRule="atLeast"/>
        <w:outlineLvl w:val="1"/>
        <w:rPr>
          <w:rFonts w:ascii="Franklin Gothic Demi" w:eastAsia="Times New Roman" w:hAnsi="Franklin Gothic Demi" w:cs="Times New Roman"/>
          <w:kern w:val="24"/>
          <w:sz w:val="24"/>
          <w:szCs w:val="24"/>
        </w:rPr>
      </w:pPr>
      <w:r w:rsidRPr="003777CC">
        <w:rPr>
          <w:rFonts w:ascii="Franklin Gothic Demi" w:eastAsia="Times New Roman" w:hAnsi="Franklin Gothic Demi" w:cs="Times New Roman"/>
          <w:kern w:val="24"/>
          <w:sz w:val="24"/>
          <w:szCs w:val="24"/>
        </w:rPr>
        <w:t>3  Discussion</w:t>
      </w:r>
    </w:p>
    <w:p w:rsidR="003777CC" w:rsidRPr="00A1005F" w:rsidRDefault="003777CC"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A1005F">
        <w:rPr>
          <w:rFonts w:ascii="Franklin Gothic Book" w:eastAsia="Times New Roman" w:hAnsi="Franklin Gothic Book" w:cs="Times New Roman"/>
          <w:b/>
          <w:bCs/>
          <w:kern w:val="22"/>
          <w:szCs w:val="26"/>
        </w:rPr>
        <w:t>3.1  Metrics</w:t>
      </w:r>
    </w:p>
    <w:p w:rsidR="003777CC" w:rsidRPr="00A1005F" w:rsidRDefault="003B18CF" w:rsidP="00A1005F">
      <w:pPr>
        <w:spacing w:after="280" w:line="280" w:lineRule="atLeast"/>
        <w:jc w:val="both"/>
        <w:rPr>
          <w:rFonts w:ascii="Times New Roman" w:eastAsia="Times New Roman" w:hAnsi="Times New Roman" w:cs="Times New Roman"/>
          <w:kern w:val="24"/>
          <w:sz w:val="24"/>
          <w:szCs w:val="24"/>
        </w:rPr>
      </w:pPr>
      <w:r w:rsidRPr="00A1005F">
        <w:rPr>
          <w:rFonts w:ascii="Times New Roman" w:eastAsia="Times New Roman" w:hAnsi="Times New Roman" w:cs="Times New Roman"/>
          <w:kern w:val="24"/>
          <w:sz w:val="24"/>
          <w:szCs w:val="24"/>
        </w:rPr>
        <w:t>The chemical composition of the A36 carbon steel is from ASTM A36/A36M-08 (</w:t>
      </w:r>
      <w:r w:rsidRPr="00A1005F">
        <w:rPr>
          <w:rFonts w:ascii="Times New Roman" w:eastAsia="Times New Roman" w:hAnsi="Times New Roman" w:cs="Times New Roman"/>
          <w:kern w:val="20"/>
          <w:sz w:val="24"/>
          <w:szCs w:val="24"/>
        </w:rPr>
        <w:t>ASTM International, 2008</w:t>
      </w:r>
      <w:r w:rsidRPr="00A1005F">
        <w:rPr>
          <w:rFonts w:ascii="Times New Roman" w:eastAsia="Times New Roman" w:hAnsi="Times New Roman" w:cs="Times New Roman"/>
          <w:kern w:val="24"/>
          <w:sz w:val="24"/>
          <w:szCs w:val="24"/>
        </w:rPr>
        <w:t>). The standard method of salt fog testing is based on ASTM B117-73 (</w:t>
      </w:r>
      <w:r w:rsidRPr="00A1005F">
        <w:rPr>
          <w:rFonts w:ascii="Times New Roman" w:eastAsia="Times New Roman" w:hAnsi="Times New Roman" w:cs="Times New Roman"/>
          <w:kern w:val="20"/>
          <w:sz w:val="24"/>
          <w:szCs w:val="24"/>
        </w:rPr>
        <w:t>ASTM International, 1973</w:t>
      </w:r>
      <w:r w:rsidR="00A1005F" w:rsidRPr="00A1005F">
        <w:rPr>
          <w:rFonts w:ascii="Times New Roman" w:eastAsia="Times New Roman" w:hAnsi="Times New Roman" w:cs="Times New Roman"/>
          <w:kern w:val="24"/>
          <w:sz w:val="24"/>
          <w:szCs w:val="24"/>
        </w:rPr>
        <w:t>)</w:t>
      </w:r>
      <w:r w:rsidRPr="00A1005F">
        <w:rPr>
          <w:rFonts w:ascii="Times New Roman" w:eastAsia="Times New Roman" w:hAnsi="Times New Roman" w:cs="Times New Roman"/>
          <w:kern w:val="24"/>
          <w:sz w:val="24"/>
          <w:szCs w:val="24"/>
        </w:rPr>
        <w:t>.</w:t>
      </w:r>
    </w:p>
    <w:p w:rsidR="003777CC" w:rsidRPr="00A1005F" w:rsidRDefault="003777CC"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A1005F">
        <w:rPr>
          <w:rFonts w:ascii="Franklin Gothic Book" w:eastAsia="Times New Roman" w:hAnsi="Franklin Gothic Book" w:cs="Times New Roman"/>
          <w:b/>
          <w:bCs/>
          <w:kern w:val="22"/>
          <w:szCs w:val="26"/>
        </w:rPr>
        <w:t>3.2  Results</w:t>
      </w:r>
    </w:p>
    <w:p w:rsidR="009C3F57" w:rsidRPr="001850A0" w:rsidRDefault="009C3F57" w:rsidP="003777CC">
      <w:pPr>
        <w:spacing w:after="280" w:line="280" w:lineRule="atLeast"/>
        <w:rPr>
          <w:rFonts w:ascii="Franklin Gothic Book" w:eastAsia="Times New Roman" w:hAnsi="Franklin Gothic Book" w:cs="Times New Roman"/>
          <w:b/>
          <w:kern w:val="24"/>
        </w:rPr>
      </w:pPr>
      <w:r w:rsidRPr="001850A0">
        <w:rPr>
          <w:rFonts w:ascii="Franklin Gothic Book" w:eastAsia="Times New Roman" w:hAnsi="Franklin Gothic Book" w:cs="Times New Roman"/>
          <w:b/>
          <w:kern w:val="24"/>
        </w:rPr>
        <w:t xml:space="preserve">3.2.1 Laboratorial </w:t>
      </w:r>
      <w:r w:rsidR="001850A0" w:rsidRPr="001850A0">
        <w:rPr>
          <w:rFonts w:ascii="Franklin Gothic Book" w:eastAsia="Times New Roman" w:hAnsi="Franklin Gothic Book" w:cs="Times New Roman"/>
          <w:b/>
          <w:kern w:val="24"/>
        </w:rPr>
        <w:t>T</w:t>
      </w:r>
      <w:r w:rsidRPr="001850A0">
        <w:rPr>
          <w:rFonts w:ascii="Franklin Gothic Book" w:eastAsia="Times New Roman" w:hAnsi="Franklin Gothic Book" w:cs="Times New Roman"/>
          <w:b/>
          <w:kern w:val="24"/>
        </w:rPr>
        <w:t xml:space="preserve">est of the </w:t>
      </w:r>
      <w:r w:rsidR="001850A0" w:rsidRPr="001850A0">
        <w:rPr>
          <w:rFonts w:ascii="Franklin Gothic Book" w:eastAsia="Times New Roman" w:hAnsi="Franklin Gothic Book" w:cs="Times New Roman"/>
          <w:b/>
          <w:kern w:val="24"/>
        </w:rPr>
        <w:t>U</w:t>
      </w:r>
      <w:r w:rsidRPr="001850A0">
        <w:rPr>
          <w:rFonts w:ascii="Franklin Gothic Book" w:eastAsia="Times New Roman" w:hAnsi="Franklin Gothic Book" w:cs="Times New Roman"/>
          <w:b/>
          <w:kern w:val="24"/>
        </w:rPr>
        <w:t xml:space="preserve">ncoated </w:t>
      </w:r>
      <w:r w:rsidR="001850A0" w:rsidRPr="001850A0">
        <w:rPr>
          <w:rFonts w:ascii="Franklin Gothic Book" w:eastAsia="Times New Roman" w:hAnsi="Franklin Gothic Book" w:cs="Times New Roman"/>
          <w:b/>
          <w:kern w:val="24"/>
        </w:rPr>
        <w:t>S</w:t>
      </w:r>
      <w:r w:rsidRPr="001850A0">
        <w:rPr>
          <w:rFonts w:ascii="Franklin Gothic Book" w:eastAsia="Times New Roman" w:hAnsi="Franklin Gothic Book" w:cs="Times New Roman"/>
          <w:b/>
          <w:kern w:val="24"/>
        </w:rPr>
        <w:t>ol-</w:t>
      </w:r>
      <w:r w:rsidR="001850A0" w:rsidRPr="001850A0">
        <w:rPr>
          <w:rFonts w:ascii="Franklin Gothic Book" w:eastAsia="Times New Roman" w:hAnsi="Franklin Gothic Book" w:cs="Times New Roman"/>
          <w:b/>
          <w:kern w:val="24"/>
        </w:rPr>
        <w:t>G</w:t>
      </w:r>
      <w:r w:rsidRPr="001850A0">
        <w:rPr>
          <w:rFonts w:ascii="Franklin Gothic Book" w:eastAsia="Times New Roman" w:hAnsi="Franklin Gothic Book" w:cs="Times New Roman"/>
          <w:b/>
          <w:kern w:val="24"/>
        </w:rPr>
        <w:t xml:space="preserve">el </w:t>
      </w:r>
      <w:r w:rsidR="001850A0" w:rsidRPr="001850A0">
        <w:rPr>
          <w:rFonts w:ascii="Franklin Gothic Book" w:eastAsia="Times New Roman" w:hAnsi="Franklin Gothic Book" w:cs="Times New Roman"/>
          <w:b/>
          <w:kern w:val="24"/>
        </w:rPr>
        <w:t>S</w:t>
      </w:r>
      <w:r w:rsidRPr="001850A0">
        <w:rPr>
          <w:rFonts w:ascii="Franklin Gothic Book" w:eastAsia="Times New Roman" w:hAnsi="Franklin Gothic Book" w:cs="Times New Roman"/>
          <w:b/>
          <w:kern w:val="24"/>
        </w:rPr>
        <w:t>ensors</w:t>
      </w:r>
    </w:p>
    <w:p w:rsidR="00F92AC2" w:rsidRPr="009218F8" w:rsidRDefault="00F92AC2" w:rsidP="003777CC">
      <w:pPr>
        <w:spacing w:after="280" w:line="280" w:lineRule="atLeast"/>
        <w:rPr>
          <w:rFonts w:ascii="Franklin Gothic Book" w:eastAsia="Times New Roman" w:hAnsi="Franklin Gothic Book" w:cs="Times New Roman"/>
          <w:b/>
          <w:kern w:val="24"/>
        </w:rPr>
      </w:pPr>
      <w:r w:rsidRPr="009218F8">
        <w:rPr>
          <w:rFonts w:ascii="Franklin Gothic Book" w:eastAsia="Times New Roman" w:hAnsi="Franklin Gothic Book" w:cs="Times New Roman"/>
          <w:b/>
          <w:kern w:val="24"/>
        </w:rPr>
        <w:t>3.2.1.1 Introduction</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Sol-gel is a process which evolves a transition of the phase from a liquid colloidal "sol" to a solid "gel" [</w:t>
      </w:r>
      <w:r w:rsidRPr="003D5AEA">
        <w:rPr>
          <w:rFonts w:ascii="Times New Roman" w:eastAsia="Times New Roman" w:hAnsi="Times New Roman" w:cs="Times New Roman"/>
          <w:bCs/>
          <w:sz w:val="24"/>
          <w:szCs w:val="24"/>
        </w:rPr>
        <w:endnoteReference w:id="2"/>
      </w:r>
      <w:r w:rsidRPr="003D5AEA">
        <w:rPr>
          <w:rFonts w:ascii="Times New Roman" w:eastAsia="Times New Roman" w:hAnsi="Times New Roman" w:cs="Times New Roman"/>
          <w:bCs/>
          <w:sz w:val="24"/>
          <w:szCs w:val="24"/>
        </w:rPr>
        <w:t>,</w:t>
      </w:r>
      <w:bookmarkStart w:id="3" w:name="_Ref304223536"/>
      <w:r w:rsidRPr="003D5AEA">
        <w:rPr>
          <w:rFonts w:ascii="Times New Roman" w:eastAsia="Times New Roman" w:hAnsi="Times New Roman" w:cs="Times New Roman"/>
          <w:bCs/>
          <w:sz w:val="24"/>
          <w:szCs w:val="24"/>
        </w:rPr>
        <w:endnoteReference w:id="3"/>
      </w:r>
      <w:bookmarkEnd w:id="3"/>
      <w:r w:rsidRPr="003D5AEA">
        <w:rPr>
          <w:rFonts w:ascii="Times New Roman" w:eastAsia="Times New Roman" w:hAnsi="Times New Roman" w:cs="Times New Roman"/>
          <w:bCs/>
          <w:sz w:val="24"/>
          <w:szCs w:val="24"/>
        </w:rPr>
        <w:t>]. In a typical sol-gel process, the precursor experiences a series of hydrolysis and polymerization reactions to form a low-viscosity colloidal suspension (i.e., sol). After being cast in a mold followed by drying and usually with heating treatment, a solid gel is formed. Because of the initial liquid phase, the nano sol-gel sensor can be casted in various configurations and tailored for its sensitivity to chloride concentration, dimension, and compatibility to the sensor circuit. The sensors allow easy integration to form a wireless network to send signals for automatic monitoring and evaluation. In this study, the final product of nano silica sol-gel was an amorphous, mechanically stable, inert, and porous material. It was found that the nano sol-gel sensors changed its conductivity and capacitance as a function of the amounts of sodium and chloride ions retained or adsorbed in its matrix structure. Because of charge balance, the same numbers of sodium and chloride are adsorbed by the nano sol-gel simultaneously, although chloride is the major cause of corrosion. Therefore, based on the electrochemical method of detection, multiple nano sol-gel sensors can be produced and attached to steel infrastructures such as bridges to examine the amount of available chloride for corrosion. Experiments have been conducted to determine the optimal parameters for fabrication of nano sol-gel sensors and the intrinsic characteristic of detection.  The methods of nano sol-gel preparation, characterization and responses to chloride concentration were investigated in this study. The main objective of this study was to develop a robust sensor and senor system that could determine the corrosive condition of reinforced concrete and steel structures during service; thereby, giving a chance to estimate the durability of the infrastructures so that a catastrophic failure could be prevented.</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9218F8" w:rsidRDefault="003D5AEA" w:rsidP="003D5AEA">
      <w:pPr>
        <w:spacing w:after="280" w:line="280" w:lineRule="atLeast"/>
        <w:rPr>
          <w:rFonts w:ascii="Franklin Gothic Book" w:eastAsia="Times New Roman" w:hAnsi="Franklin Gothic Book" w:cs="Times New Roman"/>
          <w:b/>
          <w:kern w:val="24"/>
        </w:rPr>
      </w:pPr>
      <w:r w:rsidRPr="009218F8">
        <w:rPr>
          <w:rFonts w:ascii="Franklin Gothic Book" w:eastAsia="Times New Roman" w:hAnsi="Franklin Gothic Book" w:cs="Times New Roman"/>
          <w:b/>
          <w:kern w:val="24"/>
        </w:rPr>
        <w:t xml:space="preserve">3.2.1.2 Materials and </w:t>
      </w:r>
      <w:r w:rsidR="009218F8">
        <w:rPr>
          <w:rFonts w:ascii="Franklin Gothic Book" w:eastAsia="Times New Roman" w:hAnsi="Franklin Gothic Book" w:cs="Times New Roman"/>
          <w:b/>
          <w:kern w:val="24"/>
        </w:rPr>
        <w:t>M</w:t>
      </w:r>
      <w:r w:rsidRPr="009218F8">
        <w:rPr>
          <w:rFonts w:ascii="Franklin Gothic Book" w:eastAsia="Times New Roman" w:hAnsi="Franklin Gothic Book" w:cs="Times New Roman"/>
          <w:b/>
          <w:kern w:val="24"/>
        </w:rPr>
        <w:t>ethods</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i/>
          <w:sz w:val="24"/>
          <w:szCs w:val="24"/>
        </w:rPr>
        <w:t>Materials</w:t>
      </w:r>
      <w:r w:rsidRPr="003D5AEA">
        <w:rPr>
          <w:rFonts w:ascii="Times New Roman" w:eastAsia="Times New Roman" w:hAnsi="Times New Roman" w:cs="Times New Roman"/>
          <w:bCs/>
          <w:sz w:val="24"/>
          <w:szCs w:val="24"/>
        </w:rPr>
        <w:t>. Ultrapure DI water (R=18.2 M</w:t>
      </w:r>
      <w:r w:rsidRPr="003D5AEA">
        <w:rPr>
          <w:rFonts w:ascii="Times New Roman" w:eastAsia="Times New Roman" w:hAnsi="Times New Roman" w:cs="Times New Roman"/>
          <w:bCs/>
          <w:sz w:val="24"/>
          <w:szCs w:val="24"/>
        </w:rPr>
        <w:sym w:font="Symbol" w:char="F057"/>
      </w:r>
      <w:r w:rsidRPr="003D5AEA">
        <w:rPr>
          <w:rFonts w:ascii="Times New Roman" w:eastAsia="Times New Roman" w:hAnsi="Times New Roman" w:cs="Times New Roman"/>
          <w:bCs/>
          <w:sz w:val="24"/>
          <w:szCs w:val="24"/>
        </w:rPr>
        <w:sym w:font="Symbol" w:char="F0D7"/>
      </w:r>
      <w:r w:rsidRPr="003D5AEA">
        <w:rPr>
          <w:rFonts w:ascii="Times New Roman" w:eastAsia="Times New Roman" w:hAnsi="Times New Roman" w:cs="Times New Roman"/>
          <w:bCs/>
          <w:sz w:val="24"/>
          <w:szCs w:val="24"/>
        </w:rPr>
        <w:t>cm) was used in the study. All of the chemicals were reagent grade and purchased from Acros or BDH or Alfa Aesar</w:t>
      </w:r>
      <w:r w:rsidRPr="003D5AEA">
        <w:rPr>
          <w:rFonts w:ascii="Times New Roman" w:eastAsia="Times New Roman" w:hAnsi="Times New Roman" w:cs="Times New Roman"/>
          <w:bCs/>
          <w:sz w:val="24"/>
          <w:szCs w:val="24"/>
          <w:vertAlign w:val="superscript"/>
        </w:rPr>
        <w:t xml:space="preserve"> </w:t>
      </w:r>
      <w:r w:rsidRPr="003D5AEA">
        <w:rPr>
          <w:rFonts w:ascii="Times New Roman" w:eastAsia="Times New Roman" w:hAnsi="Times New Roman" w:cs="Times New Roman"/>
          <w:bCs/>
          <w:sz w:val="24"/>
          <w:szCs w:val="24"/>
        </w:rPr>
        <w:t>without further purification unless otherwise specified. The electrodes used in the nano sol-gel sensors were 3M® adhesive conductive tapes purchased from Ted Pella Inc., including aluminum (product #16071), copper (#16072), carbon (#16073), XYZ-A (#9712) and XYZ-B (#9713) tapes. Alternatively, the conductive strips were made from sputter coating of gold (Au) under vacuum status. The substrate of the sensor was a microscope glass slide (76.2 L × 25.4 W × 1.0 H mm).</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i/>
          <w:sz w:val="24"/>
          <w:szCs w:val="24"/>
        </w:rPr>
        <w:t>Preparing the substrate with conductive tapes</w:t>
      </w:r>
      <w:r w:rsidRPr="003D5AEA">
        <w:rPr>
          <w:rFonts w:ascii="Times New Roman" w:eastAsia="Times New Roman" w:hAnsi="Times New Roman" w:cs="Times New Roman"/>
          <w:bCs/>
          <w:sz w:val="24"/>
          <w:szCs w:val="24"/>
        </w:rPr>
        <w:t>. Glass slides were used as the substrate because of the covalent bonding with silica sol-gel coating. The microscope glass slides were soaked overnight in a bath of NoChromix®, then rinsed with DI water and followed by drying in air to remove any potential contaminants from the glass surface. After drying, two parallel conductive tapes were adhered tightly onto the glass slides along the longitudinal direction or the glass slides were performed sputter coating of gold under vacuum. In one case, two parallel carbon tapes were sputter coated with gold, while the slide surface between the carbon tapes had been temporally masked to avoid sputter coating in this area. The dimensions of each tape on the sensor were about 70 L × 6.3 W × 0.05 H mm. The diagram of the sensor is depicted in Figure 31.</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 </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i/>
          <w:sz w:val="24"/>
          <w:szCs w:val="24"/>
        </w:rPr>
        <w:t>Synthesis of nano sol-gels</w:t>
      </w:r>
      <w:r w:rsidRPr="003D5AEA">
        <w:rPr>
          <w:rFonts w:ascii="Times New Roman" w:eastAsia="Times New Roman" w:hAnsi="Times New Roman" w:cs="Times New Roman"/>
          <w:bCs/>
          <w:sz w:val="24"/>
          <w:szCs w:val="24"/>
        </w:rPr>
        <w:t>. In a 20 mL glass beaker, 0.701 g SnCl</w:t>
      </w:r>
      <w:r w:rsidRPr="003D5AEA">
        <w:rPr>
          <w:rFonts w:ascii="Times New Roman" w:eastAsia="Times New Roman" w:hAnsi="Times New Roman" w:cs="Times New Roman"/>
          <w:bCs/>
          <w:sz w:val="24"/>
          <w:szCs w:val="24"/>
          <w:vertAlign w:val="subscript"/>
        </w:rPr>
        <w:t>4</w:t>
      </w:r>
      <w:r w:rsidRPr="003D5AEA">
        <w:rPr>
          <w:rFonts w:ascii="Times New Roman" w:eastAsia="Times New Roman" w:hAnsi="Times New Roman" w:cs="Times New Roman"/>
          <w:bCs/>
          <w:sz w:val="24"/>
          <w:szCs w:val="24"/>
        </w:rPr>
        <w:sym w:font="Symbol" w:char="F0D7"/>
      </w:r>
      <w:r w:rsidRPr="003D5AEA">
        <w:rPr>
          <w:rFonts w:ascii="Times New Roman" w:eastAsia="Times New Roman" w:hAnsi="Times New Roman" w:cs="Times New Roman"/>
          <w:bCs/>
          <w:sz w:val="24"/>
          <w:szCs w:val="24"/>
        </w:rPr>
        <w:t>5H</w:t>
      </w:r>
      <w:r w:rsidRPr="003D5AEA">
        <w:rPr>
          <w:rFonts w:ascii="Times New Roman" w:eastAsia="Times New Roman" w:hAnsi="Times New Roman" w:cs="Times New Roman"/>
          <w:bCs/>
          <w:sz w:val="24"/>
          <w:szCs w:val="24"/>
          <w:vertAlign w:val="subscript"/>
        </w:rPr>
        <w:t>2</w:t>
      </w:r>
      <w:r w:rsidRPr="003D5AEA">
        <w:rPr>
          <w:rFonts w:ascii="Times New Roman" w:eastAsia="Times New Roman" w:hAnsi="Times New Roman" w:cs="Times New Roman"/>
          <w:bCs/>
          <w:sz w:val="24"/>
          <w:szCs w:val="24"/>
        </w:rPr>
        <w:t>O was totally dissolved in 3.75 mL of water. Then 2.305 mL of tetramethyl orthosilicate (TMOS) and 0.2 mL saturated low molecular weight polyvinyl alcohol solution were added to the SnCl</w:t>
      </w:r>
      <w:r w:rsidRPr="003D5AEA">
        <w:rPr>
          <w:rFonts w:ascii="Times New Roman" w:eastAsia="Times New Roman" w:hAnsi="Times New Roman" w:cs="Times New Roman"/>
          <w:bCs/>
          <w:sz w:val="24"/>
          <w:szCs w:val="24"/>
          <w:vertAlign w:val="subscript"/>
        </w:rPr>
        <w:t>4</w:t>
      </w:r>
      <w:r w:rsidRPr="003D5AEA">
        <w:rPr>
          <w:rFonts w:ascii="Times New Roman" w:eastAsia="Times New Roman" w:hAnsi="Times New Roman" w:cs="Times New Roman"/>
          <w:bCs/>
          <w:sz w:val="24"/>
          <w:szCs w:val="24"/>
        </w:rPr>
        <w:t xml:space="preserve"> solution. The mixture was sonicated for 3 minutes in an ultrasonic bath. After sonication, the sol was transferred from the glass beaker to an acrylic block with a thin and wide cavity (30.5 L× 5.0 W× 74 H mm) drilled into it. This solution is then ready to dip coat the glass substrate with conductive tapes adhered as being prepared earlier. </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center"/>
        <w:rPr>
          <w:rFonts w:ascii="Times New Roman" w:eastAsia="Times New Roman" w:hAnsi="Times New Roman" w:cs="Times New Roman"/>
          <w:bCs/>
          <w:sz w:val="24"/>
          <w:szCs w:val="24"/>
        </w:rPr>
      </w:pPr>
      <w:r w:rsidRPr="003D5AEA">
        <w:rPr>
          <w:rFonts w:ascii="Times New Roman" w:eastAsia="Times New Roman" w:hAnsi="Times New Roman" w:cs="Times New Roman"/>
          <w:b/>
          <w:bCs/>
          <w:sz w:val="24"/>
          <w:szCs w:val="24"/>
        </w:rPr>
        <w:t>Figure 42</w:t>
      </w:r>
      <w:r w:rsidRPr="003D5AEA">
        <w:rPr>
          <w:rFonts w:ascii="Times New Roman" w:eastAsia="Times New Roman" w:hAnsi="Times New Roman" w:cs="Times New Roman"/>
          <w:bCs/>
          <w:sz w:val="24"/>
          <w:szCs w:val="24"/>
        </w:rPr>
        <w:t>. The diagram of a nano sol-gel coated corrosion sensor</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center"/>
        <w:rPr>
          <w:rFonts w:ascii="Times New Roman" w:eastAsia="Times New Roman" w:hAnsi="Times New Roman" w:cs="Times New Roman"/>
          <w:bCs/>
          <w:sz w:val="24"/>
          <w:szCs w:val="24"/>
        </w:rPr>
      </w:pPr>
      <w:r w:rsidRPr="003D5AEA">
        <w:rPr>
          <w:rFonts w:ascii="Times New Roman" w:eastAsia="Times New Roman" w:hAnsi="Times New Roman" w:cs="Times New Roman"/>
          <w:bCs/>
          <w:noProof/>
          <w:sz w:val="24"/>
          <w:szCs w:val="24"/>
        </w:rPr>
        <w:drawing>
          <wp:inline distT="0" distB="0" distL="0" distR="0" wp14:anchorId="2938D7BE" wp14:editId="04B96B52">
            <wp:extent cx="2575560" cy="2296160"/>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l="14880" t="20480" r="31680" b="15919"/>
                    <a:stretch>
                      <a:fillRect/>
                    </a:stretch>
                  </pic:blipFill>
                  <pic:spPr bwMode="auto">
                    <a:xfrm>
                      <a:off x="0" y="0"/>
                      <a:ext cx="2575560" cy="2296160"/>
                    </a:xfrm>
                    <a:prstGeom prst="rect">
                      <a:avLst/>
                    </a:prstGeom>
                    <a:noFill/>
                    <a:ln>
                      <a:noFill/>
                    </a:ln>
                  </pic:spPr>
                </pic:pic>
              </a:graphicData>
            </a:graphic>
          </wp:inline>
        </w:drawing>
      </w:r>
    </w:p>
    <w:p w:rsidR="003D5AEA" w:rsidRPr="003D5AEA" w:rsidRDefault="003D5AEA" w:rsidP="003D5AEA">
      <w:pPr>
        <w:spacing w:after="0" w:line="240" w:lineRule="auto"/>
        <w:ind w:firstLine="720"/>
        <w:jc w:val="both"/>
        <w:rPr>
          <w:rFonts w:ascii="Times New Roman" w:eastAsia="Times New Roman" w:hAnsi="Times New Roman" w:cs="Times New Roman"/>
          <w:bCs/>
          <w:sz w:val="16"/>
          <w:szCs w:val="16"/>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i/>
          <w:sz w:val="24"/>
          <w:szCs w:val="24"/>
        </w:rPr>
        <w:t>Dip coating the sensors with nano sol-gel</w:t>
      </w:r>
      <w:r w:rsidRPr="003D5AEA">
        <w:rPr>
          <w:rFonts w:ascii="Times New Roman" w:eastAsia="Times New Roman" w:hAnsi="Times New Roman" w:cs="Times New Roman"/>
          <w:bCs/>
          <w:sz w:val="24"/>
          <w:szCs w:val="24"/>
        </w:rPr>
        <w:t>. The glass substrate with conductive tapes adhered was lowered down into the block’s cavity using tweezers, and dipped three times vertically. Finally, the sensors were hung in an oven to dry at 50°C overnight.</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i/>
          <w:sz w:val="24"/>
          <w:szCs w:val="24"/>
        </w:rPr>
        <w:t>SEM examination of the nano sol-gel coating</w:t>
      </w:r>
      <w:r w:rsidRPr="003D5AEA">
        <w:rPr>
          <w:rFonts w:ascii="Times New Roman" w:eastAsia="Times New Roman" w:hAnsi="Times New Roman" w:cs="Times New Roman"/>
          <w:bCs/>
          <w:sz w:val="24"/>
          <w:szCs w:val="24"/>
        </w:rPr>
        <w:t xml:space="preserve">. A scanning electron microscope (SEM) (Hitachi S3400N) was used to examine the nano sol-gel coating on the glass surface. The sol-gel samples were coated with gold of about 7-nm thickness to enhance the conductivity of the surface. Multiple locations of each sample were examined with SEM in order to obtain a representative image of the surface. </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i/>
          <w:sz w:val="24"/>
          <w:szCs w:val="24"/>
        </w:rPr>
        <w:t>Testing the nano sol-gel sensors</w:t>
      </w:r>
      <w:r w:rsidRPr="003D5AEA">
        <w:rPr>
          <w:rFonts w:ascii="Times New Roman" w:eastAsia="Times New Roman" w:hAnsi="Times New Roman" w:cs="Times New Roman"/>
          <w:bCs/>
          <w:sz w:val="24"/>
          <w:szCs w:val="24"/>
        </w:rPr>
        <w:t xml:space="preserve">. The sensors were tested over varied concentrations of NaCl from 0.01 to 0.08 mM. Each sensor was vertically put in a container with less than half of the sensor submerged in a 50-mL NaCl solution and the rest in the air for connecting electrodes to measure current, voltage, and capacitance. An increase of NaCl concentration was made by spiking specific amounts of 3.0 M concentrated NaCl solution into the container stepwise. Thirty-minute contact time was allowed between the nano sol-gel sensor and the NaCl solution at each concentration change before the measurements. An AC signal generator of 1 to 3 kHz was used in the test. The corrosion sensors with or without nano sol-gel coating were tested with the circuit configuration as shown in Figure 43, which included a signal generator, e(t) (Tektronix CFG250); the sensor itself as a variable capacitor, </w:t>
      </w:r>
      <w:r w:rsidRPr="003D5AEA">
        <w:rPr>
          <w:rFonts w:ascii="Times New Roman" w:eastAsia="Times New Roman" w:hAnsi="Times New Roman" w:cs="Times New Roman"/>
          <w:bCs/>
          <w:i/>
          <w:sz w:val="24"/>
          <w:szCs w:val="24"/>
        </w:rPr>
        <w:t>C</w:t>
      </w:r>
      <w:r w:rsidRPr="003D5AEA">
        <w:rPr>
          <w:rFonts w:ascii="Times New Roman" w:eastAsia="Times New Roman" w:hAnsi="Times New Roman" w:cs="Times New Roman"/>
          <w:bCs/>
          <w:sz w:val="24"/>
          <w:szCs w:val="24"/>
        </w:rPr>
        <w:t xml:space="preserve">; and a current sensing  resistor, </w:t>
      </w:r>
      <w:r w:rsidRPr="003D5AEA">
        <w:rPr>
          <w:rFonts w:ascii="Times New Roman" w:eastAsia="Times New Roman" w:hAnsi="Times New Roman" w:cs="Times New Roman"/>
          <w:bCs/>
          <w:i/>
          <w:sz w:val="24"/>
          <w:szCs w:val="24"/>
        </w:rPr>
        <w:t>R</w:t>
      </w:r>
      <w:r w:rsidRPr="003D5AEA">
        <w:rPr>
          <w:rFonts w:ascii="Times New Roman" w:eastAsia="Times New Roman" w:hAnsi="Times New Roman" w:cs="Times New Roman"/>
          <w:bCs/>
          <w:sz w:val="24"/>
          <w:szCs w:val="24"/>
          <w:vertAlign w:val="subscript"/>
        </w:rPr>
        <w:t>s</w:t>
      </w:r>
      <w:r w:rsidRPr="003D5AEA">
        <w:rPr>
          <w:rFonts w:ascii="Times New Roman" w:eastAsia="Times New Roman" w:hAnsi="Times New Roman" w:cs="Times New Roman"/>
          <w:bCs/>
          <w:sz w:val="24"/>
          <w:szCs w:val="24"/>
        </w:rPr>
        <w:t xml:space="preserve">. The measured and computed electrical quantities from the experiment were: </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i) The output from the function generator, e(t), was a sine wave with frequency of 1 kHz, and amplitude of 2.0 V peak-to-peak. </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ii) The root-mean-square voltage across the sensor, </w:t>
      </w:r>
      <w:r w:rsidRPr="003D5AEA">
        <w:rPr>
          <w:rFonts w:ascii="Times New Roman" w:eastAsia="Times New Roman" w:hAnsi="Times New Roman" w:cs="Times New Roman"/>
          <w:bCs/>
          <w:i/>
          <w:sz w:val="24"/>
          <w:szCs w:val="24"/>
        </w:rPr>
        <w:t>V</w:t>
      </w:r>
      <w:r w:rsidRPr="003D5AEA">
        <w:rPr>
          <w:rFonts w:ascii="Times New Roman" w:eastAsia="Times New Roman" w:hAnsi="Times New Roman" w:cs="Times New Roman"/>
          <w:bCs/>
          <w:sz w:val="24"/>
          <w:szCs w:val="24"/>
          <w:vertAlign w:val="subscript"/>
        </w:rPr>
        <w:t>c</w:t>
      </w:r>
      <w:r w:rsidRPr="003D5AEA">
        <w:rPr>
          <w:rFonts w:ascii="Times New Roman" w:eastAsia="Times New Roman" w:hAnsi="Times New Roman" w:cs="Times New Roman"/>
          <w:bCs/>
          <w:sz w:val="24"/>
          <w:szCs w:val="24"/>
        </w:rPr>
        <w:t xml:space="preserve">, was measured from the digital storage scope (Tektronix TDS 2014C). </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iii) The root-mean-square current, </w:t>
      </w:r>
      <w:r w:rsidRPr="003D5AEA">
        <w:rPr>
          <w:rFonts w:ascii="Times New Roman" w:eastAsia="Times New Roman" w:hAnsi="Times New Roman" w:cs="Times New Roman"/>
          <w:bCs/>
          <w:i/>
          <w:sz w:val="24"/>
          <w:szCs w:val="24"/>
        </w:rPr>
        <w:t>I</w:t>
      </w:r>
      <w:r w:rsidRPr="003D5AEA">
        <w:rPr>
          <w:rFonts w:ascii="Times New Roman" w:eastAsia="Times New Roman" w:hAnsi="Times New Roman" w:cs="Times New Roman"/>
          <w:bCs/>
          <w:sz w:val="24"/>
          <w:szCs w:val="24"/>
        </w:rPr>
        <w:t xml:space="preserve">, was obtained from Ohm’s law, </w:t>
      </w:r>
      <w:r w:rsidRPr="003D5AEA">
        <w:rPr>
          <w:rFonts w:ascii="Times New Roman" w:eastAsia="Times New Roman" w:hAnsi="Times New Roman" w:cs="Times New Roman"/>
          <w:bCs/>
          <w:i/>
          <w:sz w:val="24"/>
          <w:szCs w:val="24"/>
        </w:rPr>
        <w:t>V</w:t>
      </w:r>
      <w:r w:rsidRPr="003D5AEA">
        <w:rPr>
          <w:rFonts w:ascii="Times New Roman" w:eastAsia="Times New Roman" w:hAnsi="Times New Roman" w:cs="Times New Roman"/>
          <w:bCs/>
          <w:sz w:val="24"/>
          <w:szCs w:val="24"/>
          <w:vertAlign w:val="subscript"/>
        </w:rPr>
        <w:t>Rs</w:t>
      </w:r>
      <w:r w:rsidRPr="003D5AEA">
        <w:rPr>
          <w:rFonts w:ascii="Times New Roman" w:eastAsia="Times New Roman" w:hAnsi="Times New Roman" w:cs="Times New Roman"/>
          <w:bCs/>
          <w:sz w:val="24"/>
          <w:szCs w:val="24"/>
        </w:rPr>
        <w:t>/</w:t>
      </w:r>
      <w:r w:rsidRPr="003D5AEA">
        <w:rPr>
          <w:rFonts w:ascii="Times New Roman" w:eastAsia="Times New Roman" w:hAnsi="Times New Roman" w:cs="Times New Roman"/>
          <w:bCs/>
          <w:i/>
          <w:sz w:val="24"/>
          <w:szCs w:val="24"/>
        </w:rPr>
        <w:t>R</w:t>
      </w:r>
      <w:r w:rsidRPr="003D5AEA">
        <w:rPr>
          <w:rFonts w:ascii="Times New Roman" w:eastAsia="Times New Roman" w:hAnsi="Times New Roman" w:cs="Times New Roman"/>
          <w:bCs/>
          <w:sz w:val="24"/>
          <w:szCs w:val="24"/>
          <w:vertAlign w:val="subscript"/>
        </w:rPr>
        <w:t>s</w:t>
      </w:r>
      <w:r w:rsidRPr="003D5AEA">
        <w:rPr>
          <w:rFonts w:ascii="Times New Roman" w:eastAsia="Times New Roman" w:hAnsi="Times New Roman" w:cs="Times New Roman"/>
          <w:bCs/>
          <w:sz w:val="24"/>
          <w:szCs w:val="24"/>
        </w:rPr>
        <w:t xml:space="preserve">, using the measured voltage across the current sensing resistor </w:t>
      </w:r>
      <w:r w:rsidRPr="003D5AEA">
        <w:rPr>
          <w:rFonts w:ascii="Times New Roman" w:eastAsia="Times New Roman" w:hAnsi="Times New Roman" w:cs="Times New Roman"/>
          <w:bCs/>
          <w:i/>
          <w:sz w:val="24"/>
          <w:szCs w:val="24"/>
        </w:rPr>
        <w:t>R</w:t>
      </w:r>
      <w:r w:rsidRPr="003D5AEA">
        <w:rPr>
          <w:rFonts w:ascii="Times New Roman" w:eastAsia="Times New Roman" w:hAnsi="Times New Roman" w:cs="Times New Roman"/>
          <w:bCs/>
          <w:sz w:val="24"/>
          <w:szCs w:val="24"/>
          <w:vertAlign w:val="subscript"/>
        </w:rPr>
        <w:t>s</w:t>
      </w:r>
      <w:r w:rsidRPr="003D5AEA">
        <w:rPr>
          <w:rFonts w:ascii="Times New Roman" w:eastAsia="Times New Roman" w:hAnsi="Times New Roman" w:cs="Times New Roman"/>
          <w:bCs/>
          <w:sz w:val="24"/>
          <w:szCs w:val="24"/>
        </w:rPr>
        <w:t xml:space="preserve"> of 100 ohms. </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iv) Sensor’s capacitance, </w:t>
      </w:r>
      <w:r w:rsidRPr="003D5AEA">
        <w:rPr>
          <w:rFonts w:ascii="Times New Roman" w:eastAsia="Times New Roman" w:hAnsi="Times New Roman" w:cs="Times New Roman"/>
          <w:bCs/>
          <w:i/>
          <w:sz w:val="24"/>
          <w:szCs w:val="24"/>
        </w:rPr>
        <w:t>C</w:t>
      </w:r>
      <w:r w:rsidRPr="003D5AEA">
        <w:rPr>
          <w:rFonts w:ascii="Times New Roman" w:eastAsia="Times New Roman" w:hAnsi="Times New Roman" w:cs="Times New Roman"/>
          <w:bCs/>
          <w:sz w:val="24"/>
          <w:szCs w:val="24"/>
        </w:rPr>
        <w:t xml:space="preserve">, was computed from the following equations using the power supply’s frequency </w:t>
      </w:r>
      <w:r w:rsidRPr="003D5AEA">
        <w:rPr>
          <w:rFonts w:ascii="Times New Roman" w:eastAsia="Times New Roman" w:hAnsi="Times New Roman" w:cs="Times New Roman"/>
          <w:bCs/>
          <w:i/>
          <w:sz w:val="24"/>
          <w:szCs w:val="24"/>
        </w:rPr>
        <w:t>f</w:t>
      </w:r>
      <w:r w:rsidRPr="003D5AEA">
        <w:rPr>
          <w:rFonts w:ascii="Times New Roman" w:eastAsia="Times New Roman" w:hAnsi="Times New Roman" w:cs="Times New Roman"/>
          <w:bCs/>
          <w:sz w:val="24"/>
          <w:szCs w:val="24"/>
        </w:rPr>
        <w:t xml:space="preserve"> of 1 kHz, measured voltage </w:t>
      </w:r>
      <w:r w:rsidRPr="003D5AEA">
        <w:rPr>
          <w:rFonts w:ascii="Times New Roman" w:eastAsia="Times New Roman" w:hAnsi="Times New Roman" w:cs="Times New Roman"/>
          <w:bCs/>
          <w:i/>
          <w:sz w:val="24"/>
          <w:szCs w:val="24"/>
        </w:rPr>
        <w:t>V</w:t>
      </w:r>
      <w:r w:rsidRPr="003D5AEA">
        <w:rPr>
          <w:rFonts w:ascii="Times New Roman" w:eastAsia="Times New Roman" w:hAnsi="Times New Roman" w:cs="Times New Roman"/>
          <w:bCs/>
          <w:sz w:val="24"/>
          <w:szCs w:val="24"/>
          <w:vertAlign w:val="subscript"/>
        </w:rPr>
        <w:t>c</w:t>
      </w:r>
      <w:r w:rsidRPr="003D5AEA">
        <w:rPr>
          <w:rFonts w:ascii="Times New Roman" w:eastAsia="Times New Roman" w:hAnsi="Times New Roman" w:cs="Times New Roman"/>
          <w:bCs/>
          <w:sz w:val="24"/>
          <w:szCs w:val="24"/>
        </w:rPr>
        <w:t xml:space="preserve"> and current </w:t>
      </w:r>
      <w:r w:rsidRPr="003D5AEA">
        <w:rPr>
          <w:rFonts w:ascii="Times New Roman" w:eastAsia="Times New Roman" w:hAnsi="Times New Roman" w:cs="Times New Roman"/>
          <w:bCs/>
          <w:i/>
          <w:sz w:val="24"/>
          <w:szCs w:val="24"/>
        </w:rPr>
        <w:t>I</w:t>
      </w:r>
      <w:r w:rsidRPr="003D5AEA">
        <w:rPr>
          <w:rFonts w:ascii="Times New Roman" w:eastAsia="Times New Roman" w:hAnsi="Times New Roman" w:cs="Times New Roman"/>
          <w:bCs/>
          <w:sz w:val="24"/>
          <w:szCs w:val="24"/>
        </w:rPr>
        <w:t>:</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3D5AEA" w:rsidRDefault="003D5AEA" w:rsidP="003D5AEA">
      <w:pPr>
        <w:tabs>
          <w:tab w:val="left" w:pos="7920"/>
        </w:tabs>
        <w:spacing w:after="0" w:line="240" w:lineRule="auto"/>
        <w:ind w:left="720" w:firstLine="720"/>
        <w:jc w:val="both"/>
        <w:rPr>
          <w:rFonts w:ascii="Times New Roman" w:eastAsia="Times New Roman" w:hAnsi="Times New Roman" w:cs="Times New Roman"/>
          <w:bCs/>
          <w:i/>
          <w:sz w:val="24"/>
          <w:szCs w:val="24"/>
        </w:rPr>
      </w:pPr>
      <w:r w:rsidRPr="003D5AEA">
        <w:rPr>
          <w:rFonts w:ascii="Times New Roman" w:eastAsia="Times New Roman" w:hAnsi="Times New Roman" w:cs="Times New Roman"/>
          <w:bCs/>
          <w:sz w:val="24"/>
          <w:szCs w:val="24"/>
        </w:rPr>
        <w:t xml:space="preserve">Reactance of the sensor: </w:t>
      </w:r>
      <w:r w:rsidRPr="003D5AEA">
        <w:rPr>
          <w:rFonts w:ascii="Times New Roman" w:eastAsia="Times New Roman" w:hAnsi="Times New Roman" w:cs="Times New Roman"/>
          <w:bCs/>
          <w:i/>
          <w:sz w:val="24"/>
          <w:szCs w:val="24"/>
        </w:rPr>
        <w:t xml:space="preserve"> X</w:t>
      </w:r>
      <w:r w:rsidRPr="003D5AEA">
        <w:rPr>
          <w:rFonts w:ascii="Times New Roman" w:eastAsia="Times New Roman" w:hAnsi="Times New Roman" w:cs="Times New Roman"/>
          <w:bCs/>
          <w:sz w:val="24"/>
          <w:szCs w:val="24"/>
          <w:vertAlign w:val="subscript"/>
        </w:rPr>
        <w:t>c</w:t>
      </w:r>
      <w:r w:rsidRPr="003D5AEA">
        <w:rPr>
          <w:rFonts w:ascii="Times New Roman" w:eastAsia="Times New Roman" w:hAnsi="Times New Roman" w:cs="Times New Roman"/>
          <w:bCs/>
          <w:i/>
          <w:sz w:val="24"/>
          <w:szCs w:val="24"/>
        </w:rPr>
        <w:t xml:space="preserve"> = V</w:t>
      </w:r>
      <w:r w:rsidRPr="003D5AEA">
        <w:rPr>
          <w:rFonts w:ascii="Times New Roman" w:eastAsia="Times New Roman" w:hAnsi="Times New Roman" w:cs="Times New Roman"/>
          <w:bCs/>
          <w:sz w:val="24"/>
          <w:szCs w:val="24"/>
          <w:vertAlign w:val="subscript"/>
        </w:rPr>
        <w:t>c</w:t>
      </w:r>
      <w:r w:rsidRPr="003D5AEA">
        <w:rPr>
          <w:rFonts w:ascii="Times New Roman" w:eastAsia="Times New Roman" w:hAnsi="Times New Roman" w:cs="Times New Roman"/>
          <w:bCs/>
          <w:i/>
          <w:sz w:val="24"/>
          <w:szCs w:val="24"/>
        </w:rPr>
        <w:t xml:space="preserve">/I </w:t>
      </w:r>
      <w:r w:rsidRPr="003D5AEA">
        <w:rPr>
          <w:rFonts w:ascii="Times New Roman" w:eastAsia="Times New Roman" w:hAnsi="Times New Roman" w:cs="Times New Roman"/>
          <w:bCs/>
          <w:sz w:val="24"/>
          <w:szCs w:val="24"/>
        </w:rPr>
        <w:t xml:space="preserve">                                                    (4)</w:t>
      </w:r>
    </w:p>
    <w:p w:rsidR="003D5AEA" w:rsidRPr="003D5AEA" w:rsidRDefault="003D5AEA" w:rsidP="003D5AEA">
      <w:pPr>
        <w:tabs>
          <w:tab w:val="left" w:pos="7920"/>
        </w:tabs>
        <w:spacing w:after="0" w:line="240" w:lineRule="auto"/>
        <w:ind w:left="720" w:firstLine="720"/>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Sensor’s capacitance:     </w:t>
      </w:r>
      <w:r w:rsidRPr="003D5AEA">
        <w:rPr>
          <w:rFonts w:ascii="Times New Roman" w:eastAsia="Times New Roman" w:hAnsi="Times New Roman" w:cs="Times New Roman"/>
          <w:bCs/>
          <w:i/>
          <w:sz w:val="24"/>
          <w:szCs w:val="24"/>
        </w:rPr>
        <w:t>C</w:t>
      </w:r>
      <w:r w:rsidRPr="003D5AEA">
        <w:rPr>
          <w:rFonts w:ascii="Times New Roman" w:eastAsia="Times New Roman" w:hAnsi="Times New Roman" w:cs="Times New Roman"/>
          <w:bCs/>
          <w:sz w:val="24"/>
          <w:szCs w:val="24"/>
        </w:rPr>
        <w:t xml:space="preserve"> = 1/(2</w:t>
      </w:r>
      <w:r w:rsidRPr="003D5AEA">
        <w:rPr>
          <w:rFonts w:ascii="Times New Roman" w:eastAsia="Times New Roman" w:hAnsi="Times New Roman" w:cs="Times New Roman"/>
          <w:bCs/>
          <w:sz w:val="24"/>
          <w:szCs w:val="24"/>
        </w:rPr>
        <w:sym w:font="Symbol" w:char="F070"/>
      </w:r>
      <w:r w:rsidRPr="003D5AEA">
        <w:rPr>
          <w:rFonts w:ascii="Times New Roman" w:eastAsia="Times New Roman" w:hAnsi="Times New Roman" w:cs="Times New Roman"/>
          <w:bCs/>
          <w:i/>
          <w:sz w:val="24"/>
          <w:szCs w:val="24"/>
        </w:rPr>
        <w:t>fX</w:t>
      </w:r>
      <w:r w:rsidRPr="003D5AEA">
        <w:rPr>
          <w:rFonts w:ascii="Times New Roman" w:eastAsia="Times New Roman" w:hAnsi="Times New Roman" w:cs="Times New Roman"/>
          <w:bCs/>
          <w:sz w:val="24"/>
          <w:szCs w:val="24"/>
          <w:vertAlign w:val="subscript"/>
        </w:rPr>
        <w:t>c</w:t>
      </w:r>
      <w:r w:rsidRPr="003D5AEA">
        <w:rPr>
          <w:rFonts w:ascii="Times New Roman" w:eastAsia="Times New Roman" w:hAnsi="Times New Roman" w:cs="Times New Roman"/>
          <w:bCs/>
          <w:sz w:val="24"/>
          <w:szCs w:val="24"/>
        </w:rPr>
        <w:t xml:space="preserve">) </w:t>
      </w:r>
      <w:r w:rsidRPr="003D5AEA">
        <w:rPr>
          <w:rFonts w:ascii="Times New Roman" w:eastAsia="Times New Roman" w:hAnsi="Times New Roman" w:cs="Times New Roman"/>
          <w:bCs/>
          <w:sz w:val="24"/>
          <w:szCs w:val="24"/>
        </w:rPr>
        <w:fldChar w:fldCharType="begin"/>
      </w:r>
      <w:r w:rsidRPr="003D5AEA">
        <w:rPr>
          <w:rFonts w:ascii="Times New Roman" w:eastAsia="Times New Roman" w:hAnsi="Times New Roman" w:cs="Times New Roman"/>
          <w:bCs/>
          <w:sz w:val="24"/>
          <w:szCs w:val="24"/>
        </w:rPr>
        <w:instrText xml:space="preserve"> QUOTE </w:instrText>
      </w:r>
      <m:oMath>
        <m:sSub>
          <m:sSubPr>
            <m:ctrlPr>
              <w:rPr>
                <w:rFonts w:ascii="Cambria Math" w:eastAsia="Times New Roman" w:hAnsi="Cambria Math" w:cs="Times New Roman"/>
                <w:sz w:val="24"/>
              </w:rPr>
            </m:ctrlPr>
          </m:sSubPr>
          <m:e>
            <m:r>
              <m:rPr>
                <m:sty m:val="p"/>
              </m:rPr>
              <w:rPr>
                <w:rFonts w:ascii="Cambria Math" w:eastAsia="Times New Roman" w:hAnsi="Cambria Math" w:cs="Times New Roman"/>
                <w:sz w:val="24"/>
              </w:rPr>
              <m:t>X</m:t>
            </m:r>
          </m:e>
          <m:sub>
            <m:r>
              <m:rPr>
                <m:sty m:val="p"/>
              </m:rPr>
              <w:rPr>
                <w:rFonts w:ascii="Cambria Math" w:eastAsia="Times New Roman" w:hAnsi="Cambria Math" w:cs="Times New Roman"/>
                <w:sz w:val="24"/>
              </w:rPr>
              <m:t>c</m:t>
            </m:r>
          </m:sub>
        </m:sSub>
        <m:r>
          <m:rPr>
            <m:sty m:val="p"/>
          </m:rPr>
          <w:rPr>
            <w:rFonts w:ascii="Cambria Math" w:eastAsia="Times New Roman" w:hAnsi="Cambria Math" w:cs="Times New Roman"/>
            <w:sz w:val="24"/>
          </w:rPr>
          <m:t>=</m:t>
        </m:r>
        <m:sSub>
          <m:sSubPr>
            <m:ctrlPr>
              <w:rPr>
                <w:rFonts w:ascii="Cambria Math" w:eastAsia="Times New Roman" w:hAnsi="Cambria Math" w:cs="Times New Roman"/>
                <w:sz w:val="24"/>
              </w:rPr>
            </m:ctrlPr>
          </m:sSubPr>
          <m:e>
            <m:r>
              <m:rPr>
                <m:sty m:val="p"/>
              </m:rPr>
              <w:rPr>
                <w:rFonts w:ascii="Cambria Math" w:eastAsia="Times New Roman" w:hAnsi="Cambria Math" w:cs="Times New Roman"/>
                <w:sz w:val="24"/>
              </w:rPr>
              <m:t>V</m:t>
            </m:r>
          </m:e>
          <m:sub>
            <m:r>
              <m:rPr>
                <m:sty m:val="p"/>
              </m:rPr>
              <w:rPr>
                <w:rFonts w:ascii="Cambria Math" w:eastAsia="Times New Roman" w:hAnsi="Cambria Math" w:cs="Times New Roman"/>
                <w:sz w:val="24"/>
              </w:rPr>
              <m:t>c</m:t>
            </m:r>
          </m:sub>
        </m:sSub>
        <m:r>
          <m:rPr>
            <m:sty m:val="p"/>
          </m:rPr>
          <w:rPr>
            <w:rFonts w:ascii="Cambria Math" w:eastAsia="Times New Roman" w:hAnsi="Cambria Math" w:cs="Times New Roman"/>
            <w:sz w:val="24"/>
          </w:rPr>
          <m:t>/I</m:t>
        </m:r>
      </m:oMath>
      <w:r w:rsidRPr="003D5AEA">
        <w:rPr>
          <w:rFonts w:ascii="Times New Roman" w:eastAsia="Times New Roman" w:hAnsi="Times New Roman" w:cs="Times New Roman"/>
          <w:bCs/>
          <w:sz w:val="24"/>
          <w:szCs w:val="24"/>
        </w:rPr>
        <w:instrText xml:space="preserve"> </w:instrText>
      </w:r>
      <w:r w:rsidRPr="003D5AEA">
        <w:rPr>
          <w:rFonts w:ascii="Times New Roman" w:eastAsia="Times New Roman" w:hAnsi="Times New Roman" w:cs="Times New Roman"/>
          <w:bCs/>
          <w:sz w:val="24"/>
          <w:szCs w:val="24"/>
        </w:rPr>
        <w:fldChar w:fldCharType="separate"/>
      </w:r>
      <m:oMath>
        <m:sSub>
          <m:sSubPr>
            <m:ctrlPr>
              <w:rPr>
                <w:rFonts w:ascii="Cambria Math" w:eastAsia="Times New Roman" w:hAnsi="Cambria Math" w:cs="Times New Roman"/>
                <w:sz w:val="24"/>
              </w:rPr>
            </m:ctrlPr>
          </m:sSubPr>
          <m:e>
            <m:r>
              <m:rPr>
                <m:sty m:val="p"/>
              </m:rPr>
              <w:rPr>
                <w:rFonts w:ascii="Cambria Math" w:eastAsia="Times New Roman" w:hAnsi="Cambria Math" w:cs="Times New Roman"/>
                <w:sz w:val="24"/>
              </w:rPr>
              <m:t>X</m:t>
            </m:r>
          </m:e>
          <m:sub>
            <m:r>
              <m:rPr>
                <m:sty m:val="p"/>
              </m:rPr>
              <w:rPr>
                <w:rFonts w:ascii="Cambria Math" w:eastAsia="Times New Roman" w:hAnsi="Cambria Math" w:cs="Times New Roman"/>
                <w:sz w:val="24"/>
              </w:rPr>
              <m:t>c</m:t>
            </m:r>
          </m:sub>
        </m:sSub>
        <m:r>
          <m:rPr>
            <m:sty m:val="p"/>
          </m:rPr>
          <w:rPr>
            <w:rFonts w:ascii="Cambria Math" w:eastAsia="Times New Roman" w:hAnsi="Cambria Math" w:cs="Times New Roman"/>
            <w:sz w:val="24"/>
          </w:rPr>
          <m:t>=</m:t>
        </m:r>
        <m:sSub>
          <m:sSubPr>
            <m:ctrlPr>
              <w:rPr>
                <w:rFonts w:ascii="Cambria Math" w:eastAsia="Times New Roman" w:hAnsi="Cambria Math" w:cs="Times New Roman"/>
                <w:sz w:val="24"/>
              </w:rPr>
            </m:ctrlPr>
          </m:sSubPr>
          <m:e>
            <m:r>
              <m:rPr>
                <m:sty m:val="p"/>
              </m:rPr>
              <w:rPr>
                <w:rFonts w:ascii="Cambria Math" w:eastAsia="Times New Roman" w:hAnsi="Cambria Math" w:cs="Times New Roman"/>
                <w:sz w:val="24"/>
              </w:rPr>
              <m:t>V</m:t>
            </m:r>
          </m:e>
          <m:sub>
            <m:r>
              <m:rPr>
                <m:sty m:val="p"/>
              </m:rPr>
              <w:rPr>
                <w:rFonts w:ascii="Cambria Math" w:eastAsia="Times New Roman" w:hAnsi="Cambria Math" w:cs="Times New Roman"/>
                <w:sz w:val="24"/>
              </w:rPr>
              <m:t>c</m:t>
            </m:r>
          </m:sub>
        </m:sSub>
        <m:r>
          <m:rPr>
            <m:sty m:val="p"/>
          </m:rPr>
          <w:rPr>
            <w:rFonts w:ascii="Cambria Math" w:eastAsia="Times New Roman" w:hAnsi="Cambria Math" w:cs="Times New Roman"/>
            <w:sz w:val="24"/>
          </w:rPr>
          <m:t>/I</m:t>
        </m:r>
      </m:oMath>
      <w:r w:rsidRPr="003D5AEA">
        <w:rPr>
          <w:rFonts w:ascii="Times New Roman" w:eastAsia="Times New Roman" w:hAnsi="Times New Roman" w:cs="Times New Roman"/>
          <w:bCs/>
          <w:sz w:val="24"/>
          <w:szCs w:val="24"/>
        </w:rPr>
        <w:fldChar w:fldCharType="end"/>
      </w:r>
      <w:r w:rsidRPr="003D5AEA">
        <w:rPr>
          <w:rFonts w:ascii="Times New Roman" w:eastAsia="Times New Roman" w:hAnsi="Times New Roman" w:cs="Times New Roman"/>
          <w:bCs/>
          <w:sz w:val="24"/>
          <w:szCs w:val="24"/>
        </w:rPr>
        <w:t xml:space="preserve">                                              (5)                                                    </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3D5AEA" w:rsidRDefault="003D5AEA" w:rsidP="003D5AEA">
      <w:pPr>
        <w:spacing w:after="0" w:line="240" w:lineRule="auto"/>
        <w:ind w:firstLine="720"/>
        <w:jc w:val="center"/>
        <w:rPr>
          <w:rFonts w:ascii="Times New Roman" w:eastAsia="Times New Roman" w:hAnsi="Times New Roman" w:cs="Times New Roman"/>
          <w:bCs/>
          <w:sz w:val="24"/>
          <w:szCs w:val="24"/>
        </w:rPr>
      </w:pPr>
      <w:r w:rsidRPr="003D5AEA">
        <w:rPr>
          <w:rFonts w:ascii="Times New Roman" w:eastAsia="Times New Roman" w:hAnsi="Times New Roman" w:cs="Times New Roman"/>
          <w:b/>
          <w:bCs/>
          <w:sz w:val="24"/>
          <w:szCs w:val="24"/>
        </w:rPr>
        <w:t>Figure 43</w:t>
      </w:r>
      <w:r w:rsidRPr="003D5AEA">
        <w:rPr>
          <w:rFonts w:ascii="Times New Roman" w:eastAsia="Times New Roman" w:hAnsi="Times New Roman" w:cs="Times New Roman"/>
          <w:bCs/>
          <w:sz w:val="24"/>
          <w:szCs w:val="24"/>
        </w:rPr>
        <w:t>. Corrosion sensor testing circuit using an AC measurement method. e(t) was a sine wave with frequency of 1 kHz, and amplitude of 2.0 V peak-to-peak.</w:t>
      </w:r>
    </w:p>
    <w:p w:rsidR="003D5AEA" w:rsidRPr="003D5AEA" w:rsidRDefault="003D5AEA" w:rsidP="003D5AEA">
      <w:pPr>
        <w:spacing w:after="0" w:line="240" w:lineRule="auto"/>
        <w:jc w:val="center"/>
        <w:rPr>
          <w:rFonts w:ascii="Times New Roman" w:eastAsia="Times New Roman" w:hAnsi="Times New Roman" w:cs="Times New Roman"/>
          <w:bCs/>
          <w:sz w:val="24"/>
          <w:szCs w:val="24"/>
        </w:rPr>
      </w:pPr>
      <w:r w:rsidRPr="003D5AEA">
        <w:rPr>
          <w:rFonts w:ascii="Times New Roman" w:eastAsia="Times New Roman" w:hAnsi="Times New Roman" w:cs="Times New Roman"/>
          <w:bCs/>
          <w:noProof/>
          <w:sz w:val="24"/>
          <w:szCs w:val="24"/>
        </w:rPr>
        <w:drawing>
          <wp:inline distT="0" distB="0" distL="0" distR="0" wp14:anchorId="5856CD5A" wp14:editId="1510E81D">
            <wp:extent cx="2341880" cy="224536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41880" cy="2245360"/>
                    </a:xfrm>
                    <a:prstGeom prst="rect">
                      <a:avLst/>
                    </a:prstGeom>
                    <a:noFill/>
                    <a:ln>
                      <a:noFill/>
                    </a:ln>
                  </pic:spPr>
                </pic:pic>
              </a:graphicData>
            </a:graphic>
          </wp:inline>
        </w:drawing>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The corrosion sensor was constructed with two parallel electrodes (i.e., the conductive tapes as shown in Figure 42), which were placed in sodium chloride solution. Based on Eqn (4), with an increase in sodium chloride concentration, a greater current </w:t>
      </w:r>
      <w:r w:rsidRPr="003D5AEA">
        <w:rPr>
          <w:rFonts w:ascii="Times New Roman" w:eastAsia="Times New Roman" w:hAnsi="Times New Roman" w:cs="Times New Roman"/>
          <w:bCs/>
          <w:i/>
          <w:sz w:val="24"/>
          <w:szCs w:val="24"/>
        </w:rPr>
        <w:t>I</w:t>
      </w:r>
      <w:r w:rsidRPr="003D5AEA">
        <w:rPr>
          <w:rFonts w:ascii="Times New Roman" w:eastAsia="Times New Roman" w:hAnsi="Times New Roman" w:cs="Times New Roman"/>
          <w:bCs/>
          <w:sz w:val="24"/>
          <w:szCs w:val="24"/>
        </w:rPr>
        <w:t xml:space="preserve"> and thus a smaller reactance </w:t>
      </w:r>
      <w:r w:rsidRPr="003D5AEA">
        <w:rPr>
          <w:rFonts w:ascii="Times New Roman" w:eastAsia="Times New Roman" w:hAnsi="Times New Roman" w:cs="Times New Roman"/>
          <w:bCs/>
          <w:i/>
          <w:sz w:val="24"/>
          <w:szCs w:val="24"/>
        </w:rPr>
        <w:t>X</w:t>
      </w:r>
      <w:r w:rsidRPr="003D5AEA">
        <w:rPr>
          <w:rFonts w:ascii="Times New Roman" w:eastAsia="Times New Roman" w:hAnsi="Times New Roman" w:cs="Times New Roman"/>
          <w:bCs/>
          <w:sz w:val="24"/>
          <w:szCs w:val="24"/>
          <w:vertAlign w:val="subscript"/>
        </w:rPr>
        <w:t>c</w:t>
      </w:r>
      <w:r w:rsidRPr="003D5AEA">
        <w:rPr>
          <w:rFonts w:ascii="Times New Roman" w:eastAsia="Times New Roman" w:hAnsi="Times New Roman" w:cs="Times New Roman"/>
          <w:bCs/>
          <w:sz w:val="24"/>
          <w:szCs w:val="24"/>
        </w:rPr>
        <w:t xml:space="preserve"> occur when the same voltage is applied to the parallel electrodes because of a greater conductivity of the aqueous solution. Therefore, a bigger capacitance reading would be obtained according to Eqn (5). Consistently, other studies [</w:t>
      </w:r>
      <w:bookmarkStart w:id="4" w:name="_Ref331509853"/>
      <w:r w:rsidRPr="003D5AEA">
        <w:rPr>
          <w:rFonts w:ascii="Times New Roman" w:eastAsia="Times New Roman" w:hAnsi="Times New Roman" w:cs="Times New Roman"/>
          <w:bCs/>
          <w:sz w:val="24"/>
          <w:szCs w:val="24"/>
        </w:rPr>
        <w:endnoteReference w:id="4"/>
      </w:r>
      <w:bookmarkEnd w:id="4"/>
      <w:r w:rsidRPr="003D5AEA">
        <w:rPr>
          <w:rFonts w:ascii="Times New Roman" w:eastAsia="Times New Roman" w:hAnsi="Times New Roman" w:cs="Times New Roman"/>
          <w:bCs/>
          <w:sz w:val="24"/>
          <w:szCs w:val="24"/>
        </w:rPr>
        <w:t>,</w:t>
      </w:r>
      <w:r w:rsidRPr="003D5AEA">
        <w:rPr>
          <w:rFonts w:ascii="Times New Roman" w:eastAsia="Times New Roman" w:hAnsi="Times New Roman" w:cs="Times New Roman"/>
          <w:bCs/>
          <w:sz w:val="24"/>
          <w:szCs w:val="24"/>
        </w:rPr>
        <w:endnoteReference w:id="5"/>
      </w:r>
      <w:r w:rsidRPr="003D5AEA">
        <w:rPr>
          <w:rFonts w:ascii="Times New Roman" w:eastAsia="Times New Roman" w:hAnsi="Times New Roman" w:cs="Times New Roman"/>
          <w:bCs/>
          <w:sz w:val="24"/>
          <w:szCs w:val="24"/>
        </w:rPr>
        <w:t xml:space="preserve">] indicated higher capacitance values occurred at a greater sodium chloride concentration when the testing frequency was above 0.2 Hz, although potential electrolysis at a low frequency was not addressed in those studies. </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i/>
          <w:sz w:val="24"/>
          <w:szCs w:val="24"/>
        </w:rPr>
        <w:t>Analysis of chlorine in water</w:t>
      </w:r>
      <w:r w:rsidRPr="003D5AEA">
        <w:rPr>
          <w:rFonts w:ascii="Times New Roman" w:eastAsia="Times New Roman" w:hAnsi="Times New Roman" w:cs="Times New Roman"/>
          <w:bCs/>
          <w:sz w:val="24"/>
          <w:szCs w:val="24"/>
        </w:rPr>
        <w:t>. To evaluate the potential electrolysis brought the tested AC power, examination of chlorine, one of the major electrolytic products of NaCl solution was immediately conducted following the iodometric method [</w:t>
      </w:r>
      <w:r w:rsidRPr="003D5AEA">
        <w:rPr>
          <w:rFonts w:ascii="Times New Roman" w:eastAsia="Times New Roman" w:hAnsi="Times New Roman" w:cs="Times New Roman"/>
          <w:bCs/>
          <w:sz w:val="24"/>
          <w:szCs w:val="24"/>
        </w:rPr>
        <w:endnoteReference w:id="6"/>
      </w:r>
      <w:r w:rsidRPr="003D5AEA">
        <w:rPr>
          <w:rFonts w:ascii="Times New Roman" w:eastAsia="Times New Roman" w:hAnsi="Times New Roman" w:cs="Times New Roman"/>
          <w:bCs/>
          <w:sz w:val="24"/>
          <w:szCs w:val="24"/>
        </w:rPr>
        <w:t>], in which the NaCl solution was titrated by 0.1 N standard Na</w:t>
      </w:r>
      <w:r w:rsidRPr="003D5AEA">
        <w:rPr>
          <w:rFonts w:ascii="Times New Roman" w:eastAsia="Times New Roman" w:hAnsi="Times New Roman" w:cs="Times New Roman"/>
          <w:bCs/>
          <w:sz w:val="24"/>
          <w:szCs w:val="24"/>
          <w:vertAlign w:val="subscript"/>
        </w:rPr>
        <w:t>2</w:t>
      </w:r>
      <w:r w:rsidRPr="003D5AEA">
        <w:rPr>
          <w:rFonts w:ascii="Times New Roman" w:eastAsia="Times New Roman" w:hAnsi="Times New Roman" w:cs="Times New Roman"/>
          <w:bCs/>
          <w:sz w:val="24"/>
          <w:szCs w:val="24"/>
        </w:rPr>
        <w:t>S</w:t>
      </w:r>
      <w:r w:rsidRPr="003D5AEA">
        <w:rPr>
          <w:rFonts w:ascii="Times New Roman" w:eastAsia="Times New Roman" w:hAnsi="Times New Roman" w:cs="Times New Roman"/>
          <w:bCs/>
          <w:sz w:val="24"/>
          <w:szCs w:val="24"/>
          <w:vertAlign w:val="subscript"/>
        </w:rPr>
        <w:t>2</w:t>
      </w:r>
      <w:r w:rsidRPr="003D5AEA">
        <w:rPr>
          <w:rFonts w:ascii="Times New Roman" w:eastAsia="Times New Roman" w:hAnsi="Times New Roman" w:cs="Times New Roman"/>
          <w:bCs/>
          <w:sz w:val="24"/>
          <w:szCs w:val="24"/>
        </w:rPr>
        <w:t>O</w:t>
      </w:r>
      <w:r w:rsidRPr="003D5AEA">
        <w:rPr>
          <w:rFonts w:ascii="Times New Roman" w:eastAsia="Times New Roman" w:hAnsi="Times New Roman" w:cs="Times New Roman"/>
          <w:bCs/>
          <w:sz w:val="24"/>
          <w:szCs w:val="24"/>
          <w:vertAlign w:val="subscript"/>
        </w:rPr>
        <w:t>3</w:t>
      </w:r>
      <w:r w:rsidRPr="003D5AEA">
        <w:rPr>
          <w:rFonts w:ascii="Times New Roman" w:eastAsia="Times New Roman" w:hAnsi="Times New Roman" w:cs="Times New Roman"/>
          <w:bCs/>
          <w:sz w:val="24"/>
          <w:szCs w:val="24"/>
        </w:rPr>
        <w:t xml:space="preserve"> to the starch-iodide end point. The lower detection limit of this method is 1 mg/L chlorine. The titration kit was from Hach Company (Loveland, Colorado).</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  </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i/>
          <w:sz w:val="24"/>
          <w:szCs w:val="24"/>
        </w:rPr>
        <w:t>Refreshing the nano sol-gel sensors</w:t>
      </w:r>
      <w:r w:rsidRPr="003D5AEA">
        <w:rPr>
          <w:rFonts w:ascii="Times New Roman" w:eastAsia="Times New Roman" w:hAnsi="Times New Roman" w:cs="Times New Roman"/>
          <w:bCs/>
          <w:sz w:val="24"/>
          <w:szCs w:val="24"/>
        </w:rPr>
        <w:t xml:space="preserve">. In one experiment the objective was to test the ability of the sensors to adsorb sodium and chloride ions, and then lose them in diluted water. To do this, a sol-gel sensor was placed in a 50-mL 10 mM NaCl solution for 30 minutes, then placed the sensor in a separate container of 50-mL pure DI water where the measurements were taken every 30-minute for 90 minutes. </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9218F8" w:rsidRDefault="003D5AEA" w:rsidP="003D5AEA">
      <w:pPr>
        <w:spacing w:after="280" w:line="280" w:lineRule="atLeast"/>
        <w:rPr>
          <w:rFonts w:ascii="Franklin Gothic Book" w:eastAsia="Times New Roman" w:hAnsi="Franklin Gothic Book" w:cs="Times New Roman"/>
          <w:b/>
          <w:kern w:val="24"/>
        </w:rPr>
      </w:pPr>
      <w:r w:rsidRPr="009218F8">
        <w:rPr>
          <w:rFonts w:ascii="Franklin Gothic Book" w:eastAsia="Times New Roman" w:hAnsi="Franklin Gothic Book" w:cs="Times New Roman"/>
          <w:b/>
          <w:kern w:val="24"/>
        </w:rPr>
        <w:t>3.2.1.3 Results</w:t>
      </w:r>
    </w:p>
    <w:p w:rsidR="003D5AEA" w:rsidRPr="009218F8" w:rsidRDefault="003D5AEA" w:rsidP="003D5AEA">
      <w:pPr>
        <w:spacing w:after="0" w:line="240" w:lineRule="auto"/>
        <w:jc w:val="both"/>
        <w:rPr>
          <w:rFonts w:ascii="Times New Roman" w:eastAsia="Times New Roman" w:hAnsi="Times New Roman" w:cs="Times New Roman"/>
          <w:bCs/>
          <w:i/>
          <w:sz w:val="24"/>
          <w:szCs w:val="24"/>
        </w:rPr>
      </w:pPr>
      <w:r w:rsidRPr="009218F8">
        <w:rPr>
          <w:rFonts w:ascii="Times New Roman" w:eastAsia="Times New Roman" w:hAnsi="Times New Roman" w:cs="Times New Roman"/>
          <w:bCs/>
          <w:i/>
          <w:sz w:val="24"/>
          <w:szCs w:val="24"/>
        </w:rPr>
        <w:t>3.2.1.3.1 Structures of nano sol-gel</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Hydrolysis of SnCl</w:t>
      </w:r>
      <w:r w:rsidRPr="003D5AEA">
        <w:rPr>
          <w:rFonts w:ascii="Times New Roman" w:eastAsia="Times New Roman" w:hAnsi="Times New Roman" w:cs="Times New Roman"/>
          <w:bCs/>
          <w:sz w:val="24"/>
          <w:szCs w:val="24"/>
          <w:vertAlign w:val="subscript"/>
        </w:rPr>
        <w:t>4</w:t>
      </w:r>
      <w:r w:rsidRPr="003D5AEA">
        <w:rPr>
          <w:rFonts w:ascii="Times New Roman" w:eastAsia="Times New Roman" w:hAnsi="Times New Roman" w:cs="Times New Roman"/>
          <w:bCs/>
          <w:sz w:val="24"/>
          <w:szCs w:val="24"/>
        </w:rPr>
        <w:t xml:space="preserve"> produces Sn(OH)</w:t>
      </w:r>
      <w:r w:rsidRPr="003D5AEA">
        <w:rPr>
          <w:rFonts w:ascii="Times New Roman" w:eastAsia="Times New Roman" w:hAnsi="Times New Roman" w:cs="Times New Roman"/>
          <w:bCs/>
          <w:sz w:val="24"/>
          <w:szCs w:val="24"/>
          <w:vertAlign w:val="subscript"/>
        </w:rPr>
        <w:t>4</w:t>
      </w:r>
      <w:r w:rsidRPr="003D5AEA">
        <w:rPr>
          <w:rFonts w:ascii="Times New Roman" w:eastAsia="Times New Roman" w:hAnsi="Times New Roman" w:cs="Times New Roman"/>
          <w:bCs/>
          <w:sz w:val="24"/>
          <w:szCs w:val="24"/>
        </w:rPr>
        <w:t xml:space="preserve"> and HCl, a weak acidic condition for sol-gel reactions</w:t>
      </w:r>
      <w:bookmarkStart w:id="5" w:name="_Ref329624453"/>
      <w:r w:rsidRPr="003D5AEA">
        <w:rPr>
          <w:rFonts w:ascii="Times New Roman" w:eastAsia="Times New Roman" w:hAnsi="Times New Roman" w:cs="Times New Roman"/>
          <w:bCs/>
          <w:sz w:val="24"/>
          <w:szCs w:val="24"/>
        </w:rPr>
        <w:t xml:space="preserve"> [</w:t>
      </w:r>
      <w:bookmarkStart w:id="6" w:name="_Ref331528525"/>
      <w:r w:rsidRPr="003D5AEA">
        <w:rPr>
          <w:rFonts w:ascii="Times New Roman" w:eastAsia="Times New Roman" w:hAnsi="Times New Roman" w:cs="Times New Roman"/>
          <w:bCs/>
          <w:sz w:val="24"/>
          <w:szCs w:val="24"/>
        </w:rPr>
        <w:endnoteReference w:id="7"/>
      </w:r>
      <w:bookmarkEnd w:id="5"/>
      <w:bookmarkEnd w:id="6"/>
      <w:r w:rsidRPr="003D5AEA">
        <w:rPr>
          <w:rFonts w:ascii="Times New Roman" w:eastAsia="Times New Roman" w:hAnsi="Times New Roman" w:cs="Times New Roman"/>
          <w:bCs/>
          <w:sz w:val="24"/>
          <w:szCs w:val="24"/>
        </w:rPr>
        <w:t>]. Derived from TMOS, a silicon alkoxide precursor, sol-gel is formed in four consequent stages: (i) hydrolysis; (ii) condensation and polymerization of monomers to form chains and particles; (iii) growth of the particles; (iv) agglomeration of the polymer structures followed by the formation of networks that extend throughout the liquid medium resulting in thickening, which forms a porous, glassy solid, i.e., gel [</w:t>
      </w:r>
      <w:r w:rsidRPr="003D5AEA">
        <w:rPr>
          <w:rFonts w:ascii="Times New Roman" w:eastAsia="Times New Roman" w:hAnsi="Times New Roman" w:cs="Times New Roman"/>
          <w:bCs/>
          <w:sz w:val="24"/>
          <w:szCs w:val="24"/>
        </w:rPr>
        <w:fldChar w:fldCharType="begin"/>
      </w:r>
      <w:r w:rsidRPr="003D5AEA">
        <w:rPr>
          <w:rFonts w:ascii="Times New Roman" w:eastAsia="Times New Roman" w:hAnsi="Times New Roman" w:cs="Times New Roman"/>
          <w:bCs/>
          <w:sz w:val="24"/>
          <w:szCs w:val="24"/>
        </w:rPr>
        <w:instrText xml:space="preserve"> NOTEREF _Ref331528525 \h  \* MERGEFORMAT </w:instrText>
      </w:r>
      <w:r w:rsidRPr="003D5AEA">
        <w:rPr>
          <w:rFonts w:ascii="Times New Roman" w:eastAsia="Times New Roman" w:hAnsi="Times New Roman" w:cs="Times New Roman"/>
          <w:bCs/>
          <w:sz w:val="24"/>
          <w:szCs w:val="24"/>
        </w:rPr>
      </w:r>
      <w:r w:rsidRPr="003D5AEA">
        <w:rPr>
          <w:rFonts w:ascii="Times New Roman" w:eastAsia="Times New Roman" w:hAnsi="Times New Roman" w:cs="Times New Roman"/>
          <w:bCs/>
          <w:sz w:val="24"/>
          <w:szCs w:val="24"/>
        </w:rPr>
        <w:fldChar w:fldCharType="separate"/>
      </w:r>
      <w:r w:rsidR="00795855">
        <w:rPr>
          <w:rFonts w:ascii="Times New Roman" w:eastAsia="Times New Roman" w:hAnsi="Times New Roman" w:cs="Times New Roman"/>
          <w:bCs/>
          <w:sz w:val="24"/>
          <w:szCs w:val="24"/>
        </w:rPr>
        <w:t>6</w:t>
      </w:r>
      <w:r w:rsidRPr="003D5AEA">
        <w:rPr>
          <w:rFonts w:ascii="Times New Roman" w:eastAsia="Times New Roman" w:hAnsi="Times New Roman" w:cs="Times New Roman"/>
          <w:bCs/>
          <w:sz w:val="24"/>
          <w:szCs w:val="24"/>
        </w:rPr>
        <w:fldChar w:fldCharType="end"/>
      </w:r>
      <w:r w:rsidRPr="003D5AEA">
        <w:rPr>
          <w:rFonts w:ascii="Times New Roman" w:eastAsia="Times New Roman" w:hAnsi="Times New Roman" w:cs="Times New Roman"/>
          <w:bCs/>
          <w:sz w:val="24"/>
          <w:szCs w:val="24"/>
        </w:rPr>
        <w:t>,</w:t>
      </w:r>
      <w:r w:rsidRPr="003D5AEA">
        <w:rPr>
          <w:rFonts w:ascii="Times New Roman" w:eastAsia="Times New Roman" w:hAnsi="Times New Roman" w:cs="Times New Roman"/>
          <w:bCs/>
          <w:sz w:val="24"/>
          <w:szCs w:val="24"/>
        </w:rPr>
        <w:endnoteReference w:id="8"/>
      </w:r>
      <w:r w:rsidRPr="003D5AEA">
        <w:rPr>
          <w:rFonts w:ascii="Times New Roman" w:eastAsia="Times New Roman" w:hAnsi="Times New Roman" w:cs="Times New Roman"/>
          <w:bCs/>
          <w:sz w:val="24"/>
          <w:szCs w:val="24"/>
        </w:rPr>
        <w:t xml:space="preserve">]. The hydrolysis, condensation and agglomeration stage is illustrated in reaction (6), (7) and (8), respectively. </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3D5AEA" w:rsidRDefault="003D5AEA" w:rsidP="003D5AEA">
      <w:pPr>
        <w:tabs>
          <w:tab w:val="left" w:pos="7920"/>
        </w:tabs>
        <w:spacing w:after="0" w:line="240" w:lineRule="auto"/>
        <w:ind w:firstLine="720"/>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noProof/>
          <w:sz w:val="24"/>
          <w:szCs w:val="24"/>
        </w:rPr>
        <w:drawing>
          <wp:inline distT="0" distB="0" distL="0" distR="0" wp14:anchorId="44A56206" wp14:editId="17AE5095">
            <wp:extent cx="3535680" cy="756920"/>
            <wp:effectExtent l="0" t="0" r="762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l="20100" t="37601" r="22380" b="46320"/>
                    <a:stretch>
                      <a:fillRect/>
                    </a:stretch>
                  </pic:blipFill>
                  <pic:spPr bwMode="auto">
                    <a:xfrm>
                      <a:off x="0" y="0"/>
                      <a:ext cx="3535680" cy="756920"/>
                    </a:xfrm>
                    <a:prstGeom prst="rect">
                      <a:avLst/>
                    </a:prstGeom>
                    <a:noFill/>
                    <a:ln>
                      <a:noFill/>
                    </a:ln>
                  </pic:spPr>
                </pic:pic>
              </a:graphicData>
            </a:graphic>
          </wp:inline>
        </w:drawing>
      </w:r>
      <w:r w:rsidRPr="003D5AEA">
        <w:rPr>
          <w:rFonts w:ascii="Times New Roman" w:eastAsia="Times New Roman" w:hAnsi="Times New Roman" w:cs="Times New Roman"/>
          <w:bCs/>
          <w:sz w:val="24"/>
          <w:szCs w:val="24"/>
        </w:rPr>
        <w:t xml:space="preserve">                           (6)</w:t>
      </w:r>
    </w:p>
    <w:p w:rsidR="003D5AEA" w:rsidRPr="003D5AEA" w:rsidRDefault="003D5AEA" w:rsidP="003D5AEA">
      <w:pPr>
        <w:tabs>
          <w:tab w:val="left" w:pos="7920"/>
        </w:tabs>
        <w:spacing w:after="0" w:line="240" w:lineRule="auto"/>
        <w:ind w:firstLine="720"/>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noProof/>
          <w:sz w:val="24"/>
          <w:szCs w:val="24"/>
        </w:rPr>
        <w:drawing>
          <wp:inline distT="0" distB="0" distL="0" distR="0" wp14:anchorId="155613C9" wp14:editId="2241CD94">
            <wp:extent cx="2346960" cy="7670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extLst>
                        <a:ext uri="{28A0092B-C50C-407E-A947-70E740481C1C}">
                          <a14:useLocalDpi xmlns:a14="http://schemas.microsoft.com/office/drawing/2010/main" val="0"/>
                        </a:ext>
                      </a:extLst>
                    </a:blip>
                    <a:srcRect l="5521" t="37759" r="56700" b="45840"/>
                    <a:stretch>
                      <a:fillRect/>
                    </a:stretch>
                  </pic:blipFill>
                  <pic:spPr bwMode="auto">
                    <a:xfrm>
                      <a:off x="0" y="0"/>
                      <a:ext cx="2346960" cy="767080"/>
                    </a:xfrm>
                    <a:prstGeom prst="rect">
                      <a:avLst/>
                    </a:prstGeom>
                    <a:noFill/>
                    <a:ln>
                      <a:noFill/>
                    </a:ln>
                  </pic:spPr>
                </pic:pic>
              </a:graphicData>
            </a:graphic>
          </wp:inline>
        </w:drawing>
      </w:r>
      <w:r w:rsidRPr="003D5AEA">
        <w:rPr>
          <w:rFonts w:ascii="Times New Roman" w:eastAsia="Times New Roman" w:hAnsi="Times New Roman" w:cs="Times New Roman"/>
          <w:bCs/>
          <w:noProof/>
          <w:sz w:val="24"/>
          <w:szCs w:val="24"/>
        </w:rPr>
        <w:drawing>
          <wp:inline distT="0" distB="0" distL="0" distR="0" wp14:anchorId="51786C26" wp14:editId="13D9CF4A">
            <wp:extent cx="1905000" cy="7569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l="43320" t="37759" r="26041" b="45840"/>
                    <a:stretch>
                      <a:fillRect/>
                    </a:stretch>
                  </pic:blipFill>
                  <pic:spPr bwMode="auto">
                    <a:xfrm>
                      <a:off x="0" y="0"/>
                      <a:ext cx="1905000" cy="756920"/>
                    </a:xfrm>
                    <a:prstGeom prst="rect">
                      <a:avLst/>
                    </a:prstGeom>
                    <a:noFill/>
                    <a:ln>
                      <a:noFill/>
                    </a:ln>
                  </pic:spPr>
                </pic:pic>
              </a:graphicData>
            </a:graphic>
          </wp:inline>
        </w:drawing>
      </w:r>
      <w:r w:rsidRPr="003D5AEA">
        <w:rPr>
          <w:rFonts w:ascii="Times New Roman" w:eastAsia="Times New Roman" w:hAnsi="Times New Roman" w:cs="Times New Roman"/>
          <w:bCs/>
          <w:sz w:val="24"/>
          <w:szCs w:val="24"/>
        </w:rPr>
        <w:t xml:space="preserve">        (7)</w:t>
      </w:r>
    </w:p>
    <w:p w:rsidR="003D5AEA" w:rsidRPr="003D5AEA" w:rsidRDefault="003D5AEA" w:rsidP="003D5AEA">
      <w:pPr>
        <w:tabs>
          <w:tab w:val="left" w:pos="7920"/>
        </w:tabs>
        <w:spacing w:after="0" w:line="240" w:lineRule="auto"/>
        <w:ind w:firstLine="720"/>
        <w:jc w:val="both"/>
        <w:rPr>
          <w:rFonts w:ascii="Times New Roman" w:eastAsia="Times New Roman" w:hAnsi="Times New Roman" w:cs="Times New Roman"/>
          <w:bCs/>
          <w:sz w:val="24"/>
          <w:szCs w:val="24"/>
        </w:rPr>
      </w:pPr>
      <w:r w:rsidRPr="003D5AEA">
        <w:rPr>
          <w:rFonts w:ascii="Times New Roman" w:eastAsia="Times New Roman" w:hAnsi="Times New Roman" w:cs="Times New Roman"/>
          <w:noProof/>
          <w:sz w:val="24"/>
          <w:szCs w:val="24"/>
        </w:rPr>
        <w:drawing>
          <wp:inline distT="0" distB="0" distL="0" distR="0" wp14:anchorId="25F2096D" wp14:editId="51604F46">
            <wp:extent cx="4343400" cy="282448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extLst>
                        <a:ext uri="{28A0092B-C50C-407E-A947-70E740481C1C}">
                          <a14:useLocalDpi xmlns:a14="http://schemas.microsoft.com/office/drawing/2010/main" val="0"/>
                        </a:ext>
                      </a:extLst>
                    </a:blip>
                    <a:srcRect l="9360" t="18320" r="19620" b="20160"/>
                    <a:stretch>
                      <a:fillRect/>
                    </a:stretch>
                  </pic:blipFill>
                  <pic:spPr bwMode="auto">
                    <a:xfrm>
                      <a:off x="0" y="0"/>
                      <a:ext cx="4343400" cy="2824480"/>
                    </a:xfrm>
                    <a:prstGeom prst="rect">
                      <a:avLst/>
                    </a:prstGeom>
                    <a:noFill/>
                    <a:ln>
                      <a:noFill/>
                    </a:ln>
                  </pic:spPr>
                </pic:pic>
              </a:graphicData>
            </a:graphic>
          </wp:inline>
        </w:drawing>
      </w:r>
      <w:r w:rsidRPr="003D5AEA">
        <w:rPr>
          <w:rFonts w:ascii="Times New Roman" w:eastAsia="Times New Roman" w:hAnsi="Times New Roman" w:cs="Times New Roman"/>
          <w:noProof/>
          <w:sz w:val="24"/>
          <w:szCs w:val="24"/>
        </w:rPr>
        <w:t xml:space="preserve">      (8)</w:t>
      </w:r>
    </w:p>
    <w:p w:rsidR="003D5AEA" w:rsidRPr="003D5AEA" w:rsidRDefault="003D5AEA" w:rsidP="003D5AEA">
      <w:pPr>
        <w:tabs>
          <w:tab w:val="left" w:pos="7920"/>
        </w:tabs>
        <w:spacing w:after="0" w:line="240" w:lineRule="auto"/>
        <w:ind w:firstLine="720"/>
        <w:jc w:val="both"/>
        <w:rPr>
          <w:rFonts w:ascii="Times New Roman" w:eastAsia="Times New Roman" w:hAnsi="Times New Roman" w:cs="Times New Roman"/>
          <w:bCs/>
          <w:sz w:val="16"/>
          <w:szCs w:val="16"/>
        </w:rPr>
      </w:pPr>
    </w:p>
    <w:p w:rsidR="003D5AEA" w:rsidRPr="003D5AEA" w:rsidRDefault="003D5AEA" w:rsidP="003D5AEA">
      <w:pPr>
        <w:tabs>
          <w:tab w:val="left" w:pos="7920"/>
        </w:tabs>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The condensation products formed in reaction (7) continues to react with silica tetrahedra and eventually results in a SiO</w:t>
      </w:r>
      <w:r w:rsidRPr="003D5AEA">
        <w:rPr>
          <w:rFonts w:ascii="Times New Roman" w:eastAsia="Times New Roman" w:hAnsi="Times New Roman" w:cs="Times New Roman"/>
          <w:bCs/>
          <w:sz w:val="24"/>
          <w:szCs w:val="24"/>
          <w:vertAlign w:val="subscript"/>
        </w:rPr>
        <w:t>2</w:t>
      </w:r>
      <w:r w:rsidRPr="003D5AEA">
        <w:rPr>
          <w:rFonts w:ascii="Times New Roman" w:eastAsia="Times New Roman" w:hAnsi="Times New Roman" w:cs="Times New Roman"/>
          <w:bCs/>
          <w:sz w:val="24"/>
          <w:szCs w:val="24"/>
        </w:rPr>
        <w:t xml:space="preserve"> network with interconnected porosity [</w:t>
      </w:r>
      <w:r w:rsidRPr="003D5AEA">
        <w:rPr>
          <w:rFonts w:ascii="Times New Roman" w:eastAsia="Times New Roman" w:hAnsi="Times New Roman" w:cs="Times New Roman"/>
          <w:bCs/>
          <w:sz w:val="24"/>
          <w:szCs w:val="24"/>
        </w:rPr>
        <w:fldChar w:fldCharType="begin"/>
      </w:r>
      <w:r w:rsidRPr="003D5AEA">
        <w:rPr>
          <w:rFonts w:ascii="Times New Roman" w:eastAsia="Times New Roman" w:hAnsi="Times New Roman" w:cs="Times New Roman"/>
          <w:bCs/>
          <w:sz w:val="24"/>
          <w:szCs w:val="24"/>
        </w:rPr>
        <w:instrText xml:space="preserve"> NOTEREF _Ref329624453 \h </w:instrText>
      </w:r>
      <w:r w:rsidRPr="003D5AEA">
        <w:rPr>
          <w:rFonts w:ascii="Times New Roman" w:eastAsia="Times New Roman" w:hAnsi="Times New Roman" w:cs="Times New Roman"/>
          <w:bCs/>
          <w:sz w:val="24"/>
          <w:szCs w:val="24"/>
        </w:rPr>
      </w:r>
      <w:r w:rsidRPr="003D5AEA">
        <w:rPr>
          <w:rFonts w:ascii="Times New Roman" w:eastAsia="Times New Roman" w:hAnsi="Times New Roman" w:cs="Times New Roman"/>
          <w:bCs/>
          <w:sz w:val="24"/>
          <w:szCs w:val="24"/>
        </w:rPr>
        <w:fldChar w:fldCharType="separate"/>
      </w:r>
      <w:r w:rsidR="00795855">
        <w:rPr>
          <w:rFonts w:ascii="Times New Roman" w:eastAsia="Times New Roman" w:hAnsi="Times New Roman" w:cs="Times New Roman"/>
          <w:bCs/>
          <w:sz w:val="24"/>
          <w:szCs w:val="24"/>
        </w:rPr>
        <w:t>6</w:t>
      </w:r>
      <w:r w:rsidRPr="003D5AEA">
        <w:rPr>
          <w:rFonts w:ascii="Times New Roman" w:eastAsia="Times New Roman" w:hAnsi="Times New Roman" w:cs="Times New Roman"/>
          <w:bCs/>
          <w:sz w:val="24"/>
          <w:szCs w:val="24"/>
        </w:rPr>
        <w:fldChar w:fldCharType="end"/>
      </w:r>
      <w:r w:rsidRPr="003D5AEA">
        <w:rPr>
          <w:rFonts w:ascii="Times New Roman" w:eastAsia="Times New Roman" w:hAnsi="Times New Roman" w:cs="Times New Roman"/>
          <w:bCs/>
          <w:sz w:val="24"/>
          <w:szCs w:val="24"/>
        </w:rPr>
        <w:t>,</w:t>
      </w:r>
      <w:r w:rsidRPr="003D5AEA">
        <w:rPr>
          <w:rFonts w:ascii="Times New Roman" w:eastAsia="Times New Roman" w:hAnsi="Times New Roman" w:cs="Times New Roman"/>
          <w:bCs/>
          <w:sz w:val="24"/>
          <w:szCs w:val="24"/>
        </w:rPr>
        <w:endnoteReference w:id="9"/>
      </w:r>
      <w:r w:rsidRPr="003D5AEA">
        <w:rPr>
          <w:rFonts w:ascii="Times New Roman" w:eastAsia="Times New Roman" w:hAnsi="Times New Roman" w:cs="Times New Roman"/>
          <w:bCs/>
          <w:sz w:val="24"/>
          <w:szCs w:val="24"/>
        </w:rPr>
        <w:t>], as illustrated in reaction (8). Consequently, the nano structure of the sol-gel coating, which is a molecular sieve of porous structure, allows the retention and free-flowing of chloride inside the coating. This fact was expected to enhance the detection of chloride. The size of the sol particles and the cross-linking within the particles depend on the pH and the molar ratio of [H</w:t>
      </w:r>
      <w:r w:rsidRPr="003D5AEA">
        <w:rPr>
          <w:rFonts w:ascii="Times New Roman" w:eastAsia="Times New Roman" w:hAnsi="Times New Roman" w:cs="Times New Roman"/>
          <w:bCs/>
          <w:sz w:val="24"/>
          <w:szCs w:val="24"/>
          <w:vertAlign w:val="subscript"/>
        </w:rPr>
        <w:t>2</w:t>
      </w:r>
      <w:r w:rsidRPr="003D5AEA">
        <w:rPr>
          <w:rFonts w:ascii="Times New Roman" w:eastAsia="Times New Roman" w:hAnsi="Times New Roman" w:cs="Times New Roman"/>
          <w:bCs/>
          <w:sz w:val="24"/>
          <w:szCs w:val="24"/>
        </w:rPr>
        <w:t>O]/[TMOS] [</w:t>
      </w:r>
      <w:r w:rsidRPr="003D5AEA">
        <w:rPr>
          <w:rFonts w:ascii="Times New Roman" w:eastAsia="Times New Roman" w:hAnsi="Times New Roman" w:cs="Times New Roman"/>
          <w:bCs/>
          <w:sz w:val="24"/>
          <w:szCs w:val="24"/>
        </w:rPr>
        <w:endnoteReference w:id="10"/>
      </w:r>
      <w:r w:rsidRPr="003D5AEA">
        <w:rPr>
          <w:rFonts w:ascii="Times New Roman" w:eastAsia="Times New Roman" w:hAnsi="Times New Roman" w:cs="Times New Roman"/>
          <w:bCs/>
          <w:sz w:val="24"/>
          <w:szCs w:val="24"/>
        </w:rPr>
        <w:t xml:space="preserve">]. </w:t>
      </w:r>
    </w:p>
    <w:p w:rsidR="003D5AEA" w:rsidRPr="003D5AEA" w:rsidRDefault="003D5AEA" w:rsidP="003D5AEA">
      <w:pPr>
        <w:tabs>
          <w:tab w:val="left" w:pos="7920"/>
        </w:tabs>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 </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The SEM image in Figure 44 shows the structure of the nano sol-gel layer after dip coating followed by the drying process. The image reveals the porous network of spherical silica particles and their agglomerates. Individual silica particles have a diameter ranging from 100 nm to 1.7 </w:t>
      </w:r>
      <w:r w:rsidRPr="003D5AEA">
        <w:rPr>
          <w:rFonts w:ascii="Times New Roman" w:eastAsia="Times New Roman" w:hAnsi="Times New Roman" w:cs="Times New Roman"/>
          <w:bCs/>
          <w:sz w:val="24"/>
          <w:szCs w:val="24"/>
        </w:rPr>
        <w:sym w:font="Symbol" w:char="F06D"/>
      </w:r>
      <w:r w:rsidRPr="003D5AEA">
        <w:rPr>
          <w:rFonts w:ascii="Times New Roman" w:eastAsia="Times New Roman" w:hAnsi="Times New Roman" w:cs="Times New Roman"/>
          <w:bCs/>
          <w:sz w:val="24"/>
          <w:szCs w:val="24"/>
        </w:rPr>
        <w:t xml:space="preserve">m with a networking connected to each other. Because of dip coating, the sol-gel layer had voids and discontinued patterns on the glass slide. Nevertheless, the porous structure of the sol-gel coating enables the access and the retention of chloride to detect its concentration for corrosion monitoring.    </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center"/>
        <w:rPr>
          <w:rFonts w:ascii="Times New Roman" w:eastAsia="Times New Roman" w:hAnsi="Times New Roman" w:cs="Times New Roman"/>
          <w:bCs/>
          <w:sz w:val="24"/>
          <w:szCs w:val="24"/>
        </w:rPr>
      </w:pPr>
      <w:r w:rsidRPr="003D5AEA">
        <w:rPr>
          <w:rFonts w:ascii="Times New Roman" w:eastAsia="Times New Roman" w:hAnsi="Times New Roman" w:cs="Times New Roman"/>
          <w:b/>
          <w:bCs/>
          <w:sz w:val="24"/>
          <w:szCs w:val="24"/>
        </w:rPr>
        <w:t>Figure 44</w:t>
      </w:r>
      <w:r w:rsidRPr="003D5AEA">
        <w:rPr>
          <w:rFonts w:ascii="Times New Roman" w:eastAsia="Times New Roman" w:hAnsi="Times New Roman" w:cs="Times New Roman"/>
          <w:bCs/>
          <w:sz w:val="24"/>
          <w:szCs w:val="24"/>
        </w:rPr>
        <w:t>. SEM image of the SnCl</w:t>
      </w:r>
      <w:r w:rsidRPr="003D5AEA">
        <w:rPr>
          <w:rFonts w:ascii="Times New Roman" w:eastAsia="Times New Roman" w:hAnsi="Times New Roman" w:cs="Times New Roman"/>
          <w:bCs/>
          <w:sz w:val="24"/>
          <w:szCs w:val="24"/>
          <w:vertAlign w:val="subscript"/>
        </w:rPr>
        <w:t>4</w:t>
      </w:r>
      <w:r w:rsidRPr="003D5AEA">
        <w:rPr>
          <w:rFonts w:ascii="Times New Roman" w:eastAsia="Times New Roman" w:hAnsi="Times New Roman" w:cs="Times New Roman"/>
          <w:bCs/>
          <w:sz w:val="24"/>
          <w:szCs w:val="24"/>
        </w:rPr>
        <w:t xml:space="preserve"> nano sol-gel coating layer.</w:t>
      </w:r>
    </w:p>
    <w:p w:rsidR="003D5AEA" w:rsidRPr="003D5AEA" w:rsidRDefault="003D5AEA" w:rsidP="003D5AEA">
      <w:pPr>
        <w:spacing w:after="0" w:line="240" w:lineRule="auto"/>
        <w:jc w:val="center"/>
        <w:rPr>
          <w:rFonts w:ascii="Times New Roman" w:eastAsia="Times New Roman" w:hAnsi="Times New Roman" w:cs="Times New Roman"/>
          <w:bCs/>
          <w:sz w:val="24"/>
          <w:szCs w:val="24"/>
        </w:rPr>
      </w:pPr>
      <w:r w:rsidRPr="003D5AEA">
        <w:rPr>
          <w:rFonts w:ascii="Times New Roman" w:eastAsia="Times New Roman" w:hAnsi="Times New Roman" w:cs="Times New Roman"/>
          <w:bCs/>
          <w:noProof/>
          <w:sz w:val="24"/>
          <w:szCs w:val="24"/>
        </w:rPr>
        <w:drawing>
          <wp:inline distT="0" distB="0" distL="0" distR="0" wp14:anchorId="76CDFE80" wp14:editId="57A97F0B">
            <wp:extent cx="2844800" cy="2133600"/>
            <wp:effectExtent l="0" t="0" r="0" b="0"/>
            <wp:docPr id="56" name="Picture 56" descr="Tin_Al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in_Al_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p w:rsidR="003D5AEA" w:rsidRPr="003D5AEA" w:rsidRDefault="003D5AEA" w:rsidP="003D5AEA">
      <w:pPr>
        <w:spacing w:after="0" w:line="240" w:lineRule="auto"/>
        <w:rPr>
          <w:rFonts w:ascii="Times New Roman" w:eastAsia="Times New Roman" w:hAnsi="Times New Roman" w:cs="Times New Roman"/>
          <w:bCs/>
          <w:sz w:val="16"/>
          <w:szCs w:val="16"/>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i/>
          <w:sz w:val="24"/>
          <w:szCs w:val="24"/>
        </w:rPr>
      </w:pPr>
      <w:r w:rsidRPr="003D5AEA">
        <w:rPr>
          <w:rFonts w:ascii="Times New Roman" w:eastAsia="Times New Roman" w:hAnsi="Times New Roman" w:cs="Times New Roman"/>
          <w:bCs/>
          <w:i/>
          <w:sz w:val="24"/>
          <w:szCs w:val="24"/>
        </w:rPr>
        <w:t>3.2.1.3.2 AC capacitance measurement of the sensors</w:t>
      </w:r>
    </w:p>
    <w:p w:rsidR="003D5AEA" w:rsidRPr="003D5AEA" w:rsidRDefault="003D5AEA" w:rsidP="003D5AEA">
      <w:pPr>
        <w:spacing w:after="0" w:line="240" w:lineRule="auto"/>
        <w:jc w:val="both"/>
        <w:rPr>
          <w:rFonts w:ascii="Times New Roman" w:eastAsia="Times New Roman" w:hAnsi="Times New Roman" w:cs="Times New Roman"/>
          <w:bCs/>
          <w:sz w:val="24"/>
          <w:szCs w:val="24"/>
          <w:lang w:val="en-GB"/>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lang w:val="en-GB"/>
        </w:rPr>
        <w:t>A high AC power frequency can reduce the potential of electrolysis. With an increase in the AC frequency, the interval between successive anodic and cathodic half-cycles becomes progressively shorter [</w:t>
      </w:r>
      <w:bookmarkStart w:id="7" w:name="_Ref340502069"/>
      <w:r w:rsidRPr="003D5AEA">
        <w:rPr>
          <w:rFonts w:ascii="Times New Roman" w:eastAsia="Times New Roman" w:hAnsi="Times New Roman" w:cs="Times New Roman"/>
          <w:bCs/>
          <w:sz w:val="24"/>
          <w:szCs w:val="24"/>
          <w:lang w:val="en-GB"/>
        </w:rPr>
        <w:endnoteReference w:id="11"/>
      </w:r>
      <w:bookmarkEnd w:id="7"/>
      <w:r w:rsidRPr="003D5AEA">
        <w:rPr>
          <w:rFonts w:ascii="Times New Roman" w:eastAsia="Times New Roman" w:hAnsi="Times New Roman" w:cs="Times New Roman"/>
          <w:bCs/>
          <w:sz w:val="24"/>
          <w:szCs w:val="24"/>
          <w:lang w:val="en-GB"/>
        </w:rPr>
        <w:t>]. Thus the electrolytic reactions do not have enough time to complete, and it even increases the potential to reverse the reactions of the immediate prior cycle. When the power frequency is high enough (e.g., 1 kHz [</w:t>
      </w:r>
      <w:r w:rsidRPr="003D5AEA">
        <w:rPr>
          <w:rFonts w:ascii="Times New Roman" w:eastAsia="Times New Roman" w:hAnsi="Times New Roman" w:cs="Times New Roman"/>
          <w:bCs/>
          <w:sz w:val="24"/>
          <w:szCs w:val="24"/>
          <w:lang w:val="en-GB"/>
        </w:rPr>
        <w:endnoteReference w:id="12"/>
      </w:r>
      <w:r w:rsidRPr="003D5AEA">
        <w:rPr>
          <w:rFonts w:ascii="Times New Roman" w:eastAsia="Times New Roman" w:hAnsi="Times New Roman" w:cs="Times New Roman"/>
          <w:bCs/>
          <w:sz w:val="24"/>
          <w:szCs w:val="24"/>
          <w:lang w:val="en-GB"/>
        </w:rPr>
        <w:t>]), no electrolysis of AC would be observed, because all current would pass via the double layer of the electrodes [</w:t>
      </w:r>
      <w:r w:rsidRPr="003D5AEA">
        <w:rPr>
          <w:rFonts w:ascii="Times New Roman" w:eastAsia="Times New Roman" w:hAnsi="Times New Roman" w:cs="Times New Roman"/>
          <w:bCs/>
          <w:sz w:val="24"/>
          <w:szCs w:val="24"/>
          <w:lang w:val="en-GB"/>
        </w:rPr>
        <w:fldChar w:fldCharType="begin"/>
      </w:r>
      <w:r w:rsidRPr="003D5AEA">
        <w:rPr>
          <w:rFonts w:ascii="Times New Roman" w:eastAsia="Times New Roman" w:hAnsi="Times New Roman" w:cs="Times New Roman"/>
          <w:bCs/>
          <w:sz w:val="24"/>
          <w:szCs w:val="24"/>
          <w:lang w:val="en-GB"/>
        </w:rPr>
        <w:instrText xml:space="preserve"> NOTEREF _Ref340502069 \h </w:instrText>
      </w:r>
      <w:r w:rsidRPr="003D5AEA">
        <w:rPr>
          <w:rFonts w:ascii="Times New Roman" w:eastAsia="Times New Roman" w:hAnsi="Times New Roman" w:cs="Times New Roman"/>
          <w:bCs/>
          <w:sz w:val="24"/>
          <w:szCs w:val="24"/>
          <w:lang w:val="en-GB"/>
        </w:rPr>
      </w:r>
      <w:r w:rsidRPr="003D5AEA">
        <w:rPr>
          <w:rFonts w:ascii="Times New Roman" w:eastAsia="Times New Roman" w:hAnsi="Times New Roman" w:cs="Times New Roman"/>
          <w:bCs/>
          <w:sz w:val="24"/>
          <w:szCs w:val="24"/>
          <w:lang w:val="en-GB"/>
        </w:rPr>
        <w:fldChar w:fldCharType="separate"/>
      </w:r>
      <w:r w:rsidR="00795855">
        <w:rPr>
          <w:rFonts w:ascii="Times New Roman" w:eastAsia="Times New Roman" w:hAnsi="Times New Roman" w:cs="Times New Roman"/>
          <w:bCs/>
          <w:sz w:val="24"/>
          <w:szCs w:val="24"/>
          <w:lang w:val="en-GB"/>
        </w:rPr>
        <w:t>10</w:t>
      </w:r>
      <w:r w:rsidRPr="003D5AEA">
        <w:rPr>
          <w:rFonts w:ascii="Times New Roman" w:eastAsia="Times New Roman" w:hAnsi="Times New Roman" w:cs="Times New Roman"/>
          <w:bCs/>
          <w:sz w:val="24"/>
          <w:szCs w:val="24"/>
          <w:lang w:val="en-GB"/>
        </w:rPr>
        <w:fldChar w:fldCharType="end"/>
      </w:r>
      <w:r w:rsidRPr="003D5AEA">
        <w:rPr>
          <w:rFonts w:ascii="Times New Roman" w:eastAsia="Times New Roman" w:hAnsi="Times New Roman" w:cs="Times New Roman"/>
          <w:bCs/>
          <w:sz w:val="24"/>
          <w:szCs w:val="24"/>
          <w:lang w:val="en-GB"/>
        </w:rPr>
        <w:t>,</w:t>
      </w:r>
      <w:r w:rsidRPr="003D5AEA">
        <w:rPr>
          <w:rFonts w:ascii="Times New Roman" w:eastAsia="Times New Roman" w:hAnsi="Times New Roman" w:cs="Times New Roman"/>
          <w:bCs/>
          <w:sz w:val="24"/>
          <w:szCs w:val="24"/>
          <w:lang w:val="en-GB"/>
        </w:rPr>
        <w:endnoteReference w:id="13"/>
      </w:r>
      <w:r w:rsidRPr="003D5AEA">
        <w:rPr>
          <w:rFonts w:ascii="Times New Roman" w:eastAsia="Times New Roman" w:hAnsi="Times New Roman" w:cs="Times New Roman"/>
          <w:bCs/>
          <w:sz w:val="24"/>
          <w:szCs w:val="24"/>
          <w:lang w:val="en-GB"/>
        </w:rPr>
        <w:t xml:space="preserve">].  The preferred AC power frequency used to minimize the side effects of electrolysis depends on various factors (e.g., voltage, current, NaCl concentration, mixing of the solution, the material and the configuration of the electrodes) and the tolerance level of specific applications.  In this study, the AC power of 1 kHz sine wave was chosen considering both significant capacitance readings and minimization of electrolysis. For example, a low AC frequency would enhance the extent of electrolysis as well as increase the capacitance value according to Eqn (5). To be sure, the concentration of chlorine, one of the major electrolytic products was examined to evaluate the extent of electrolysis. </w:t>
      </w:r>
      <w:r w:rsidRPr="003D5AEA">
        <w:rPr>
          <w:rFonts w:ascii="Times New Roman" w:eastAsia="Times New Roman" w:hAnsi="Times New Roman" w:cs="Times New Roman"/>
          <w:sz w:val="24"/>
          <w:szCs w:val="24"/>
          <w:lang w:val="en-GB" w:eastAsia="es-ES"/>
        </w:rPr>
        <w:t>The test was performed by placing a sol-gel coated sensor in a 50-mL 10 mM NaCl solution. A 1 kHz sine wave of 2.0 V (peak-to-peak) (the same configuration as the AC for detection of chloride) was supplied to the sensor. After 5 hours, chlorine was not detectable (&lt;1 mg/L).</w:t>
      </w:r>
      <w:r w:rsidRPr="003D5AEA">
        <w:rPr>
          <w:rFonts w:ascii="Times New Roman" w:eastAsia="Times New Roman" w:hAnsi="Times New Roman" w:cs="Times New Roman"/>
          <w:bCs/>
          <w:sz w:val="24"/>
          <w:szCs w:val="24"/>
          <w:lang w:val="en-GB"/>
        </w:rPr>
        <w:t xml:space="preserve"> As a result, the </w:t>
      </w:r>
      <w:r w:rsidRPr="003D5AEA">
        <w:rPr>
          <w:rFonts w:ascii="Times New Roman" w:eastAsia="Times New Roman" w:hAnsi="Times New Roman" w:cs="Times New Roman"/>
          <w:bCs/>
          <w:sz w:val="24"/>
          <w:szCs w:val="24"/>
        </w:rPr>
        <w:t>AC-capacitance method was expected to increase the reliability and the integrity of the sensors and the detection system.</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Figure 45 shows the capacitance readings of the blank sensors without sol-gel coating at different NaCl concentrations. The electrodes used in the sensors included aluminum, copper, XYZ-A and XYZ-B tapes. The results indicated that all of the sensors tested rendered a higher capacitance with an increase in natural logarithmic concentration of sodium chloride from -4.61 to -2.53 (i.e., 0.01 to 0.08 mM). The metallic electrodes like Al and Cu showed a more significant increase in capacitance with a greater NaCl concentration than the conductive fiber electrodes such as XYZ-A and XYZ-B. For example, the capacitance of the blank aluminum sensor increased from 7.5±0.5 to 9.7±0.7 nF and the blank copper sensor increased from 7.6 to 9.7 nF when the natural logarithmic concentration of sodium chloride increased from -4.61 to -2.53, respectively. In contrast, the sensor of XYZ-A and XYZ-B had a slight capacitance increase from 8.4 to 9.1 nF and from 8.0 to 9.2 nF with the same increase in the sodium chloride concentration, respectively. The different performance of the tested electrodes is likely due to electrode polarization impedance of different materials [</w:t>
      </w:r>
      <w:r w:rsidRPr="003D5AEA">
        <w:rPr>
          <w:rFonts w:ascii="Times New Roman" w:eastAsia="Times New Roman" w:hAnsi="Times New Roman" w:cs="Times New Roman"/>
          <w:bCs/>
          <w:sz w:val="24"/>
          <w:szCs w:val="24"/>
        </w:rPr>
        <w:fldChar w:fldCharType="begin"/>
      </w:r>
      <w:r w:rsidRPr="003D5AEA">
        <w:rPr>
          <w:rFonts w:ascii="Times New Roman" w:eastAsia="Times New Roman" w:hAnsi="Times New Roman" w:cs="Times New Roman"/>
          <w:bCs/>
          <w:sz w:val="24"/>
          <w:szCs w:val="24"/>
        </w:rPr>
        <w:instrText xml:space="preserve"> NOTEREF _Ref331509853 \h </w:instrText>
      </w:r>
      <w:r w:rsidRPr="003D5AEA">
        <w:rPr>
          <w:rFonts w:ascii="Times New Roman" w:eastAsia="Times New Roman" w:hAnsi="Times New Roman" w:cs="Times New Roman"/>
          <w:bCs/>
          <w:sz w:val="24"/>
          <w:szCs w:val="24"/>
        </w:rPr>
      </w:r>
      <w:r w:rsidRPr="003D5AEA">
        <w:rPr>
          <w:rFonts w:ascii="Times New Roman" w:eastAsia="Times New Roman" w:hAnsi="Times New Roman" w:cs="Times New Roman"/>
          <w:bCs/>
          <w:sz w:val="24"/>
          <w:szCs w:val="24"/>
        </w:rPr>
        <w:fldChar w:fldCharType="separate"/>
      </w:r>
      <w:r w:rsidR="00795855">
        <w:rPr>
          <w:rFonts w:ascii="Times New Roman" w:eastAsia="Times New Roman" w:hAnsi="Times New Roman" w:cs="Times New Roman"/>
          <w:bCs/>
          <w:sz w:val="24"/>
          <w:szCs w:val="24"/>
        </w:rPr>
        <w:t>3</w:t>
      </w:r>
      <w:r w:rsidRPr="003D5AEA">
        <w:rPr>
          <w:rFonts w:ascii="Times New Roman" w:eastAsia="Times New Roman" w:hAnsi="Times New Roman" w:cs="Times New Roman"/>
          <w:bCs/>
          <w:sz w:val="24"/>
          <w:szCs w:val="24"/>
        </w:rPr>
        <w:fldChar w:fldCharType="end"/>
      </w:r>
      <w:r w:rsidRPr="003D5AEA">
        <w:rPr>
          <w:rFonts w:ascii="Times New Roman" w:eastAsia="Times New Roman" w:hAnsi="Times New Roman" w:cs="Times New Roman"/>
          <w:bCs/>
          <w:sz w:val="24"/>
          <w:szCs w:val="24"/>
        </w:rPr>
        <w:t>,</w:t>
      </w:r>
      <w:r w:rsidRPr="003D5AEA">
        <w:rPr>
          <w:rFonts w:ascii="Times New Roman" w:eastAsia="Times New Roman" w:hAnsi="Times New Roman" w:cs="Times New Roman"/>
          <w:bCs/>
          <w:sz w:val="24"/>
          <w:szCs w:val="24"/>
        </w:rPr>
        <w:endnoteReference w:id="14"/>
      </w:r>
      <w:r w:rsidRPr="003D5AEA">
        <w:rPr>
          <w:rFonts w:ascii="Times New Roman" w:eastAsia="Times New Roman" w:hAnsi="Times New Roman" w:cs="Times New Roman"/>
          <w:bCs/>
          <w:sz w:val="24"/>
          <w:szCs w:val="24"/>
        </w:rPr>
        <w:t xml:space="preserve">]. Similar results were obtained for the measured voltage across the sensor </w:t>
      </w:r>
      <w:r w:rsidRPr="003D5AEA">
        <w:rPr>
          <w:rFonts w:ascii="Times New Roman" w:eastAsia="Times New Roman" w:hAnsi="Times New Roman" w:cs="Times New Roman"/>
          <w:bCs/>
          <w:i/>
          <w:sz w:val="24"/>
          <w:szCs w:val="24"/>
        </w:rPr>
        <w:t>V</w:t>
      </w:r>
      <w:r w:rsidRPr="003D5AEA">
        <w:rPr>
          <w:rFonts w:ascii="Times New Roman" w:eastAsia="Times New Roman" w:hAnsi="Times New Roman" w:cs="Times New Roman"/>
          <w:bCs/>
          <w:sz w:val="24"/>
          <w:szCs w:val="24"/>
          <w:vertAlign w:val="subscript"/>
        </w:rPr>
        <w:t>c</w:t>
      </w:r>
      <w:r w:rsidRPr="003D5AEA">
        <w:rPr>
          <w:rFonts w:ascii="Times New Roman" w:eastAsia="Times New Roman" w:hAnsi="Times New Roman" w:cs="Times New Roman"/>
          <w:bCs/>
          <w:sz w:val="24"/>
          <w:szCs w:val="24"/>
        </w:rPr>
        <w:t xml:space="preserve"> vs. the natural logarithmic concentration of sodium chloride (ln </w:t>
      </w:r>
      <w:r w:rsidRPr="003D5AEA">
        <w:rPr>
          <w:rFonts w:ascii="Times New Roman" w:eastAsia="Times New Roman" w:hAnsi="Times New Roman" w:cs="Times New Roman"/>
          <w:bCs/>
          <w:i/>
          <w:sz w:val="24"/>
          <w:szCs w:val="24"/>
        </w:rPr>
        <w:t>N</w:t>
      </w:r>
      <w:r w:rsidRPr="003D5AEA">
        <w:rPr>
          <w:rFonts w:ascii="Times New Roman" w:eastAsia="Times New Roman" w:hAnsi="Times New Roman" w:cs="Times New Roman"/>
          <w:bCs/>
          <w:sz w:val="24"/>
          <w:szCs w:val="24"/>
        </w:rPr>
        <w:t xml:space="preserve">). </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p>
    <w:p w:rsidR="003D5AEA" w:rsidRPr="003D5AEA" w:rsidRDefault="003D5AEA" w:rsidP="003D5AEA">
      <w:pPr>
        <w:spacing w:after="0" w:line="240" w:lineRule="auto"/>
        <w:rPr>
          <w:rFonts w:ascii="Times New Roman" w:eastAsia="Times New Roman" w:hAnsi="Times New Roman" w:cs="Times New Roman"/>
          <w:bCs/>
          <w:sz w:val="24"/>
          <w:szCs w:val="24"/>
        </w:rPr>
      </w:pPr>
      <w:r w:rsidRPr="003D5AEA">
        <w:rPr>
          <w:rFonts w:ascii="Times New Roman" w:eastAsia="Times New Roman" w:hAnsi="Times New Roman" w:cs="Times New Roman"/>
          <w:b/>
          <w:bCs/>
          <w:sz w:val="24"/>
          <w:szCs w:val="24"/>
        </w:rPr>
        <w:t>Figure 45</w:t>
      </w:r>
      <w:r w:rsidRPr="003D5AEA">
        <w:rPr>
          <w:rFonts w:ascii="Times New Roman" w:eastAsia="Times New Roman" w:hAnsi="Times New Roman" w:cs="Times New Roman"/>
          <w:bCs/>
          <w:sz w:val="24"/>
          <w:szCs w:val="24"/>
        </w:rPr>
        <w:t xml:space="preserve">. Capacitance of blank sensors without sol-gel coating at various natural logarithmic concentrations of NaCl. The sensors were powered by an AC of sine wave with frequency of 1 kHz, and amplitude of 2.0 V peak-to-peak. </w:t>
      </w:r>
      <w:r w:rsidRPr="003D5AEA">
        <w:rPr>
          <w:rFonts w:ascii="Times New Roman" w:eastAsia="Times New Roman" w:hAnsi="Times New Roman" w:cs="Times New Roman"/>
          <w:sz w:val="24"/>
          <w:szCs w:val="24"/>
        </w:rPr>
        <w:t xml:space="preserve">The </w:t>
      </w:r>
      <w:r w:rsidRPr="003D5AEA">
        <w:rPr>
          <w:rFonts w:ascii="Times New Roman" w:eastAsia="Times New Roman" w:hAnsi="Times New Roman" w:cs="Times New Roman"/>
          <w:bCs/>
          <w:sz w:val="24"/>
          <w:szCs w:val="24"/>
        </w:rPr>
        <w:t>NaCl concentration was from 0.01 to 0.08 mM.</w:t>
      </w:r>
    </w:p>
    <w:p w:rsidR="003D5AEA" w:rsidRPr="003D5AEA" w:rsidRDefault="003D5AEA" w:rsidP="003D5AEA">
      <w:pPr>
        <w:spacing w:after="0" w:line="240" w:lineRule="auto"/>
        <w:jc w:val="center"/>
        <w:rPr>
          <w:rFonts w:ascii="Times New Roman" w:eastAsia="Times New Roman" w:hAnsi="Times New Roman" w:cs="Times New Roman"/>
          <w:bCs/>
          <w:sz w:val="24"/>
          <w:szCs w:val="24"/>
        </w:rPr>
      </w:pPr>
      <w:r w:rsidRPr="003D5AEA">
        <w:rPr>
          <w:rFonts w:ascii="Times New Roman" w:eastAsia="Times New Roman" w:hAnsi="Times New Roman" w:cs="Times New Roman"/>
          <w:sz w:val="24"/>
          <w:szCs w:val="24"/>
        </w:rPr>
        <w:object w:dxaOrig="5174" w:dyaOrig="4092">
          <v:shape id="_x0000_i1051" type="#_x0000_t75" style="width:251.95pt;height:198.65pt" o:ole="">
            <v:imagedata r:id="rId116" o:title=""/>
          </v:shape>
          <o:OLEObject Type="Embed" ProgID="SigmaPlotGraphicObject.10" ShapeID="_x0000_i1051" DrawAspect="Content" ObjectID="_1477317716" r:id="rId117"/>
        </w:object>
      </w:r>
    </w:p>
    <w:p w:rsidR="003D5AEA" w:rsidRPr="003D5AEA" w:rsidRDefault="003D5AEA" w:rsidP="003D5AEA">
      <w:pPr>
        <w:spacing w:after="0" w:line="240" w:lineRule="auto"/>
        <w:rPr>
          <w:rFonts w:ascii="Times New Roman" w:eastAsia="Times New Roman" w:hAnsi="Times New Roman" w:cs="Times New Roman"/>
          <w:bCs/>
          <w:sz w:val="16"/>
          <w:szCs w:val="16"/>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The AC capacitance testing method was also used to examine the SnCl</w:t>
      </w:r>
      <w:r w:rsidRPr="003D5AEA">
        <w:rPr>
          <w:rFonts w:ascii="Times New Roman" w:eastAsia="Times New Roman" w:hAnsi="Times New Roman" w:cs="Times New Roman"/>
          <w:bCs/>
          <w:sz w:val="24"/>
          <w:szCs w:val="24"/>
          <w:vertAlign w:val="subscript"/>
        </w:rPr>
        <w:t>4</w:t>
      </w:r>
      <w:r w:rsidRPr="003D5AEA">
        <w:rPr>
          <w:rFonts w:ascii="Times New Roman" w:eastAsia="Times New Roman" w:hAnsi="Times New Roman" w:cs="Times New Roman"/>
          <w:bCs/>
          <w:sz w:val="24"/>
          <w:szCs w:val="24"/>
        </w:rPr>
        <w:t xml:space="preserve"> nano sol-gel coated sensors. The electrode materials of the sensors included Al, Cu, XYZ-A, XYZ-B and C &amp; Au (i.e., sputter coating of gold on carbon tapes under vacuum). As elucidated in Figure 46, the electrodes of Al show a significant positive linear trend. The capacitance increased from 17.4±0.7 to 20.1±0.6 nF corresponding to an elevated sodium chloride concentration from ln</w:t>
      </w:r>
      <w:r w:rsidRPr="003D5AEA">
        <w:rPr>
          <w:rFonts w:ascii="Times New Roman" w:eastAsia="Times New Roman" w:hAnsi="Times New Roman" w:cs="Times New Roman"/>
          <w:bCs/>
          <w:i/>
          <w:sz w:val="24"/>
          <w:szCs w:val="24"/>
        </w:rPr>
        <w:t xml:space="preserve"> N</w:t>
      </w:r>
      <w:r w:rsidRPr="003D5AEA">
        <w:rPr>
          <w:rFonts w:ascii="Times New Roman" w:eastAsia="Times New Roman" w:hAnsi="Times New Roman" w:cs="Times New Roman"/>
          <w:bCs/>
          <w:sz w:val="24"/>
          <w:szCs w:val="24"/>
        </w:rPr>
        <w:t xml:space="preserve"> = -4.61 to -2.53 (or 0.01 to 0.08 mM).  The liner relationship was found between capacitance </w:t>
      </w:r>
      <w:r w:rsidRPr="003D5AEA">
        <w:rPr>
          <w:rFonts w:ascii="Times New Roman" w:eastAsia="Times New Roman" w:hAnsi="Times New Roman" w:cs="Times New Roman"/>
          <w:bCs/>
          <w:i/>
          <w:sz w:val="24"/>
          <w:szCs w:val="24"/>
        </w:rPr>
        <w:t>C</w:t>
      </w:r>
      <w:r w:rsidRPr="003D5AEA">
        <w:rPr>
          <w:rFonts w:ascii="Times New Roman" w:eastAsia="Times New Roman" w:hAnsi="Times New Roman" w:cs="Times New Roman"/>
          <w:bCs/>
          <w:sz w:val="24"/>
          <w:szCs w:val="24"/>
        </w:rPr>
        <w:t xml:space="preserve"> and ln </w:t>
      </w:r>
      <w:r w:rsidRPr="003D5AEA">
        <w:rPr>
          <w:rFonts w:ascii="Times New Roman" w:eastAsia="Times New Roman" w:hAnsi="Times New Roman" w:cs="Times New Roman"/>
          <w:bCs/>
          <w:i/>
          <w:sz w:val="24"/>
          <w:szCs w:val="24"/>
        </w:rPr>
        <w:t>N</w:t>
      </w:r>
      <w:r w:rsidRPr="003D5AEA">
        <w:rPr>
          <w:rFonts w:ascii="Times New Roman" w:eastAsia="Times New Roman" w:hAnsi="Times New Roman" w:cs="Times New Roman"/>
          <w:bCs/>
          <w:sz w:val="24"/>
          <w:szCs w:val="24"/>
        </w:rPr>
        <w:t xml:space="preserve"> as </w:t>
      </w:r>
      <w:r w:rsidRPr="003D5AEA">
        <w:rPr>
          <w:rFonts w:ascii="Times New Roman" w:eastAsia="Times New Roman" w:hAnsi="Times New Roman" w:cs="Times New Roman"/>
          <w:bCs/>
          <w:i/>
          <w:sz w:val="24"/>
          <w:szCs w:val="24"/>
        </w:rPr>
        <w:t>C</w:t>
      </w:r>
      <w:r w:rsidRPr="003D5AEA">
        <w:rPr>
          <w:rFonts w:ascii="Times New Roman" w:eastAsia="Times New Roman" w:hAnsi="Times New Roman" w:cs="Times New Roman"/>
          <w:bCs/>
          <w:sz w:val="24"/>
          <w:szCs w:val="24"/>
        </w:rPr>
        <w:t xml:space="preserve"> = 1.30(ln </w:t>
      </w:r>
      <w:r w:rsidRPr="003D5AEA">
        <w:rPr>
          <w:rFonts w:ascii="Times New Roman" w:eastAsia="Times New Roman" w:hAnsi="Times New Roman" w:cs="Times New Roman"/>
          <w:bCs/>
          <w:i/>
          <w:sz w:val="24"/>
          <w:szCs w:val="24"/>
        </w:rPr>
        <w:t>N</w:t>
      </w:r>
      <w:r w:rsidRPr="003D5AEA">
        <w:rPr>
          <w:rFonts w:ascii="Times New Roman" w:eastAsia="Times New Roman" w:hAnsi="Times New Roman" w:cs="Times New Roman"/>
          <w:bCs/>
          <w:sz w:val="24"/>
          <w:szCs w:val="24"/>
        </w:rPr>
        <w:t>)+23.35 (</w:t>
      </w:r>
      <w:r w:rsidRPr="003D5AEA">
        <w:rPr>
          <w:rFonts w:ascii="Times New Roman" w:eastAsia="Times New Roman" w:hAnsi="Times New Roman" w:cs="Times New Roman"/>
          <w:bCs/>
          <w:i/>
          <w:sz w:val="24"/>
          <w:szCs w:val="24"/>
        </w:rPr>
        <w:t>R</w:t>
      </w:r>
      <w:r w:rsidRPr="003D5AEA">
        <w:rPr>
          <w:rFonts w:ascii="Times New Roman" w:eastAsia="Times New Roman" w:hAnsi="Times New Roman" w:cs="Times New Roman"/>
          <w:bCs/>
          <w:sz w:val="24"/>
          <w:szCs w:val="24"/>
          <w:vertAlign w:val="superscript"/>
        </w:rPr>
        <w:t>2</w:t>
      </w:r>
      <w:r w:rsidRPr="003D5AEA">
        <w:rPr>
          <w:rFonts w:ascii="Times New Roman" w:eastAsia="Times New Roman" w:hAnsi="Times New Roman" w:cs="Times New Roman"/>
          <w:bCs/>
          <w:sz w:val="24"/>
          <w:szCs w:val="24"/>
        </w:rPr>
        <w:t>= 0.99) for the sol-gel coated aluminum sensor. A slightly positive linear trend was found for the sensor of XYZ-B, but the slope was less than that of aluminum. Flat readings were observed for C &amp; Au and Cu sensors; while a slightly negative trend were found for the sensor of XYZ-A tape. The reason for the positive liner trend of Al with the nano sol-gel coating is likely because of the strong bonding/complexation between aluminum and silanol functional group of nano sol-gel [</w:t>
      </w:r>
      <w:r w:rsidRPr="003D5AEA">
        <w:rPr>
          <w:rFonts w:ascii="Times New Roman" w:eastAsia="Times New Roman" w:hAnsi="Times New Roman" w:cs="Times New Roman"/>
          <w:bCs/>
          <w:sz w:val="24"/>
          <w:szCs w:val="24"/>
        </w:rPr>
        <w:endnoteReference w:id="15"/>
      </w:r>
      <w:r w:rsidRPr="003D5AEA">
        <w:rPr>
          <w:rFonts w:ascii="Times New Roman" w:eastAsia="Times New Roman" w:hAnsi="Times New Roman" w:cs="Times New Roman"/>
          <w:bCs/>
          <w:sz w:val="24"/>
          <w:szCs w:val="24"/>
        </w:rPr>
        <w:t>]. Therefore, a strong coating is formed. As a result, the nano sol-gel layer improved the integrity and durability of the corrosion sensors. In addition, compared to Figure 4, SnCl</w:t>
      </w:r>
      <w:r w:rsidRPr="003D5AEA">
        <w:rPr>
          <w:rFonts w:ascii="Times New Roman" w:eastAsia="Times New Roman" w:hAnsi="Times New Roman" w:cs="Times New Roman"/>
          <w:bCs/>
          <w:sz w:val="24"/>
          <w:szCs w:val="24"/>
          <w:vertAlign w:val="subscript"/>
        </w:rPr>
        <w:t>4</w:t>
      </w:r>
      <w:r w:rsidRPr="003D5AEA">
        <w:rPr>
          <w:rFonts w:ascii="Times New Roman" w:eastAsia="Times New Roman" w:hAnsi="Times New Roman" w:cs="Times New Roman"/>
          <w:bCs/>
          <w:sz w:val="24"/>
          <w:szCs w:val="24"/>
        </w:rPr>
        <w:t xml:space="preserve"> nano sol-gel coated sensors shown in Figures 46 had much higher responses in capacitance value at the same NaCl concentration than the blank sensor. This result suggested that nano sol-gel coating increased the signal response of the corrosion sensors.  Consistently, Pierce et al. [</w:t>
      </w:r>
      <w:bookmarkStart w:id="8" w:name="_Ref331608305"/>
      <w:r w:rsidRPr="003D5AEA">
        <w:rPr>
          <w:rFonts w:ascii="Times New Roman" w:eastAsia="Times New Roman" w:hAnsi="Times New Roman" w:cs="Times New Roman"/>
          <w:bCs/>
          <w:sz w:val="24"/>
          <w:szCs w:val="24"/>
        </w:rPr>
        <w:endnoteReference w:id="16"/>
      </w:r>
      <w:bookmarkEnd w:id="8"/>
      <w:r w:rsidRPr="003D5AEA">
        <w:rPr>
          <w:rFonts w:ascii="Times New Roman" w:eastAsia="Times New Roman" w:hAnsi="Times New Roman" w:cs="Times New Roman"/>
          <w:bCs/>
          <w:sz w:val="24"/>
          <w:szCs w:val="24"/>
        </w:rPr>
        <w:t xml:space="preserve">] reported that dip coating of silica sol-gel layer on a </w:t>
      </w:r>
      <w:r w:rsidRPr="003D5AEA">
        <w:rPr>
          <w:rFonts w:ascii="Times New Roman" w:eastAsia="Times New Roman" w:hAnsi="Times New Roman" w:cs="Times New Roman"/>
          <w:sz w:val="24"/>
          <w:szCs w:val="24"/>
        </w:rPr>
        <w:t>neural microelectrode</w:t>
      </w:r>
      <w:r w:rsidRPr="003D5AEA">
        <w:rPr>
          <w:rFonts w:ascii="Times New Roman" w:eastAsia="Times New Roman" w:hAnsi="Times New Roman" w:cs="Times New Roman"/>
          <w:bCs/>
          <w:sz w:val="24"/>
          <w:szCs w:val="24"/>
        </w:rPr>
        <w:t xml:space="preserve"> increased the capacitance and decreased the reactance because of charge separation due to introduction of the layer of thin, nonconductive silica film. Again, similar curves were observed for the measured voltage across the sensor </w:t>
      </w:r>
      <w:r w:rsidRPr="003D5AEA">
        <w:rPr>
          <w:rFonts w:ascii="Times New Roman" w:eastAsia="Times New Roman" w:hAnsi="Times New Roman" w:cs="Times New Roman"/>
          <w:bCs/>
          <w:i/>
          <w:sz w:val="24"/>
          <w:szCs w:val="24"/>
        </w:rPr>
        <w:t>V</w:t>
      </w:r>
      <w:r w:rsidRPr="003D5AEA">
        <w:rPr>
          <w:rFonts w:ascii="Times New Roman" w:eastAsia="Times New Roman" w:hAnsi="Times New Roman" w:cs="Times New Roman"/>
          <w:bCs/>
          <w:sz w:val="24"/>
          <w:szCs w:val="24"/>
          <w:vertAlign w:val="subscript"/>
        </w:rPr>
        <w:t>c</w:t>
      </w:r>
      <w:r w:rsidRPr="003D5AEA">
        <w:rPr>
          <w:rFonts w:ascii="Times New Roman" w:eastAsia="Times New Roman" w:hAnsi="Times New Roman" w:cs="Times New Roman"/>
          <w:bCs/>
          <w:sz w:val="24"/>
          <w:szCs w:val="24"/>
        </w:rPr>
        <w:t xml:space="preserve"> at various natural logarithmic concentrations of sodium chloride (ln </w:t>
      </w:r>
      <w:r w:rsidRPr="003D5AEA">
        <w:rPr>
          <w:rFonts w:ascii="Times New Roman" w:eastAsia="Times New Roman" w:hAnsi="Times New Roman" w:cs="Times New Roman"/>
          <w:bCs/>
          <w:i/>
          <w:sz w:val="24"/>
          <w:szCs w:val="24"/>
        </w:rPr>
        <w:t>N</w:t>
      </w:r>
      <w:r w:rsidRPr="003D5AEA">
        <w:rPr>
          <w:rFonts w:ascii="Times New Roman" w:eastAsia="Times New Roman" w:hAnsi="Times New Roman" w:cs="Times New Roman"/>
          <w:bCs/>
          <w:sz w:val="24"/>
          <w:szCs w:val="24"/>
        </w:rPr>
        <w:t>).</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p>
    <w:p w:rsidR="003D5AEA" w:rsidRPr="003D5AEA" w:rsidRDefault="003D5AEA" w:rsidP="003D5AEA">
      <w:pPr>
        <w:spacing w:after="0" w:line="240" w:lineRule="auto"/>
        <w:rPr>
          <w:rFonts w:ascii="Times New Roman" w:eastAsia="Times New Roman" w:hAnsi="Times New Roman" w:cs="Times New Roman"/>
          <w:bCs/>
          <w:sz w:val="24"/>
          <w:szCs w:val="24"/>
        </w:rPr>
      </w:pPr>
      <w:r w:rsidRPr="003D5AEA">
        <w:rPr>
          <w:rFonts w:ascii="Times New Roman" w:eastAsia="Times New Roman" w:hAnsi="Times New Roman" w:cs="Times New Roman"/>
          <w:b/>
          <w:bCs/>
          <w:sz w:val="24"/>
          <w:szCs w:val="24"/>
        </w:rPr>
        <w:t>Figure 46</w:t>
      </w:r>
      <w:r w:rsidRPr="003D5AEA">
        <w:rPr>
          <w:rFonts w:ascii="Times New Roman" w:eastAsia="Times New Roman" w:hAnsi="Times New Roman" w:cs="Times New Roman"/>
          <w:bCs/>
          <w:sz w:val="24"/>
          <w:szCs w:val="24"/>
        </w:rPr>
        <w:t xml:space="preserve">. Capacitance of the nano sol-gel coated sensors at various natural logarithmic concentrations of NaCl. The sensors were powered by an AC of sine wave with frequency of 1 kHz, and amplitude of 2.0 V peak-to-peak. </w:t>
      </w:r>
      <w:r w:rsidRPr="003D5AEA">
        <w:rPr>
          <w:rFonts w:ascii="Times New Roman" w:eastAsia="Times New Roman" w:hAnsi="Times New Roman" w:cs="Times New Roman"/>
          <w:sz w:val="24"/>
          <w:szCs w:val="24"/>
        </w:rPr>
        <w:t xml:space="preserve">The </w:t>
      </w:r>
      <w:r w:rsidRPr="003D5AEA">
        <w:rPr>
          <w:rFonts w:ascii="Times New Roman" w:eastAsia="Times New Roman" w:hAnsi="Times New Roman" w:cs="Times New Roman"/>
          <w:bCs/>
          <w:sz w:val="24"/>
          <w:szCs w:val="24"/>
        </w:rPr>
        <w:t>NaCl concentration was from 0.01 to 0.08 mM.</w:t>
      </w:r>
    </w:p>
    <w:p w:rsidR="003D5AEA" w:rsidRPr="003D5AEA" w:rsidRDefault="003D5AEA" w:rsidP="003D5AEA">
      <w:pPr>
        <w:spacing w:after="0" w:line="240" w:lineRule="auto"/>
        <w:jc w:val="center"/>
        <w:rPr>
          <w:rFonts w:ascii="Times New Roman" w:eastAsia="Times New Roman" w:hAnsi="Times New Roman" w:cs="Times New Roman"/>
          <w:bCs/>
          <w:sz w:val="24"/>
          <w:szCs w:val="24"/>
        </w:rPr>
      </w:pPr>
      <w:r w:rsidRPr="003D5AEA">
        <w:rPr>
          <w:rFonts w:ascii="Times New Roman" w:eastAsia="Times New Roman" w:hAnsi="Times New Roman" w:cs="Times New Roman"/>
          <w:sz w:val="24"/>
          <w:szCs w:val="24"/>
        </w:rPr>
        <w:object w:dxaOrig="5836" w:dyaOrig="4092">
          <v:shape id="_x0000_i1052" type="#_x0000_t75" style="width:266.1pt;height:186.8pt" o:ole="">
            <v:imagedata r:id="rId118" o:title=""/>
          </v:shape>
          <o:OLEObject Type="Embed" ProgID="SigmaPlotGraphicObject.10" ShapeID="_x0000_i1052" DrawAspect="Content" ObjectID="_1477317717" r:id="rId119"/>
        </w:object>
      </w:r>
    </w:p>
    <w:p w:rsidR="003D5AEA" w:rsidRPr="003D5AEA" w:rsidRDefault="003D5AEA" w:rsidP="003D5AEA">
      <w:pPr>
        <w:spacing w:after="0" w:line="240" w:lineRule="auto"/>
        <w:rPr>
          <w:rFonts w:ascii="Times New Roman" w:eastAsia="Times New Roman" w:hAnsi="Times New Roman" w:cs="Times New Roman"/>
          <w:bCs/>
          <w:sz w:val="16"/>
          <w:szCs w:val="16"/>
        </w:rPr>
      </w:pP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 xml:space="preserve">As mentioned before, an increase in NaCl concentration raises the current </w:t>
      </w:r>
      <w:r w:rsidRPr="003D5AEA">
        <w:rPr>
          <w:rFonts w:ascii="Times New Roman" w:eastAsia="Times New Roman" w:hAnsi="Times New Roman" w:cs="Times New Roman"/>
          <w:bCs/>
          <w:i/>
          <w:sz w:val="24"/>
          <w:szCs w:val="24"/>
        </w:rPr>
        <w:t>I</w:t>
      </w:r>
      <w:r w:rsidRPr="003D5AEA">
        <w:rPr>
          <w:rFonts w:ascii="Times New Roman" w:eastAsia="Times New Roman" w:hAnsi="Times New Roman" w:cs="Times New Roman"/>
          <w:bCs/>
          <w:sz w:val="24"/>
          <w:szCs w:val="24"/>
        </w:rPr>
        <w:t xml:space="preserve"> or reduces the reactance </w:t>
      </w:r>
      <w:r w:rsidRPr="003D5AEA">
        <w:rPr>
          <w:rFonts w:ascii="Times New Roman" w:eastAsia="Times New Roman" w:hAnsi="Times New Roman" w:cs="Times New Roman"/>
          <w:bCs/>
          <w:i/>
          <w:sz w:val="24"/>
          <w:szCs w:val="24"/>
        </w:rPr>
        <w:t>X</w:t>
      </w:r>
      <w:r w:rsidRPr="003D5AEA">
        <w:rPr>
          <w:rFonts w:ascii="Times New Roman" w:eastAsia="Times New Roman" w:hAnsi="Times New Roman" w:cs="Times New Roman"/>
          <w:bCs/>
          <w:sz w:val="24"/>
          <w:szCs w:val="24"/>
          <w:vertAlign w:val="subscript"/>
        </w:rPr>
        <w:t>c</w:t>
      </w:r>
      <w:r w:rsidRPr="003D5AEA">
        <w:rPr>
          <w:rFonts w:ascii="Times New Roman" w:eastAsia="Times New Roman" w:hAnsi="Times New Roman" w:cs="Times New Roman"/>
          <w:bCs/>
          <w:sz w:val="24"/>
          <w:szCs w:val="24"/>
        </w:rPr>
        <w:t xml:space="preserve"> across the sensor. As a result, a greater capacitance is obtained. In practice, porous and inter-connected silica sol-gel matrix can retain and absorb Na</w:t>
      </w:r>
      <w:r w:rsidRPr="003D5AEA">
        <w:rPr>
          <w:rFonts w:ascii="Times New Roman" w:eastAsia="Times New Roman" w:hAnsi="Times New Roman" w:cs="Times New Roman"/>
          <w:bCs/>
          <w:sz w:val="24"/>
          <w:szCs w:val="24"/>
          <w:vertAlign w:val="superscript"/>
        </w:rPr>
        <w:t>+</w:t>
      </w:r>
      <w:r w:rsidRPr="003D5AEA">
        <w:rPr>
          <w:rFonts w:ascii="Times New Roman" w:eastAsia="Times New Roman" w:hAnsi="Times New Roman" w:cs="Times New Roman"/>
          <w:bCs/>
          <w:sz w:val="24"/>
          <w:szCs w:val="24"/>
        </w:rPr>
        <w:t xml:space="preserve"> and Cl</w:t>
      </w:r>
      <w:r w:rsidRPr="003D5AEA">
        <w:rPr>
          <w:rFonts w:ascii="Times New Roman" w:eastAsia="Times New Roman" w:hAnsi="Times New Roman" w:cs="Times New Roman"/>
          <w:bCs/>
          <w:sz w:val="24"/>
          <w:szCs w:val="24"/>
          <w:vertAlign w:val="superscript"/>
        </w:rPr>
        <w:t>-</w:t>
      </w:r>
      <w:r w:rsidRPr="003D5AEA">
        <w:rPr>
          <w:rFonts w:ascii="Times New Roman" w:eastAsia="Times New Roman" w:hAnsi="Times New Roman" w:cs="Times New Roman"/>
          <w:bCs/>
          <w:sz w:val="24"/>
          <w:szCs w:val="24"/>
        </w:rPr>
        <w:t xml:space="preserve"> ions from deicing agents to enhance the detection of chloride by the sensors. The coating of the nano sol-gel layer can protect the aluminum electrodes as well [</w:t>
      </w:r>
      <w:r w:rsidRPr="003D5AEA">
        <w:rPr>
          <w:rFonts w:ascii="Times New Roman" w:eastAsia="Times New Roman" w:hAnsi="Times New Roman" w:cs="Times New Roman"/>
          <w:bCs/>
          <w:sz w:val="24"/>
          <w:szCs w:val="24"/>
        </w:rPr>
        <w:endnoteReference w:id="17"/>
      </w:r>
      <w:r w:rsidRPr="003D5AEA">
        <w:rPr>
          <w:rFonts w:ascii="Times New Roman" w:eastAsia="Times New Roman" w:hAnsi="Times New Roman" w:cs="Times New Roman"/>
          <w:bCs/>
          <w:sz w:val="24"/>
          <w:szCs w:val="24"/>
        </w:rPr>
        <w:t xml:space="preserve">].   </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i/>
          <w:sz w:val="24"/>
          <w:szCs w:val="24"/>
        </w:rPr>
      </w:pPr>
      <w:r w:rsidRPr="003D5AEA">
        <w:rPr>
          <w:rFonts w:ascii="Times New Roman" w:eastAsia="Times New Roman" w:hAnsi="Times New Roman" w:cs="Times New Roman"/>
          <w:bCs/>
          <w:i/>
          <w:sz w:val="24"/>
          <w:szCs w:val="24"/>
        </w:rPr>
        <w:t>3.2.1.3.3 Refreshing the sol-gel sensors</w:t>
      </w:r>
    </w:p>
    <w:p w:rsidR="003D5AEA" w:rsidRPr="003D5AEA" w:rsidRDefault="003D5AEA" w:rsidP="003D5AEA">
      <w:pPr>
        <w:spacing w:after="0" w:line="240" w:lineRule="auto"/>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t>In addition to the situation of an increase in ionic concentration, the nano sol-gel sensors may also experience a decrease in ionic concentration in real world applications, like rain fall, snow melting and condensation water to dilute and wash away residual NaCl from concrete and steel infrastructures. As a result, the capacitance readings of the sensor with respect to a dilution process were tested. The results are presented in Figure 47. In the test, the sensors had been presoaked in a 50-mL 10 mM NaCl solution for 30 minutes before putting in 50-mL DI water at time zero. It was observed that the capacitance readings decreased from about 162±2 to 38±22 nF within the first 30 minutes. Afterwards, the current reading became stable and fluctuated around 37±22 nF. The result suggested that most of sodium and chloride ions released from the nano sol-gel matrix to the bulk solution within 30 minutes, indicating the porous nano structure of sol-gel matrix, which allows free-flowing of sodium and chloride inside it. The decrease in capacitance was the response of the nano sol-gel sensor to a less corrosive environment.</w:t>
      </w:r>
    </w:p>
    <w:p w:rsidR="003D5AEA" w:rsidRDefault="003D5AEA" w:rsidP="003D5AEA">
      <w:pPr>
        <w:spacing w:after="0" w:line="240" w:lineRule="auto"/>
        <w:ind w:firstLine="720"/>
        <w:jc w:val="both"/>
        <w:rPr>
          <w:rFonts w:ascii="Times New Roman" w:eastAsia="Times New Roman" w:hAnsi="Times New Roman" w:cs="Times New Roman"/>
          <w:bCs/>
          <w:sz w:val="24"/>
          <w:szCs w:val="24"/>
        </w:rPr>
      </w:pPr>
    </w:p>
    <w:p w:rsidR="009218F8" w:rsidRDefault="009218F8" w:rsidP="003D5AEA">
      <w:pPr>
        <w:spacing w:after="0" w:line="240" w:lineRule="auto"/>
        <w:ind w:firstLine="720"/>
        <w:jc w:val="both"/>
        <w:rPr>
          <w:rFonts w:ascii="Times New Roman" w:eastAsia="Times New Roman" w:hAnsi="Times New Roman" w:cs="Times New Roman"/>
          <w:bCs/>
          <w:sz w:val="24"/>
          <w:szCs w:val="24"/>
        </w:rPr>
      </w:pPr>
    </w:p>
    <w:p w:rsidR="009218F8" w:rsidRPr="003D5AEA" w:rsidRDefault="009218F8" w:rsidP="003D5AEA">
      <w:pPr>
        <w:spacing w:after="0" w:line="240" w:lineRule="auto"/>
        <w:ind w:firstLine="720"/>
        <w:jc w:val="both"/>
        <w:rPr>
          <w:rFonts w:ascii="Times New Roman" w:eastAsia="Times New Roman" w:hAnsi="Times New Roman" w:cs="Times New Roman"/>
          <w:bCs/>
          <w:sz w:val="24"/>
          <w:szCs w:val="24"/>
        </w:rPr>
      </w:pPr>
    </w:p>
    <w:p w:rsidR="003D5AEA" w:rsidRPr="003D5AEA" w:rsidRDefault="003D5AEA" w:rsidP="003D5AEA">
      <w:pPr>
        <w:spacing w:after="0" w:line="240" w:lineRule="auto"/>
        <w:jc w:val="both"/>
        <w:rPr>
          <w:rFonts w:ascii="Times New Roman" w:eastAsia="Times New Roman" w:hAnsi="Times New Roman" w:cs="Times New Roman"/>
          <w:bCs/>
          <w:sz w:val="24"/>
          <w:szCs w:val="24"/>
        </w:rPr>
      </w:pPr>
      <w:r w:rsidRPr="003D5AEA">
        <w:rPr>
          <w:rFonts w:ascii="Times New Roman" w:eastAsia="Times New Roman" w:hAnsi="Times New Roman" w:cs="Times New Roman"/>
          <w:b/>
          <w:bCs/>
          <w:sz w:val="24"/>
          <w:szCs w:val="24"/>
        </w:rPr>
        <w:t>Figure 47</w:t>
      </w:r>
      <w:r w:rsidRPr="003D5AEA">
        <w:rPr>
          <w:rFonts w:ascii="Times New Roman" w:eastAsia="Times New Roman" w:hAnsi="Times New Roman" w:cs="Times New Roman"/>
          <w:bCs/>
          <w:sz w:val="24"/>
          <w:szCs w:val="24"/>
        </w:rPr>
        <w:t>. Refreshing the nano sol-gel sensor in DI water. The sensor had been presoaked in a 10 mM NaCl solution for 30 minutes at time zero. The sensor was powered by an AC of sine wave with frequency of 1 kHz, and amplitude of 2.0 V peak-to-peak.</w:t>
      </w:r>
    </w:p>
    <w:p w:rsidR="003D5AEA" w:rsidRPr="003D5AEA" w:rsidRDefault="003D5AEA" w:rsidP="003D5AEA">
      <w:pPr>
        <w:spacing w:after="0" w:line="240" w:lineRule="auto"/>
        <w:jc w:val="center"/>
        <w:rPr>
          <w:rFonts w:ascii="Times New Roman" w:eastAsia="Times New Roman" w:hAnsi="Times New Roman" w:cs="Times New Roman"/>
          <w:bCs/>
          <w:sz w:val="24"/>
          <w:szCs w:val="24"/>
        </w:rPr>
      </w:pPr>
      <w:r w:rsidRPr="003D5AEA">
        <w:rPr>
          <w:rFonts w:ascii="Times New Roman" w:eastAsia="Times New Roman" w:hAnsi="Times New Roman" w:cs="Times New Roman"/>
          <w:bCs/>
          <w:sz w:val="24"/>
          <w:szCs w:val="24"/>
        </w:rPr>
        <w:object w:dxaOrig="5232" w:dyaOrig="4057">
          <v:shape id="_x0000_i1053" type="#_x0000_t75" style="width:251.9pt;height:195.75pt" o:ole="">
            <v:imagedata r:id="rId120" o:title=""/>
          </v:shape>
          <o:OLEObject Type="Embed" ProgID="SigmaPlotGraphicObject.10" ShapeID="_x0000_i1053" DrawAspect="Content" ObjectID="_1477317718" r:id="rId121"/>
        </w:object>
      </w:r>
    </w:p>
    <w:p w:rsidR="003D5AEA" w:rsidRPr="003D5AEA" w:rsidRDefault="003D5AEA" w:rsidP="003D5AEA">
      <w:pPr>
        <w:spacing w:after="0" w:line="240" w:lineRule="auto"/>
        <w:rPr>
          <w:rFonts w:ascii="Times New Roman" w:eastAsia="Times New Roman" w:hAnsi="Times New Roman" w:cs="Times New Roman"/>
          <w:bCs/>
          <w:sz w:val="16"/>
          <w:szCs w:val="16"/>
        </w:rPr>
      </w:pPr>
    </w:p>
    <w:p w:rsidR="003D5AEA" w:rsidRPr="003D5AEA" w:rsidRDefault="003D5AEA" w:rsidP="003D5AEA">
      <w:pPr>
        <w:spacing w:after="0" w:line="240" w:lineRule="auto"/>
        <w:jc w:val="both"/>
        <w:rPr>
          <w:rFonts w:ascii="Times New Roman" w:eastAsia="Times New Roman" w:hAnsi="Times New Roman" w:cs="Times New Roman"/>
          <w:bCs/>
          <w:i/>
          <w:sz w:val="24"/>
          <w:szCs w:val="24"/>
        </w:rPr>
      </w:pPr>
      <w:r w:rsidRPr="003D5AEA">
        <w:rPr>
          <w:rFonts w:ascii="Times New Roman" w:eastAsia="Times New Roman" w:hAnsi="Times New Roman" w:cs="Times New Roman"/>
          <w:bCs/>
          <w:i/>
          <w:sz w:val="24"/>
          <w:szCs w:val="24"/>
        </w:rPr>
        <w:t>3.2.1.3.4 Implications</w:t>
      </w:r>
    </w:p>
    <w:p w:rsidR="003D5AEA" w:rsidRPr="003D5AEA" w:rsidRDefault="003D5AEA" w:rsidP="003D5AEA">
      <w:pPr>
        <w:spacing w:after="0" w:line="240" w:lineRule="auto"/>
        <w:ind w:firstLine="720"/>
        <w:jc w:val="both"/>
        <w:rPr>
          <w:rFonts w:ascii="Times New Roman" w:eastAsia="Times New Roman" w:hAnsi="Times New Roman" w:cs="Times New Roman"/>
          <w:bCs/>
          <w:sz w:val="24"/>
          <w:szCs w:val="24"/>
          <w:lang w:val="en-GB"/>
        </w:rPr>
      </w:pPr>
    </w:p>
    <w:p w:rsidR="003D5AEA" w:rsidRPr="003D5AEA" w:rsidRDefault="003D5AEA" w:rsidP="003D5AEA">
      <w:pPr>
        <w:spacing w:after="0" w:line="240" w:lineRule="auto"/>
        <w:jc w:val="both"/>
        <w:rPr>
          <w:rFonts w:ascii="Times New Roman" w:eastAsia="Times New Roman" w:hAnsi="Times New Roman" w:cs="Times New Roman"/>
          <w:bCs/>
          <w:sz w:val="24"/>
          <w:szCs w:val="24"/>
          <w:lang w:val="en-GB"/>
        </w:rPr>
      </w:pPr>
      <w:r w:rsidRPr="003D5AEA">
        <w:rPr>
          <w:rFonts w:ascii="Times New Roman" w:eastAsia="Times New Roman" w:hAnsi="Times New Roman" w:cs="Times New Roman"/>
          <w:bCs/>
          <w:sz w:val="24"/>
          <w:szCs w:val="24"/>
          <w:lang w:val="en-GB"/>
        </w:rPr>
        <w:t>In this study, the nano sol-gel coated sensors showed an increase in capacitance with a greater concentration of NaCl and vice versa. Although other ionic species such as SO</w:t>
      </w:r>
      <w:r w:rsidRPr="003D5AEA">
        <w:rPr>
          <w:rFonts w:ascii="Times New Roman" w:eastAsia="Times New Roman" w:hAnsi="Times New Roman" w:cs="Times New Roman"/>
          <w:bCs/>
          <w:sz w:val="24"/>
          <w:szCs w:val="24"/>
          <w:vertAlign w:val="subscript"/>
          <w:lang w:val="en-GB"/>
        </w:rPr>
        <w:t>4</w:t>
      </w:r>
      <w:r w:rsidRPr="003D5AEA">
        <w:rPr>
          <w:rFonts w:ascii="Times New Roman" w:eastAsia="Times New Roman" w:hAnsi="Times New Roman" w:cs="Times New Roman"/>
          <w:bCs/>
          <w:sz w:val="24"/>
          <w:szCs w:val="24"/>
          <w:vertAlign w:val="superscript"/>
          <w:lang w:val="en-GB"/>
        </w:rPr>
        <w:t>2-</w:t>
      </w:r>
      <w:r w:rsidRPr="003D5AEA">
        <w:rPr>
          <w:rFonts w:ascii="Times New Roman" w:eastAsia="Times New Roman" w:hAnsi="Times New Roman" w:cs="Times New Roman"/>
          <w:bCs/>
          <w:sz w:val="24"/>
          <w:szCs w:val="24"/>
          <w:lang w:val="en-GB"/>
        </w:rPr>
        <w:t>, Br</w:t>
      </w:r>
      <w:r w:rsidRPr="003D5AEA">
        <w:rPr>
          <w:rFonts w:ascii="Times New Roman" w:eastAsia="Times New Roman" w:hAnsi="Times New Roman" w:cs="Times New Roman"/>
          <w:bCs/>
          <w:sz w:val="24"/>
          <w:szCs w:val="24"/>
          <w:vertAlign w:val="superscript"/>
          <w:lang w:val="en-GB"/>
        </w:rPr>
        <w:t>-</w:t>
      </w:r>
      <w:r w:rsidRPr="003D5AEA">
        <w:rPr>
          <w:rFonts w:ascii="Times New Roman" w:eastAsia="Times New Roman" w:hAnsi="Times New Roman" w:cs="Times New Roman"/>
          <w:bCs/>
          <w:sz w:val="24"/>
          <w:szCs w:val="24"/>
          <w:lang w:val="en-GB"/>
        </w:rPr>
        <w:t>, and PO</w:t>
      </w:r>
      <w:r w:rsidRPr="003D5AEA">
        <w:rPr>
          <w:rFonts w:ascii="Times New Roman" w:eastAsia="Times New Roman" w:hAnsi="Times New Roman" w:cs="Times New Roman"/>
          <w:bCs/>
          <w:sz w:val="24"/>
          <w:szCs w:val="24"/>
          <w:vertAlign w:val="subscript"/>
          <w:lang w:val="en-GB"/>
        </w:rPr>
        <w:t>4</w:t>
      </w:r>
      <w:r w:rsidRPr="003D5AEA">
        <w:rPr>
          <w:rFonts w:ascii="Times New Roman" w:eastAsia="Times New Roman" w:hAnsi="Times New Roman" w:cs="Times New Roman"/>
          <w:bCs/>
          <w:sz w:val="24"/>
          <w:szCs w:val="24"/>
          <w:vertAlign w:val="superscript"/>
          <w:lang w:val="en-GB"/>
        </w:rPr>
        <w:t>3-</w:t>
      </w:r>
      <w:r w:rsidRPr="003D5AEA">
        <w:rPr>
          <w:rFonts w:ascii="Times New Roman" w:eastAsia="Times New Roman" w:hAnsi="Times New Roman" w:cs="Times New Roman"/>
          <w:bCs/>
          <w:sz w:val="24"/>
          <w:szCs w:val="24"/>
          <w:lang w:val="en-GB"/>
        </w:rPr>
        <w:t xml:space="preserve"> also increased the capacitance at a greater concentration based on separate experiments, Na</w:t>
      </w:r>
      <w:r w:rsidRPr="003D5AEA">
        <w:rPr>
          <w:rFonts w:ascii="Times New Roman" w:eastAsia="Times New Roman" w:hAnsi="Times New Roman" w:cs="Times New Roman"/>
          <w:bCs/>
          <w:sz w:val="24"/>
          <w:szCs w:val="24"/>
          <w:vertAlign w:val="superscript"/>
          <w:lang w:val="en-GB"/>
        </w:rPr>
        <w:t>+</w:t>
      </w:r>
      <w:r w:rsidRPr="003D5AEA">
        <w:rPr>
          <w:rFonts w:ascii="Times New Roman" w:eastAsia="Times New Roman" w:hAnsi="Times New Roman" w:cs="Times New Roman"/>
          <w:bCs/>
          <w:sz w:val="24"/>
          <w:szCs w:val="24"/>
          <w:lang w:val="en-GB"/>
        </w:rPr>
        <w:t xml:space="preserve"> and Cl</w:t>
      </w:r>
      <w:r w:rsidRPr="003D5AEA">
        <w:rPr>
          <w:rFonts w:ascii="Times New Roman" w:eastAsia="Times New Roman" w:hAnsi="Times New Roman" w:cs="Times New Roman"/>
          <w:bCs/>
          <w:sz w:val="24"/>
          <w:szCs w:val="24"/>
          <w:vertAlign w:val="superscript"/>
          <w:lang w:val="en-GB"/>
        </w:rPr>
        <w:t>-</w:t>
      </w:r>
      <w:r w:rsidRPr="003D5AEA">
        <w:rPr>
          <w:rFonts w:ascii="Times New Roman" w:eastAsia="Times New Roman" w:hAnsi="Times New Roman" w:cs="Times New Roman"/>
          <w:bCs/>
          <w:sz w:val="24"/>
          <w:szCs w:val="24"/>
          <w:lang w:val="en-GB"/>
        </w:rPr>
        <w:t xml:space="preserve"> are the most mobile and abundant ions [</w:t>
      </w:r>
      <w:bookmarkStart w:id="9" w:name="_Ref340497381"/>
      <w:r w:rsidRPr="003D5AEA">
        <w:rPr>
          <w:rFonts w:ascii="Times New Roman" w:eastAsia="Times New Roman" w:hAnsi="Times New Roman" w:cs="Times New Roman"/>
          <w:bCs/>
          <w:sz w:val="24"/>
          <w:szCs w:val="24"/>
        </w:rPr>
        <w:endnoteReference w:id="18"/>
      </w:r>
      <w:bookmarkEnd w:id="9"/>
      <w:r w:rsidRPr="003D5AEA">
        <w:rPr>
          <w:rFonts w:ascii="Times New Roman" w:eastAsia="Times New Roman" w:hAnsi="Times New Roman" w:cs="Times New Roman"/>
          <w:bCs/>
          <w:sz w:val="24"/>
          <w:szCs w:val="24"/>
          <w:lang w:val="en-GB"/>
        </w:rPr>
        <w:fldChar w:fldCharType="begin"/>
      </w:r>
      <w:r w:rsidRPr="003D5AEA">
        <w:rPr>
          <w:rFonts w:ascii="Times New Roman" w:eastAsia="Times New Roman" w:hAnsi="Times New Roman" w:cs="Times New Roman"/>
          <w:bCs/>
          <w:sz w:val="24"/>
          <w:szCs w:val="24"/>
          <w:lang w:val="en-GB"/>
        </w:rPr>
        <w:instrText xml:space="preserve"> NOTEREF _Ref340497381 \h </w:instrText>
      </w:r>
      <w:r w:rsidRPr="003D5AEA">
        <w:rPr>
          <w:rFonts w:ascii="Times New Roman" w:eastAsia="Times New Roman" w:hAnsi="Times New Roman" w:cs="Times New Roman"/>
          <w:bCs/>
          <w:sz w:val="24"/>
          <w:szCs w:val="24"/>
          <w:lang w:val="en-GB"/>
        </w:rPr>
      </w:r>
      <w:r w:rsidRPr="003D5AEA">
        <w:rPr>
          <w:rFonts w:ascii="Times New Roman" w:eastAsia="Times New Roman" w:hAnsi="Times New Roman" w:cs="Times New Roman"/>
          <w:bCs/>
          <w:sz w:val="24"/>
          <w:szCs w:val="24"/>
          <w:lang w:val="en-GB"/>
        </w:rPr>
        <w:fldChar w:fldCharType="separate"/>
      </w:r>
      <w:r w:rsidR="00795855">
        <w:rPr>
          <w:rFonts w:ascii="Times New Roman" w:eastAsia="Times New Roman" w:hAnsi="Times New Roman" w:cs="Times New Roman"/>
          <w:bCs/>
          <w:sz w:val="24"/>
          <w:szCs w:val="24"/>
          <w:lang w:val="en-GB"/>
        </w:rPr>
        <w:t>17</w:t>
      </w:r>
      <w:r w:rsidRPr="003D5AEA">
        <w:rPr>
          <w:rFonts w:ascii="Times New Roman" w:eastAsia="Times New Roman" w:hAnsi="Times New Roman" w:cs="Times New Roman"/>
          <w:bCs/>
          <w:sz w:val="24"/>
          <w:szCs w:val="24"/>
          <w:lang w:val="en-GB"/>
        </w:rPr>
        <w:fldChar w:fldCharType="end"/>
      </w:r>
      <w:r w:rsidRPr="003D5AEA">
        <w:rPr>
          <w:rFonts w:ascii="Times New Roman" w:eastAsia="Times New Roman" w:hAnsi="Times New Roman" w:cs="Times New Roman"/>
          <w:bCs/>
          <w:sz w:val="24"/>
          <w:szCs w:val="24"/>
          <w:lang w:val="en-GB"/>
        </w:rPr>
        <w:t>], especially in the typical atmospheric environment of civil infrastructures where deicing salts need to apply. In practice, several reference sensors can be attached to an infrastructure (e.g., a bridge), but are isolated from deicing salts. The reference sensors can reflect the background information, such as weather temperature and moisture level. While other sensors on or below the bridge decks, which are accessible by deicing salts can detect the strength of chloride for corrosion monitoring. In addition, sleep/wake up modes of power supplies are preferred to minimize power consumption of the sensors.</w:t>
      </w:r>
    </w:p>
    <w:p w:rsidR="003D5AEA" w:rsidRPr="003D5AEA" w:rsidRDefault="003D5AEA" w:rsidP="003D5AEA">
      <w:pPr>
        <w:spacing w:after="0" w:line="240" w:lineRule="auto"/>
        <w:jc w:val="both"/>
        <w:rPr>
          <w:rFonts w:ascii="Times New Roman" w:eastAsia="Times New Roman" w:hAnsi="Times New Roman" w:cs="Times New Roman"/>
          <w:bCs/>
          <w:sz w:val="24"/>
          <w:szCs w:val="24"/>
          <w:lang w:val="en-GB"/>
        </w:rPr>
      </w:pPr>
      <w:r w:rsidRPr="003D5AEA">
        <w:rPr>
          <w:rFonts w:ascii="Times New Roman" w:eastAsia="Times New Roman" w:hAnsi="Times New Roman" w:cs="Times New Roman"/>
          <w:bCs/>
          <w:sz w:val="24"/>
          <w:szCs w:val="24"/>
          <w:lang w:val="en-GB"/>
        </w:rPr>
        <w:t xml:space="preserve"> </w:t>
      </w:r>
    </w:p>
    <w:p w:rsidR="003D5AEA" w:rsidRPr="009218F8" w:rsidRDefault="003D5AEA" w:rsidP="003D5AEA">
      <w:pPr>
        <w:spacing w:after="280" w:line="240" w:lineRule="auto"/>
        <w:rPr>
          <w:rFonts w:ascii="Franklin Gothic Book" w:eastAsia="Times New Roman" w:hAnsi="Franklin Gothic Book" w:cs="Times New Roman"/>
          <w:b/>
          <w:kern w:val="24"/>
        </w:rPr>
      </w:pPr>
      <w:r w:rsidRPr="009218F8">
        <w:rPr>
          <w:rFonts w:ascii="Franklin Gothic Book" w:eastAsia="Times New Roman" w:hAnsi="Franklin Gothic Book" w:cs="Times New Roman"/>
          <w:b/>
          <w:kern w:val="24"/>
        </w:rPr>
        <w:t xml:space="preserve">3.2.2 Laboratorial </w:t>
      </w:r>
      <w:r w:rsidR="009218F8" w:rsidRPr="009218F8">
        <w:rPr>
          <w:rFonts w:ascii="Franklin Gothic Book" w:eastAsia="Times New Roman" w:hAnsi="Franklin Gothic Book" w:cs="Times New Roman"/>
          <w:b/>
          <w:kern w:val="24"/>
        </w:rPr>
        <w:t>T</w:t>
      </w:r>
      <w:r w:rsidRPr="009218F8">
        <w:rPr>
          <w:rFonts w:ascii="Franklin Gothic Book" w:eastAsia="Times New Roman" w:hAnsi="Franklin Gothic Book" w:cs="Times New Roman"/>
          <w:b/>
          <w:kern w:val="24"/>
        </w:rPr>
        <w:t xml:space="preserve">est of the </w:t>
      </w:r>
      <w:r w:rsidR="009218F8" w:rsidRPr="009218F8">
        <w:rPr>
          <w:rFonts w:ascii="Franklin Gothic Book" w:eastAsia="Times New Roman" w:hAnsi="Franklin Gothic Book" w:cs="Times New Roman"/>
          <w:b/>
          <w:kern w:val="24"/>
        </w:rPr>
        <w:t>U</w:t>
      </w:r>
      <w:r w:rsidRPr="009218F8">
        <w:rPr>
          <w:rFonts w:ascii="Franklin Gothic Book" w:eastAsia="Times New Roman" w:hAnsi="Franklin Gothic Book" w:cs="Times New Roman"/>
          <w:b/>
          <w:kern w:val="24"/>
        </w:rPr>
        <w:t xml:space="preserve">ncoated </w:t>
      </w:r>
      <w:r w:rsidR="009218F8" w:rsidRPr="009218F8">
        <w:rPr>
          <w:rFonts w:ascii="Franklin Gothic Book" w:eastAsia="Times New Roman" w:hAnsi="Franklin Gothic Book" w:cs="Times New Roman"/>
          <w:b/>
          <w:kern w:val="24"/>
        </w:rPr>
        <w:t>C</w:t>
      </w:r>
      <w:r w:rsidRPr="009218F8">
        <w:rPr>
          <w:rFonts w:ascii="Franklin Gothic Book" w:eastAsia="Times New Roman" w:hAnsi="Franklin Gothic Book" w:cs="Times New Roman"/>
          <w:b/>
          <w:kern w:val="24"/>
        </w:rPr>
        <w:t xml:space="preserve">ylindrical </w:t>
      </w:r>
      <w:r w:rsidR="009218F8" w:rsidRPr="009218F8">
        <w:rPr>
          <w:rFonts w:ascii="Franklin Gothic Book" w:eastAsia="Times New Roman" w:hAnsi="Franklin Gothic Book" w:cs="Times New Roman"/>
          <w:b/>
          <w:kern w:val="24"/>
        </w:rPr>
        <w:t>S</w:t>
      </w:r>
      <w:r w:rsidRPr="009218F8">
        <w:rPr>
          <w:rFonts w:ascii="Franklin Gothic Book" w:eastAsia="Times New Roman" w:hAnsi="Franklin Gothic Book" w:cs="Times New Roman"/>
          <w:b/>
          <w:kern w:val="24"/>
        </w:rPr>
        <w:t>ensors</w:t>
      </w:r>
    </w:p>
    <w:p w:rsidR="003D5AEA" w:rsidRPr="009218F8" w:rsidRDefault="003D5AEA" w:rsidP="003D5AEA">
      <w:pPr>
        <w:kinsoku w:val="0"/>
        <w:overflowPunct w:val="0"/>
        <w:autoSpaceDE w:val="0"/>
        <w:autoSpaceDN w:val="0"/>
        <w:adjustRightInd w:val="0"/>
        <w:snapToGrid w:val="0"/>
        <w:spacing w:before="240" w:after="240" w:line="240" w:lineRule="auto"/>
        <w:outlineLvl w:val="0"/>
        <w:rPr>
          <w:rFonts w:ascii="Franklin Gothic Book" w:eastAsia="Times New Roman" w:hAnsi="Franklin Gothic Book" w:cs="Times New Roman"/>
          <w:b/>
          <w:snapToGrid w:val="0"/>
          <w:color w:val="000000"/>
          <w:lang w:eastAsia="de-DE" w:bidi="en-US"/>
        </w:rPr>
      </w:pPr>
      <w:r w:rsidRPr="009218F8">
        <w:rPr>
          <w:rFonts w:ascii="Franklin Gothic Book" w:eastAsia="Times New Roman" w:hAnsi="Franklin Gothic Book" w:cs="Times New Roman"/>
          <w:b/>
          <w:snapToGrid w:val="0"/>
          <w:color w:val="000000"/>
          <w:lang w:eastAsia="de-DE" w:bidi="en-US"/>
        </w:rPr>
        <w:t xml:space="preserve">3.2.2.1 Experimental </w:t>
      </w:r>
      <w:r w:rsidR="009218F8" w:rsidRPr="009218F8">
        <w:rPr>
          <w:rFonts w:ascii="Franklin Gothic Book" w:eastAsia="Times New Roman" w:hAnsi="Franklin Gothic Book" w:cs="Times New Roman"/>
          <w:b/>
          <w:snapToGrid w:val="0"/>
          <w:color w:val="000000"/>
          <w:lang w:eastAsia="de-DE" w:bidi="en-US"/>
        </w:rPr>
        <w:t>P</w:t>
      </w:r>
      <w:r w:rsidRPr="009218F8">
        <w:rPr>
          <w:rFonts w:ascii="Franklin Gothic Book" w:eastAsia="Times New Roman" w:hAnsi="Franklin Gothic Book" w:cs="Times New Roman"/>
          <w:b/>
          <w:snapToGrid w:val="0"/>
          <w:color w:val="000000"/>
          <w:lang w:eastAsia="de-DE" w:bidi="en-US"/>
        </w:rPr>
        <w:t>rocedures</w:t>
      </w:r>
    </w:p>
    <w:p w:rsidR="003D5AEA" w:rsidRPr="003D5AEA" w:rsidRDefault="003D5AEA" w:rsidP="003D5AEA">
      <w:pPr>
        <w:kinsoku w:val="0"/>
        <w:overflowPunct w:val="0"/>
        <w:autoSpaceDE w:val="0"/>
        <w:autoSpaceDN w:val="0"/>
        <w:adjustRightInd w:val="0"/>
        <w:snapToGrid w:val="0"/>
        <w:spacing w:before="240" w:after="240" w:line="240" w:lineRule="auto"/>
        <w:outlineLvl w:val="1"/>
        <w:rPr>
          <w:rFonts w:ascii="Times New Roman" w:eastAsia="Times New Roman" w:hAnsi="Times New Roman" w:cs="Times New Roman"/>
          <w:i/>
          <w:snapToGrid w:val="0"/>
          <w:color w:val="000000"/>
          <w:sz w:val="24"/>
          <w:szCs w:val="24"/>
          <w:lang w:eastAsia="de-DE" w:bidi="en-US"/>
        </w:rPr>
      </w:pPr>
      <w:r w:rsidRPr="003D5AEA">
        <w:rPr>
          <w:rFonts w:ascii="Times New Roman" w:eastAsia="Times New Roman" w:hAnsi="Times New Roman" w:cs="Times New Roman"/>
          <w:i/>
          <w:snapToGrid w:val="0"/>
          <w:color w:val="000000"/>
          <w:sz w:val="24"/>
          <w:szCs w:val="24"/>
          <w:lang w:eastAsia="de-DE" w:bidi="en-US"/>
        </w:rPr>
        <w:t>3.2.2.1.1 Cylindrical capacitor</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ASTM A36 steel was used in this study. It contains at least 99.05% of Fe, and max 0.26% C, max 0.04% P, max 0.05% S, max 0.40% Si, and max 0.20% Cu (by wt) [</w:t>
      </w:r>
      <w:r w:rsidRPr="003D5AEA">
        <w:rPr>
          <w:rFonts w:ascii="Times New Roman" w:eastAsia="Times New Roman" w:hAnsi="Times New Roman" w:cs="Times New Roman"/>
          <w:snapToGrid w:val="0"/>
          <w:color w:val="000000"/>
          <w:sz w:val="24"/>
          <w:szCs w:val="24"/>
          <w:lang w:eastAsia="de-DE" w:bidi="en-US"/>
        </w:rPr>
        <w:endnoteReference w:id="19"/>
      </w:r>
      <w:r w:rsidRPr="003D5AEA">
        <w:rPr>
          <w:rFonts w:ascii="Times New Roman" w:eastAsia="Times New Roman" w:hAnsi="Times New Roman"/>
          <w:snapToGrid w:val="0"/>
          <w:color w:val="000000"/>
          <w:sz w:val="24"/>
          <w:szCs w:val="20"/>
          <w:lang w:eastAsia="de-DE" w:bidi="en-US"/>
        </w:rPr>
        <w:t xml:space="preserve">]. As shown in Figure 48, a cylindrical capacitor was created with the inner cylinder made from A36 carbon steel rod and the outer ring made from 316 stainless steel. Each of them had a height of 0.64 cm. The inner cylinder had a diameter of 1.27 cm while the outer ring had an outer diameter of 2.64 and inner diameter of 2.22 cm. The A36 carbon steel was polished by a 3M® 80 grit then a 3M® 600 grit sandpaper. Two wires were attached to the capacitor, one was soldered to the base of the center A36 steel rod and the other was welded to the base of the outer ring of the 316 stainless steel. A bridge made of a </w:t>
      </w:r>
      <w:r w:rsidRPr="003D5AEA">
        <w:rPr>
          <w:rFonts w:ascii="Times New Roman" w:eastAsia="Times New Roman" w:hAnsi="Times New Roman"/>
          <w:snapToGrid w:val="0"/>
          <w:color w:val="000000" w:themeColor="text1"/>
          <w:sz w:val="24"/>
          <w:szCs w:val="20"/>
          <w:lang w:eastAsia="de-DE" w:bidi="en-US"/>
        </w:rPr>
        <w:t>glass substrate epoxy resin insulator from the circuit board (BM-FR4-1SS2, T-Tech Inc.)</w:t>
      </w:r>
      <w:r w:rsidRPr="003D5AEA">
        <w:rPr>
          <w:rFonts w:ascii="Times New Roman" w:eastAsia="Times New Roman" w:hAnsi="Times New Roman"/>
          <w:snapToGrid w:val="0"/>
          <w:color w:val="FF0000"/>
          <w:sz w:val="24"/>
          <w:szCs w:val="20"/>
          <w:lang w:eastAsia="de-DE" w:bidi="en-US"/>
        </w:rPr>
        <w:t xml:space="preserve"> </w:t>
      </w:r>
      <w:r w:rsidRPr="003D5AEA">
        <w:rPr>
          <w:rFonts w:ascii="Times New Roman" w:eastAsia="Times New Roman" w:hAnsi="Times New Roman"/>
          <w:snapToGrid w:val="0"/>
          <w:color w:val="000000"/>
          <w:sz w:val="24"/>
          <w:szCs w:val="20"/>
          <w:lang w:eastAsia="de-DE" w:bidi="en-US"/>
        </w:rPr>
        <w:t>was adhered on the bottom of both the inner cylinder and the ring through a waterproof epoxy (15206 Anchor-Tite, Super Glue) to fix their relative positions. Finally, the waterproof epoxy was used to cover the connections of these wires as well as the base of the sensor to prevent corrosion of the connections and the wires, as well as to insulate the sensor from the infrastructure to be monitored. The uncovered A36 steel had a surface area of about 2.66 cm</w:t>
      </w:r>
      <w:r w:rsidRPr="003D5AEA">
        <w:rPr>
          <w:rFonts w:ascii="Times New Roman" w:eastAsia="Times New Roman" w:hAnsi="Times New Roman"/>
          <w:snapToGrid w:val="0"/>
          <w:color w:val="000000"/>
          <w:sz w:val="24"/>
          <w:szCs w:val="20"/>
          <w:vertAlign w:val="superscript"/>
          <w:lang w:eastAsia="de-DE" w:bidi="en-US"/>
        </w:rPr>
        <w:t>2</w:t>
      </w:r>
      <w:r w:rsidRPr="003D5AEA">
        <w:rPr>
          <w:rFonts w:ascii="Times New Roman" w:eastAsia="Times New Roman" w:hAnsi="Times New Roman"/>
          <w:snapToGrid w:val="0"/>
          <w:color w:val="000000"/>
          <w:sz w:val="24"/>
          <w:szCs w:val="20"/>
          <w:lang w:eastAsia="de-DE" w:bidi="en-US"/>
        </w:rPr>
        <w:t>, which was subject to corrosion.</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120" w:line="240" w:lineRule="auto"/>
        <w:ind w:left="562" w:right="562"/>
        <w:rPr>
          <w:rFonts w:ascii="Times New Roman" w:eastAsia="SimSun" w:hAnsi="Times New Roman"/>
          <w:snapToGrid w:val="0"/>
          <w:color w:val="000000"/>
          <w:sz w:val="24"/>
          <w:szCs w:val="20"/>
          <w:lang w:eastAsia="zh-CN" w:bidi="en-US"/>
        </w:rPr>
      </w:pPr>
      <w:r w:rsidRPr="003D5AEA">
        <w:rPr>
          <w:rFonts w:ascii="Times New Roman" w:eastAsia="Times New Roman" w:hAnsi="Times New Roman"/>
          <w:b/>
          <w:snapToGrid w:val="0"/>
          <w:color w:val="000000"/>
          <w:sz w:val="24"/>
          <w:szCs w:val="20"/>
          <w:lang w:eastAsia="de-DE" w:bidi="en-US"/>
        </w:rPr>
        <w:t>Figure 48.</w:t>
      </w:r>
      <w:r w:rsidRPr="003D5AEA">
        <w:rPr>
          <w:rFonts w:ascii="Times New Roman" w:eastAsia="Times New Roman" w:hAnsi="Times New Roman"/>
          <w:snapToGrid w:val="0"/>
          <w:color w:val="000000"/>
          <w:sz w:val="24"/>
          <w:szCs w:val="20"/>
          <w:lang w:eastAsia="de-DE" w:bidi="en-US"/>
        </w:rPr>
        <w:t xml:space="preserve"> Diagram of the prototype corrosion sensor made of a cylindrical capacitor used for corrosion monitoring.</w:t>
      </w:r>
    </w:p>
    <w:p w:rsidR="003D5AEA" w:rsidRPr="003D5AEA" w:rsidRDefault="003D5AEA" w:rsidP="003D5AEA">
      <w:pPr>
        <w:kinsoku w:val="0"/>
        <w:overflowPunct w:val="0"/>
        <w:autoSpaceDE w:val="0"/>
        <w:autoSpaceDN w:val="0"/>
        <w:adjustRightInd w:val="0"/>
        <w:snapToGrid w:val="0"/>
        <w:spacing w:before="240" w:after="240" w:line="240" w:lineRule="auto"/>
        <w:ind w:right="562"/>
        <w:jc w:val="center"/>
        <w:rPr>
          <w:rFonts w:ascii="Times New Roman" w:eastAsia="SimSun" w:hAnsi="Times New Roman"/>
          <w:snapToGrid w:val="0"/>
          <w:color w:val="000000"/>
          <w:sz w:val="24"/>
          <w:szCs w:val="20"/>
          <w:lang w:eastAsia="zh-CN" w:bidi="en-US"/>
        </w:rPr>
      </w:pPr>
      <w:r w:rsidRPr="003D5AEA">
        <w:rPr>
          <w:rFonts w:ascii="Times New Roman" w:eastAsia="Times New Roman" w:hAnsi="Times New Roman"/>
          <w:noProof/>
          <w:snapToGrid w:val="0"/>
          <w:color w:val="000000"/>
          <w:sz w:val="24"/>
          <w:szCs w:val="20"/>
        </w:rPr>
        <w:drawing>
          <wp:inline distT="0" distB="0" distL="0" distR="0" wp14:anchorId="1C7B9D4B" wp14:editId="4D4E06FC">
            <wp:extent cx="3842863" cy="2052320"/>
            <wp:effectExtent l="0" t="0" r="5715"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8996" t="30395" r="9588" b="9961"/>
                    <a:stretch/>
                  </pic:blipFill>
                  <pic:spPr bwMode="auto">
                    <a:xfrm>
                      <a:off x="0" y="0"/>
                      <a:ext cx="3851589" cy="2056980"/>
                    </a:xfrm>
                    <a:prstGeom prst="rect">
                      <a:avLst/>
                    </a:prstGeom>
                    <a:ln>
                      <a:noFill/>
                    </a:ln>
                    <a:extLst>
                      <a:ext uri="{53640926-AAD7-44D8-BBD7-CCE9431645EC}">
                        <a14:shadowObscured xmlns:a14="http://schemas.microsoft.com/office/drawing/2010/main"/>
                      </a:ext>
                    </a:extLst>
                  </pic:spPr>
                </pic:pic>
              </a:graphicData>
            </a:graphic>
          </wp:inline>
        </w:drawing>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Similarly, a reference sensor was made following the same procedures and dimensions except replacing the A36 carbon steel rod with a 316 stainless steel rod of the same dimension, and then being welded to connect to the circuit-board bridge. The connections including welding points of the reference sensor were coated with waterproof epoxy (15206 Anchor-Tite, Super Glue) to prevent corrosion. The reference sensor was served to draw baseline information by addressing environmental conditions such as the temperature and the moisture level of air other than corrosion.   </w:t>
      </w:r>
    </w:p>
    <w:p w:rsidR="003D5AEA" w:rsidRPr="003D5AEA" w:rsidRDefault="003D5AEA" w:rsidP="003D5AEA">
      <w:pPr>
        <w:kinsoku w:val="0"/>
        <w:overflowPunct w:val="0"/>
        <w:autoSpaceDE w:val="0"/>
        <w:autoSpaceDN w:val="0"/>
        <w:adjustRightInd w:val="0"/>
        <w:snapToGrid w:val="0"/>
        <w:spacing w:before="240" w:after="240" w:line="240" w:lineRule="auto"/>
        <w:outlineLvl w:val="1"/>
        <w:rPr>
          <w:rFonts w:ascii="Times New Roman" w:eastAsia="Times New Roman" w:hAnsi="Times New Roman" w:cs="Times New Roman"/>
          <w:i/>
          <w:snapToGrid w:val="0"/>
          <w:color w:val="000000"/>
          <w:sz w:val="24"/>
          <w:szCs w:val="24"/>
          <w:lang w:eastAsia="de-DE" w:bidi="en-US"/>
        </w:rPr>
      </w:pPr>
      <w:r w:rsidRPr="003D5AEA">
        <w:rPr>
          <w:rFonts w:ascii="Times New Roman" w:eastAsia="Times New Roman" w:hAnsi="Times New Roman" w:cs="Times New Roman"/>
          <w:i/>
          <w:snapToGrid w:val="0"/>
          <w:color w:val="000000"/>
          <w:sz w:val="24"/>
          <w:szCs w:val="24"/>
          <w:lang w:eastAsia="de-DE" w:bidi="en-US"/>
        </w:rPr>
        <w:t>3.2.2.1.2 Corrosion test</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A 500-ml 0.2 M sodium chloride solution at 20±1 °C was used for corrosion testing. An air pump (Aqua Culture®) with a flow rate of ~1.2 L/min was continuously bubbling air through a diffuser to the solution to provide oxygen for the corrosion process (Figure 49). The air diffuser was porous sandstone. The dissolved oxygen level of the NaCl solution was maintained at around 8.8 mg/L. The corrosion sensor was submerged in the sodium chloride solution above the air diffuser. Every day during the course of the test, the sensor was removed from the solution, rinsed with DI water, dried at room temperature for 2~3 hours, and then tested with an automatic RCL meter (PM6303A, Fluke). At each measurement, multiple readings from the RCL meter with time were recorded until stable readings obtained, indicating the senor was dried at equilibrium with air moisture. As a result, the sensor experienced periodically wet/dry cycles twice a day for total 11 days. A new 0.2 M sodium chloride solution was freshly made daily. The accumulated corrosion time of the senor in the sodium chloride solution was 225.5 hours. As a control test, a 316 stainless steel ring and the reference sensor was soaked in an aerated 500-mL 0.2 M sodium chloride solution separately to investigate the degree of corrosion of the 316 stainless steel and the reference sensor, respectively. </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spacing w:line="240" w:lineRule="auto"/>
        <w:rPr>
          <w:rFonts w:ascii="Times New Roman" w:eastAsia="Times New Roman" w:hAnsi="Times New Roman"/>
          <w:i/>
          <w:snapToGrid w:val="0"/>
          <w:color w:val="000000"/>
          <w:sz w:val="24"/>
          <w:szCs w:val="20"/>
          <w:lang w:eastAsia="de-DE" w:bidi="en-US"/>
        </w:rPr>
      </w:pPr>
      <w:r w:rsidRPr="003D5AEA">
        <w:rPr>
          <w:rFonts w:ascii="Times New Roman" w:eastAsia="Times New Roman" w:hAnsi="Times New Roman"/>
          <w:b/>
          <w:snapToGrid w:val="0"/>
          <w:color w:val="000000"/>
          <w:sz w:val="24"/>
          <w:szCs w:val="20"/>
          <w:lang w:eastAsia="de-DE" w:bidi="en-US"/>
        </w:rPr>
        <w:t>Figure 49.</w:t>
      </w:r>
      <w:r w:rsidRPr="003D5AEA">
        <w:rPr>
          <w:rFonts w:ascii="Times New Roman" w:eastAsia="Times New Roman" w:hAnsi="Times New Roman"/>
          <w:snapToGrid w:val="0"/>
          <w:color w:val="000000"/>
          <w:sz w:val="24"/>
          <w:szCs w:val="20"/>
          <w:lang w:eastAsia="de-DE" w:bidi="en-US"/>
        </w:rPr>
        <w:t xml:space="preserve"> The corrosion testing device.  The </w:t>
      </w:r>
      <w:r w:rsidRPr="003D5AEA">
        <w:rPr>
          <w:rFonts w:ascii="Times New Roman" w:eastAsiaTheme="minorEastAsia" w:hAnsi="Times New Roman"/>
          <w:snapToGrid w:val="0"/>
          <w:color w:val="000000"/>
          <w:sz w:val="24"/>
          <w:szCs w:val="20"/>
          <w:lang w:eastAsia="de-DE" w:bidi="en-US"/>
        </w:rPr>
        <w:t>prototype</w:t>
      </w:r>
      <w:r w:rsidRPr="003D5AEA">
        <w:rPr>
          <w:rFonts w:ascii="Times New Roman" w:eastAsia="Times New Roman" w:hAnsi="Times New Roman"/>
          <w:snapToGrid w:val="0"/>
          <w:color w:val="000000"/>
          <w:sz w:val="24"/>
          <w:szCs w:val="20"/>
          <w:lang w:eastAsia="de-DE" w:bidi="en-US"/>
        </w:rPr>
        <w:t xml:space="preserve"> cylindrical sensor was submerged in an aerated 0.2 M NaCl solution with an air diffuser underneath.</w:t>
      </w:r>
    </w:p>
    <w:p w:rsidR="003D5AEA" w:rsidRPr="003D5AEA" w:rsidRDefault="003D5AEA" w:rsidP="003D5AEA">
      <w:pPr>
        <w:widowControl w:val="0"/>
        <w:kinsoku w:val="0"/>
        <w:overflowPunct w:val="0"/>
        <w:autoSpaceDE w:val="0"/>
        <w:autoSpaceDN w:val="0"/>
        <w:adjustRightInd w:val="0"/>
        <w:snapToGrid w:val="0"/>
        <w:spacing w:after="0" w:line="240" w:lineRule="auto"/>
        <w:jc w:val="center"/>
        <w:rPr>
          <w:rFonts w:ascii="Times New Roman" w:eastAsia="SimSun" w:hAnsi="Times New Roman"/>
          <w:snapToGrid w:val="0"/>
          <w:color w:val="000000"/>
          <w:sz w:val="24"/>
          <w:szCs w:val="20"/>
          <w:lang w:eastAsia="zh-CN" w:bidi="en-US"/>
        </w:rPr>
      </w:pPr>
      <w:r w:rsidRPr="003D5AEA">
        <w:rPr>
          <w:rFonts w:ascii="Times New Roman" w:eastAsia="Times New Roman" w:hAnsi="Times New Roman"/>
          <w:noProof/>
          <w:snapToGrid w:val="0"/>
          <w:color w:val="000000"/>
          <w:sz w:val="24"/>
          <w:szCs w:val="20"/>
        </w:rPr>
        <w:drawing>
          <wp:inline distT="0" distB="0" distL="0" distR="0" wp14:anchorId="456EC8FD" wp14:editId="46216AC6">
            <wp:extent cx="3564731" cy="2070945"/>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srcRect l="5395" t="19178" r="65576" b="20870"/>
                    <a:stretch/>
                  </pic:blipFill>
                  <pic:spPr bwMode="auto">
                    <a:xfrm>
                      <a:off x="0" y="0"/>
                      <a:ext cx="3583726" cy="2081980"/>
                    </a:xfrm>
                    <a:prstGeom prst="rect">
                      <a:avLst/>
                    </a:prstGeom>
                    <a:ln>
                      <a:noFill/>
                    </a:ln>
                    <a:extLst>
                      <a:ext uri="{53640926-AAD7-44D8-BBD7-CCE9431645EC}">
                        <a14:shadowObscured xmlns:a14="http://schemas.microsoft.com/office/drawing/2010/main"/>
                      </a:ext>
                    </a:extLst>
                  </pic:spPr>
                </pic:pic>
              </a:graphicData>
            </a:graphic>
          </wp:inline>
        </w:drawing>
      </w:r>
    </w:p>
    <w:p w:rsidR="003D5AEA" w:rsidRPr="003D5AEA" w:rsidRDefault="003D5AEA" w:rsidP="003D5AEA">
      <w:pPr>
        <w:kinsoku w:val="0"/>
        <w:overflowPunct w:val="0"/>
        <w:autoSpaceDE w:val="0"/>
        <w:autoSpaceDN w:val="0"/>
        <w:adjustRightInd w:val="0"/>
        <w:snapToGrid w:val="0"/>
        <w:spacing w:before="240" w:after="240" w:line="240" w:lineRule="auto"/>
        <w:outlineLvl w:val="1"/>
        <w:rPr>
          <w:rFonts w:ascii="Times New Roman" w:eastAsia="Times New Roman" w:hAnsi="Times New Roman" w:cs="Times New Roman"/>
          <w:i/>
          <w:snapToGrid w:val="0"/>
          <w:color w:val="000000"/>
          <w:sz w:val="24"/>
          <w:szCs w:val="24"/>
          <w:lang w:eastAsia="de-DE" w:bidi="en-US"/>
        </w:rPr>
      </w:pPr>
      <w:r w:rsidRPr="003D5AEA">
        <w:rPr>
          <w:rFonts w:ascii="Times New Roman" w:eastAsia="Times New Roman" w:hAnsi="Times New Roman" w:cs="Times New Roman"/>
          <w:i/>
          <w:snapToGrid w:val="0"/>
          <w:color w:val="000000"/>
          <w:sz w:val="24"/>
          <w:szCs w:val="24"/>
          <w:lang w:eastAsia="de-DE" w:bidi="en-US"/>
        </w:rPr>
        <w:t>3.2.2.1.3 Sensor measurements</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A resistance, capacitance and inductance (RCL) meter (PM6303A, Fluke) was used to measure the resistance and the capacitance of the prototype corrosion sensor and the reference sensor in parallel mode, which was one of the built-in functions of the meter. The meter used an AC power with frequency of 1 kHz and a voltage of 1.9 V for the measurements to minimize electrolysis and electrode polarization problems brought by a DC power. With an increase in AC frequency, </w:t>
      </w:r>
      <w:r w:rsidRPr="003D5AEA">
        <w:rPr>
          <w:rFonts w:ascii="Times New Roman" w:eastAsia="Times New Roman" w:hAnsi="Times New Roman"/>
          <w:bCs/>
          <w:snapToGrid w:val="0"/>
          <w:color w:val="000000"/>
          <w:sz w:val="24"/>
          <w:szCs w:val="20"/>
          <w:lang w:eastAsia="de-DE" w:bidi="en-US"/>
        </w:rPr>
        <w:t>the interval between successive anodic and cathodic half-cycles becomes progressively shorter [</w:t>
      </w:r>
      <w:r w:rsidRPr="003D5AEA">
        <w:rPr>
          <w:rFonts w:ascii="Times New Roman" w:eastAsia="Times New Roman" w:hAnsi="Times New Roman"/>
          <w:bCs/>
          <w:snapToGrid w:val="0"/>
          <w:color w:val="000000"/>
          <w:sz w:val="24"/>
          <w:szCs w:val="20"/>
          <w:lang w:eastAsia="de-DE" w:bidi="en-US"/>
        </w:rPr>
        <w:endnoteReference w:id="20"/>
      </w:r>
      <w:r w:rsidRPr="003D5AEA">
        <w:rPr>
          <w:rFonts w:ascii="Times New Roman" w:eastAsia="Times New Roman" w:hAnsi="Times New Roman"/>
          <w:bCs/>
          <w:snapToGrid w:val="0"/>
          <w:color w:val="000000"/>
          <w:sz w:val="24"/>
          <w:szCs w:val="20"/>
          <w:lang w:eastAsia="de-DE" w:bidi="en-US"/>
        </w:rPr>
        <w:t>]. Thus the electrolytic reactions do not have enough time to complete, and it even increases the potential to reverse the reactions of the immediate prior cycle. When the power frequency is high enough (e.g., 1 kHz [</w:t>
      </w:r>
      <w:r w:rsidRPr="003D5AEA">
        <w:rPr>
          <w:rFonts w:ascii="Times New Roman" w:eastAsia="Times New Roman" w:hAnsi="Times New Roman"/>
          <w:bCs/>
          <w:snapToGrid w:val="0"/>
          <w:color w:val="000000"/>
          <w:sz w:val="24"/>
          <w:szCs w:val="20"/>
          <w:lang w:eastAsia="de-DE" w:bidi="en-US"/>
        </w:rPr>
        <w:endnoteReference w:id="21"/>
      </w:r>
      <w:r w:rsidRPr="003D5AEA">
        <w:rPr>
          <w:rFonts w:ascii="Times New Roman" w:eastAsia="Times New Roman" w:hAnsi="Times New Roman"/>
          <w:bCs/>
          <w:snapToGrid w:val="0"/>
          <w:color w:val="000000"/>
          <w:sz w:val="24"/>
          <w:szCs w:val="20"/>
          <w:lang w:eastAsia="de-DE" w:bidi="en-US"/>
        </w:rPr>
        <w:t>]), no electrolysis of AC was observed, because all current would pass via the double layer of the electrodes [</w:t>
      </w:r>
      <w:r w:rsidRPr="003D5AEA">
        <w:rPr>
          <w:rFonts w:ascii="Times New Roman" w:eastAsia="Times New Roman" w:hAnsi="Times New Roman"/>
          <w:bCs/>
          <w:snapToGrid w:val="0"/>
          <w:color w:val="000000"/>
          <w:sz w:val="24"/>
          <w:szCs w:val="20"/>
          <w:lang w:eastAsia="de-DE" w:bidi="en-US"/>
        </w:rPr>
        <w:fldChar w:fldCharType="begin"/>
      </w:r>
      <w:r w:rsidRPr="003D5AEA">
        <w:rPr>
          <w:rFonts w:ascii="Times New Roman" w:eastAsia="Times New Roman" w:hAnsi="Times New Roman"/>
          <w:bCs/>
          <w:snapToGrid w:val="0"/>
          <w:color w:val="000000"/>
          <w:sz w:val="24"/>
          <w:szCs w:val="20"/>
          <w:lang w:eastAsia="de-DE" w:bidi="en-US"/>
        </w:rPr>
        <w:instrText xml:space="preserve"> NOTEREF _Ref340502069 \h  \* MERGEFORMAT </w:instrText>
      </w:r>
      <w:r w:rsidRPr="003D5AEA">
        <w:rPr>
          <w:rFonts w:ascii="Times New Roman" w:eastAsia="Times New Roman" w:hAnsi="Times New Roman"/>
          <w:bCs/>
          <w:snapToGrid w:val="0"/>
          <w:color w:val="000000"/>
          <w:sz w:val="24"/>
          <w:szCs w:val="20"/>
          <w:lang w:eastAsia="de-DE" w:bidi="en-US"/>
        </w:rPr>
      </w:r>
      <w:r w:rsidRPr="003D5AEA">
        <w:rPr>
          <w:rFonts w:ascii="Times New Roman" w:eastAsia="Times New Roman" w:hAnsi="Times New Roman"/>
          <w:bCs/>
          <w:snapToGrid w:val="0"/>
          <w:color w:val="000000"/>
          <w:sz w:val="24"/>
          <w:szCs w:val="20"/>
          <w:lang w:eastAsia="de-DE" w:bidi="en-US"/>
        </w:rPr>
        <w:fldChar w:fldCharType="separate"/>
      </w:r>
      <w:r w:rsidR="00795855">
        <w:rPr>
          <w:rFonts w:ascii="Times New Roman" w:eastAsia="Times New Roman" w:hAnsi="Times New Roman"/>
          <w:bCs/>
          <w:snapToGrid w:val="0"/>
          <w:color w:val="000000"/>
          <w:sz w:val="24"/>
          <w:szCs w:val="20"/>
          <w:lang w:eastAsia="de-DE" w:bidi="en-US"/>
        </w:rPr>
        <w:t>10</w:t>
      </w:r>
      <w:r w:rsidRPr="003D5AEA">
        <w:rPr>
          <w:rFonts w:ascii="Times New Roman" w:eastAsia="Times New Roman" w:hAnsi="Times New Roman"/>
          <w:snapToGrid w:val="0"/>
          <w:color w:val="000000"/>
          <w:sz w:val="24"/>
          <w:szCs w:val="20"/>
          <w:lang w:eastAsia="de-DE" w:bidi="en-US"/>
        </w:rPr>
        <w:fldChar w:fldCharType="end"/>
      </w:r>
      <w:r w:rsidRPr="003D5AEA">
        <w:rPr>
          <w:rFonts w:ascii="Times New Roman" w:eastAsia="Times New Roman" w:hAnsi="Times New Roman"/>
          <w:bCs/>
          <w:snapToGrid w:val="0"/>
          <w:color w:val="000000"/>
          <w:sz w:val="24"/>
          <w:szCs w:val="20"/>
          <w:lang w:eastAsia="de-DE" w:bidi="en-US"/>
        </w:rPr>
        <w:t>,</w:t>
      </w:r>
      <w:r w:rsidRPr="003D5AEA">
        <w:rPr>
          <w:rFonts w:ascii="Times New Roman" w:eastAsia="Times New Roman" w:hAnsi="Times New Roman"/>
          <w:bCs/>
          <w:snapToGrid w:val="0"/>
          <w:color w:val="000000"/>
          <w:sz w:val="24"/>
          <w:szCs w:val="20"/>
          <w:lang w:eastAsia="de-DE" w:bidi="en-US"/>
        </w:rPr>
        <w:endnoteReference w:id="22"/>
      </w:r>
      <w:r w:rsidRPr="003D5AEA">
        <w:rPr>
          <w:rFonts w:ascii="Times New Roman" w:eastAsia="Times New Roman" w:hAnsi="Times New Roman"/>
          <w:bCs/>
          <w:snapToGrid w:val="0"/>
          <w:color w:val="000000"/>
          <w:sz w:val="24"/>
          <w:szCs w:val="20"/>
          <w:lang w:eastAsia="de-DE" w:bidi="en-US"/>
        </w:rPr>
        <w:t>].</w:t>
      </w:r>
      <w:r w:rsidRPr="003D5AEA">
        <w:rPr>
          <w:rFonts w:ascii="Times New Roman" w:eastAsia="Times New Roman" w:hAnsi="Times New Roman"/>
          <w:snapToGrid w:val="0"/>
          <w:color w:val="000000"/>
          <w:sz w:val="24"/>
          <w:szCs w:val="20"/>
          <w:lang w:eastAsia="de-DE" w:bidi="en-US"/>
        </w:rPr>
        <w:t xml:space="preserve"> The meter takes five measurements: a reference reading, a voltage reading at the phase angle of 0 degrees and 90 degrees, and a current reading at the phase angle of 0 degrees and 90 degrees, it then calculates the values for resistance and capacitance (which can be in either series and parallel) based on this model. It was decided to use the parallel mode of this meter as the focus of these measurements is on a capacitor, so all following measurements were found using the parallel mode. In real time monitoring of an infrastructure, instead of using a RCL meter, the corrosion sensor data acquisition algorithm, coded in VbScript, running under a Windows XP embedded computer, produces one data file for each sensor at 30 minutes interval.</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In addition, the mass of the dried sensor was examined by a digital balance (ESA-3000, Salter-Brecknell) with a precision of 0.05 g. The initial weight of the prototype corrosion sensor was 25.20 g. For the prototype corrosion sensor, the initial resistance (</w:t>
      </w:r>
      <w:r w:rsidRPr="003D5AEA">
        <w:rPr>
          <w:rFonts w:ascii="Times New Roman" w:eastAsia="Times New Roman" w:hAnsi="Times New Roman"/>
          <w:i/>
          <w:snapToGrid w:val="0"/>
          <w:color w:val="000000"/>
          <w:sz w:val="24"/>
          <w:szCs w:val="20"/>
          <w:lang w:eastAsia="de-DE" w:bidi="en-US"/>
        </w:rPr>
        <w:t>R</w:t>
      </w:r>
      <w:r w:rsidRPr="003D5AEA">
        <w:rPr>
          <w:rFonts w:ascii="Times New Roman" w:eastAsia="Times New Roman" w:hAnsi="Times New Roman"/>
          <w:snapToGrid w:val="0"/>
          <w:color w:val="000000"/>
          <w:sz w:val="24"/>
          <w:szCs w:val="20"/>
          <w:vertAlign w:val="subscript"/>
          <w:lang w:eastAsia="de-DE" w:bidi="en-US"/>
        </w:rPr>
        <w:t>0</w:t>
      </w:r>
      <w:r w:rsidRPr="003D5AEA">
        <w:rPr>
          <w:rFonts w:ascii="Times New Roman" w:eastAsia="Times New Roman" w:hAnsi="Times New Roman"/>
          <w:snapToGrid w:val="0"/>
          <w:color w:val="000000"/>
          <w:sz w:val="24"/>
          <w:szCs w:val="20"/>
          <w:lang w:eastAsia="de-DE" w:bidi="en-US"/>
        </w:rPr>
        <w:t>) was 48.63</w:t>
      </w:r>
      <w:r w:rsidRPr="003D5AEA">
        <w:rPr>
          <w:rFonts w:ascii="Times New Roman" w:eastAsia="Times New Roman" w:hAnsi="Times New Roman"/>
          <w:snapToGrid w:val="0"/>
          <w:color w:val="000000"/>
          <w:sz w:val="24"/>
          <w:szCs w:val="20"/>
          <w:lang w:eastAsia="de-DE" w:bidi="en-US"/>
        </w:rPr>
        <w:sym w:font="Symbol" w:char="F0B4"/>
      </w:r>
      <w:r w:rsidRPr="003D5AEA">
        <w:rPr>
          <w:rFonts w:ascii="Times New Roman" w:eastAsia="Times New Roman" w:hAnsi="Times New Roman"/>
          <w:snapToGrid w:val="0"/>
          <w:color w:val="000000"/>
          <w:sz w:val="24"/>
          <w:szCs w:val="20"/>
          <w:lang w:eastAsia="de-DE" w:bidi="en-US"/>
        </w:rPr>
        <w:t>10</w:t>
      </w:r>
      <w:r w:rsidRPr="003D5AEA">
        <w:rPr>
          <w:rFonts w:ascii="Times New Roman" w:eastAsia="Times New Roman" w:hAnsi="Times New Roman"/>
          <w:snapToGrid w:val="0"/>
          <w:color w:val="000000"/>
          <w:sz w:val="24"/>
          <w:szCs w:val="20"/>
          <w:vertAlign w:val="superscript"/>
          <w:lang w:eastAsia="de-DE" w:bidi="en-US"/>
        </w:rPr>
        <w:t>6</w:t>
      </w:r>
      <w:r w:rsidRPr="003D5AEA">
        <w:rPr>
          <w:rFonts w:ascii="Times New Roman" w:eastAsia="Times New Roman" w:hAnsi="Times New Roman"/>
          <w:snapToGrid w:val="0"/>
          <w:color w:val="000000"/>
          <w:sz w:val="24"/>
          <w:szCs w:val="20"/>
          <w:lang w:eastAsia="de-DE" w:bidi="en-US"/>
        </w:rPr>
        <w:t xml:space="preserve"> </w:t>
      </w:r>
      <w:r w:rsidRPr="003D5AEA">
        <w:rPr>
          <w:rFonts w:ascii="Times New Roman" w:eastAsia="Times New Roman" w:hAnsi="Times New Roman"/>
          <w:snapToGrid w:val="0"/>
          <w:color w:val="000000"/>
          <w:sz w:val="24"/>
          <w:szCs w:val="20"/>
          <w:lang w:eastAsia="de-DE" w:bidi="en-US"/>
        </w:rPr>
        <w:sym w:font="Symbol" w:char="F057"/>
      </w:r>
      <w:r w:rsidRPr="003D5AEA">
        <w:rPr>
          <w:rFonts w:ascii="Times New Roman" w:eastAsia="Times New Roman" w:hAnsi="Times New Roman"/>
          <w:snapToGrid w:val="0"/>
          <w:color w:val="000000"/>
          <w:sz w:val="24"/>
          <w:szCs w:val="20"/>
          <w:lang w:eastAsia="de-DE" w:bidi="en-US"/>
        </w:rPr>
        <w:t>; the initial capacitance (</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vertAlign w:val="subscript"/>
          <w:lang w:eastAsia="de-DE" w:bidi="en-US"/>
        </w:rPr>
        <w:t>0</w:t>
      </w:r>
      <w:r w:rsidRPr="003D5AEA">
        <w:rPr>
          <w:rFonts w:ascii="Times New Roman" w:eastAsia="Times New Roman" w:hAnsi="Times New Roman"/>
          <w:snapToGrid w:val="0"/>
          <w:color w:val="000000"/>
          <w:sz w:val="24"/>
          <w:szCs w:val="20"/>
          <w:lang w:eastAsia="de-DE" w:bidi="en-US"/>
        </w:rPr>
        <w:t>) was 7.8 pF before corrosion test. For the stainless steel reference sensor, the initial resistance was 37.66</w:t>
      </w:r>
      <w:r w:rsidRPr="003D5AEA">
        <w:rPr>
          <w:rFonts w:ascii="Times New Roman" w:eastAsia="Times New Roman" w:hAnsi="Times New Roman"/>
          <w:snapToGrid w:val="0"/>
          <w:color w:val="000000"/>
          <w:sz w:val="24"/>
          <w:szCs w:val="20"/>
          <w:lang w:eastAsia="de-DE" w:bidi="en-US"/>
        </w:rPr>
        <w:sym w:font="Symbol" w:char="F0B4"/>
      </w:r>
      <w:r w:rsidRPr="003D5AEA">
        <w:rPr>
          <w:rFonts w:ascii="Times New Roman" w:eastAsia="Times New Roman" w:hAnsi="Times New Roman"/>
          <w:snapToGrid w:val="0"/>
          <w:color w:val="000000"/>
          <w:sz w:val="24"/>
          <w:szCs w:val="20"/>
          <w:lang w:eastAsia="de-DE" w:bidi="en-US"/>
        </w:rPr>
        <w:t>10</w:t>
      </w:r>
      <w:r w:rsidRPr="003D5AEA">
        <w:rPr>
          <w:rFonts w:ascii="Times New Roman" w:eastAsia="Times New Roman" w:hAnsi="Times New Roman"/>
          <w:snapToGrid w:val="0"/>
          <w:color w:val="000000"/>
          <w:sz w:val="24"/>
          <w:szCs w:val="20"/>
          <w:vertAlign w:val="superscript"/>
          <w:lang w:eastAsia="de-DE" w:bidi="en-US"/>
        </w:rPr>
        <w:t>6</w:t>
      </w:r>
      <w:r w:rsidRPr="003D5AEA">
        <w:rPr>
          <w:rFonts w:ascii="Times New Roman" w:eastAsia="Times New Roman" w:hAnsi="Times New Roman"/>
          <w:snapToGrid w:val="0"/>
          <w:color w:val="000000"/>
          <w:sz w:val="24"/>
          <w:szCs w:val="20"/>
          <w:lang w:eastAsia="de-DE" w:bidi="en-US"/>
        </w:rPr>
        <w:t xml:space="preserve"> </w:t>
      </w:r>
      <w:r w:rsidRPr="003D5AEA">
        <w:rPr>
          <w:rFonts w:ascii="Times New Roman" w:eastAsia="Times New Roman" w:hAnsi="Times New Roman"/>
          <w:snapToGrid w:val="0"/>
          <w:color w:val="000000"/>
          <w:sz w:val="24"/>
          <w:szCs w:val="20"/>
          <w:lang w:eastAsia="de-DE" w:bidi="en-US"/>
        </w:rPr>
        <w:sym w:font="Symbol" w:char="F057"/>
      </w:r>
      <w:r w:rsidRPr="003D5AEA">
        <w:rPr>
          <w:rFonts w:ascii="Times New Roman" w:eastAsia="Times New Roman" w:hAnsi="Times New Roman"/>
          <w:snapToGrid w:val="0"/>
          <w:color w:val="000000"/>
          <w:sz w:val="24"/>
          <w:szCs w:val="20"/>
          <w:lang w:eastAsia="de-DE" w:bidi="en-US"/>
        </w:rPr>
        <w:t>; the initial capacitance (</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vertAlign w:val="subscript"/>
          <w:lang w:eastAsia="de-DE" w:bidi="en-US"/>
        </w:rPr>
        <w:t>0</w:t>
      </w:r>
      <w:r w:rsidRPr="003D5AEA">
        <w:rPr>
          <w:rFonts w:ascii="Times New Roman" w:eastAsia="Times New Roman" w:hAnsi="Times New Roman"/>
          <w:snapToGrid w:val="0"/>
          <w:color w:val="000000"/>
          <w:sz w:val="24"/>
          <w:szCs w:val="20"/>
          <w:lang w:eastAsia="de-DE" w:bidi="en-US"/>
        </w:rPr>
        <w:t>) was 24.9 pF. The difference of initial readings between the corrosion and the reference sensor is likely due to welding connection to 316 stainless steel rod (rather than soldering to A36 carbon steel), because soldering is not feasible for stainless steel.</w:t>
      </w:r>
    </w:p>
    <w:p w:rsidR="003D5AEA" w:rsidRPr="003D5AEA" w:rsidRDefault="003D5AEA" w:rsidP="003D5AEA">
      <w:pPr>
        <w:kinsoku w:val="0"/>
        <w:overflowPunct w:val="0"/>
        <w:autoSpaceDE w:val="0"/>
        <w:autoSpaceDN w:val="0"/>
        <w:adjustRightInd w:val="0"/>
        <w:snapToGrid w:val="0"/>
        <w:spacing w:before="240" w:after="240" w:line="240" w:lineRule="auto"/>
        <w:outlineLvl w:val="1"/>
        <w:rPr>
          <w:rFonts w:ascii="Times New Roman" w:eastAsia="Times New Roman" w:hAnsi="Times New Roman" w:cs="Times New Roman"/>
          <w:i/>
          <w:snapToGrid w:val="0"/>
          <w:color w:val="000000"/>
          <w:sz w:val="24"/>
          <w:szCs w:val="24"/>
          <w:lang w:eastAsia="de-DE" w:bidi="en-US"/>
        </w:rPr>
      </w:pPr>
      <w:r w:rsidRPr="003D5AEA">
        <w:rPr>
          <w:rFonts w:ascii="Times New Roman" w:eastAsia="Times New Roman" w:hAnsi="Times New Roman" w:cs="Times New Roman"/>
          <w:i/>
          <w:snapToGrid w:val="0"/>
          <w:color w:val="000000"/>
          <w:sz w:val="24"/>
          <w:szCs w:val="24"/>
          <w:lang w:eastAsia="de-DE" w:bidi="en-US"/>
        </w:rPr>
        <w:t>3.2.2.1.4 Sample analyses</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After the corrosion sensor was removed from the NaCl solution, the daily solution samples were acidified with ACS grade nitric acid from Mallinckrodt to 10% (v/v) to dissolve the iron rust in the solution. Atomic Absorption Spectroscopy (AAS) (AAnalyst 200, Perkin Elmer) was utilized to measure the total dissolved iron in the solution.</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 </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The crystalline substances on both of the corroded and uncorroded A36 steel surface was examined by X-ray diffraction (XRD) with CuK</w:t>
      </w:r>
      <w:r w:rsidRPr="003D5AEA">
        <w:rPr>
          <w:rFonts w:ascii="Times New Roman" w:eastAsia="Times New Roman" w:hAnsi="Times New Roman"/>
          <w:snapToGrid w:val="0"/>
          <w:color w:val="000000"/>
          <w:sz w:val="24"/>
          <w:szCs w:val="20"/>
          <w:lang w:eastAsia="de-DE" w:bidi="en-US"/>
        </w:rPr>
        <w:sym w:font="Symbol" w:char="F061"/>
      </w:r>
      <w:r w:rsidRPr="003D5AEA">
        <w:rPr>
          <w:rFonts w:ascii="Times New Roman" w:eastAsia="Times New Roman" w:hAnsi="Times New Roman"/>
          <w:snapToGrid w:val="0"/>
          <w:color w:val="000000"/>
          <w:sz w:val="24"/>
          <w:szCs w:val="20"/>
          <w:lang w:eastAsia="de-DE" w:bidi="en-US"/>
        </w:rPr>
        <w:t xml:space="preserve"> radiation (APD3520, Philips). For the uncorroded sample, a piece of the A36 steel of 1.27 cm diameter and 0.2 cm thickness was polished by a 3M® 80 grit then a 3M® 600 grit sandpaper. The steel sample was cleaned by blowing thoroughly with compressed nitrogen. For the corroded sample, the same polishing procedures were followed as the uncorroded sample, then the A36 steel sample was submerged in an aerated 500-mL 0.2 M sodium chloride solution for 225.5 hours. The corroded steel sample was rinsed with DI water and dried in air for XRD examination.  </w:t>
      </w:r>
    </w:p>
    <w:p w:rsidR="003D5AEA" w:rsidRPr="009218F8" w:rsidRDefault="003D5AEA" w:rsidP="003D5AEA">
      <w:pPr>
        <w:kinsoku w:val="0"/>
        <w:overflowPunct w:val="0"/>
        <w:autoSpaceDE w:val="0"/>
        <w:autoSpaceDN w:val="0"/>
        <w:adjustRightInd w:val="0"/>
        <w:snapToGrid w:val="0"/>
        <w:spacing w:before="240" w:after="240" w:line="240" w:lineRule="auto"/>
        <w:outlineLvl w:val="0"/>
        <w:rPr>
          <w:rFonts w:ascii="Franklin Gothic Book" w:eastAsia="Times New Roman" w:hAnsi="Franklin Gothic Book" w:cs="Times New Roman"/>
          <w:b/>
          <w:snapToGrid w:val="0"/>
          <w:color w:val="000000"/>
          <w:lang w:eastAsia="de-DE" w:bidi="en-US"/>
        </w:rPr>
      </w:pPr>
      <w:r w:rsidRPr="009218F8">
        <w:rPr>
          <w:rFonts w:ascii="Franklin Gothic Book" w:eastAsia="Times New Roman" w:hAnsi="Franklin Gothic Book" w:cs="Times New Roman"/>
          <w:b/>
          <w:snapToGrid w:val="0"/>
          <w:color w:val="000000"/>
          <w:lang w:eastAsia="de-DE" w:bidi="en-US"/>
        </w:rPr>
        <w:t>3.2.2.2 Results</w:t>
      </w:r>
    </w:p>
    <w:p w:rsidR="003D5AEA" w:rsidRPr="003D5AEA" w:rsidRDefault="003D5AEA" w:rsidP="003D5AEA">
      <w:pPr>
        <w:kinsoku w:val="0"/>
        <w:overflowPunct w:val="0"/>
        <w:autoSpaceDE w:val="0"/>
        <w:autoSpaceDN w:val="0"/>
        <w:adjustRightInd w:val="0"/>
        <w:snapToGrid w:val="0"/>
        <w:spacing w:before="240" w:after="240" w:line="240" w:lineRule="auto"/>
        <w:outlineLvl w:val="1"/>
        <w:rPr>
          <w:rFonts w:ascii="Times New Roman" w:eastAsia="Times New Roman" w:hAnsi="Times New Roman" w:cs="Times New Roman"/>
          <w:i/>
          <w:snapToGrid w:val="0"/>
          <w:color w:val="000000"/>
          <w:sz w:val="24"/>
          <w:szCs w:val="24"/>
          <w:lang w:eastAsia="de-DE" w:bidi="en-US"/>
        </w:rPr>
      </w:pPr>
      <w:r w:rsidRPr="003D5AEA">
        <w:rPr>
          <w:rFonts w:ascii="Times New Roman" w:eastAsia="Times New Roman" w:hAnsi="Times New Roman" w:cs="Times New Roman"/>
          <w:i/>
          <w:snapToGrid w:val="0"/>
          <w:color w:val="000000"/>
          <w:sz w:val="24"/>
          <w:szCs w:val="24"/>
          <w:lang w:eastAsia="de-DE" w:bidi="en-US"/>
        </w:rPr>
        <w:t>3.2.2.2.1 Iron loss during corrosion</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As mentioned earlier, a new cylindrical corrosion sensor consisted of a rust-free A36 carbon steel rod in the centre and the 316 stainless steel ring. Two electrical wires were connected to them respectively.  During the corrosion test, rust was visually observed on the A36 steel as early as 2 hours of exposure to an aerated 0.2 M NaCl solution. In the meantime, the NaCl solution turned yellowish in colour with suspended small rust particles. After accumulated 225.5 hours in an aerated 0.2 M NaCl solution, rust was very apparent and had covered a large surface area of the A36 steel rod. However, as expected, no visible corrosion was observed on the 316 stainless steel ring or the stainless steel reference sensor.</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heme="minorEastAsia" w:hAnsi="Times New Roman"/>
          <w:snapToGrid w:val="0"/>
          <w:color w:val="000000"/>
          <w:sz w:val="24"/>
          <w:szCs w:val="20"/>
          <w:lang w:eastAsia="de-DE" w:bidi="en-US"/>
        </w:rPr>
        <w:t xml:space="preserve">During the corrosion process, </w:t>
      </w:r>
      <w:r w:rsidRPr="003D5AEA">
        <w:rPr>
          <w:rFonts w:ascii="Times New Roman" w:eastAsia="Times New Roman" w:hAnsi="Times New Roman"/>
          <w:snapToGrid w:val="0"/>
          <w:color w:val="000000"/>
          <w:sz w:val="24"/>
          <w:szCs w:val="20"/>
          <w:lang w:eastAsia="de-DE" w:bidi="en-US"/>
        </w:rPr>
        <w:t xml:space="preserve">yellowish </w:t>
      </w:r>
      <w:r w:rsidRPr="003D5AEA">
        <w:rPr>
          <w:rFonts w:ascii="Times New Roman" w:eastAsiaTheme="minorEastAsia" w:hAnsi="Times New Roman"/>
          <w:snapToGrid w:val="0"/>
          <w:color w:val="000000"/>
          <w:sz w:val="24"/>
          <w:szCs w:val="20"/>
          <w:lang w:eastAsia="de-DE" w:bidi="en-US"/>
        </w:rPr>
        <w:t>iron rust continuously released from the sensor to the NaCl solution. The amount of iron in the solution was quantified by AAS after dissolution of the rust with 10% (v/v) nitric acid. The results indicate that 0.16~0.81 mg/day of iron was released from the sensor to the solution. As shown in Figure 50, at the end of the test of 225.5 hours, 3.24 mg of the accumulated iron was in the solution. The corresponding corrosion rate varied between 0.60 and 3.02 g/(m</w:t>
      </w:r>
      <w:r w:rsidRPr="003D5AEA">
        <w:rPr>
          <w:rFonts w:ascii="Times New Roman" w:eastAsiaTheme="minorEastAsia" w:hAnsi="Times New Roman"/>
          <w:snapToGrid w:val="0"/>
          <w:color w:val="000000"/>
          <w:sz w:val="24"/>
          <w:szCs w:val="20"/>
          <w:vertAlign w:val="superscript"/>
          <w:lang w:eastAsia="de-DE" w:bidi="en-US"/>
        </w:rPr>
        <w:t>2</w:t>
      </w:r>
      <w:r w:rsidRPr="003D5AEA">
        <w:rPr>
          <w:rFonts w:ascii="Times New Roman" w:eastAsiaTheme="minorEastAsia" w:hAnsi="Times New Roman"/>
          <w:snapToGrid w:val="0"/>
          <w:color w:val="000000"/>
          <w:sz w:val="24"/>
          <w:szCs w:val="20"/>
          <w:lang w:eastAsia="de-DE" w:bidi="en-US"/>
        </w:rPr>
        <w:sym w:font="Symbol" w:char="F0D7"/>
      </w:r>
      <w:r w:rsidRPr="003D5AEA">
        <w:rPr>
          <w:rFonts w:ascii="Times New Roman" w:eastAsiaTheme="minorEastAsia" w:hAnsi="Times New Roman"/>
          <w:snapToGrid w:val="0"/>
          <w:color w:val="000000"/>
          <w:sz w:val="24"/>
          <w:szCs w:val="20"/>
          <w:lang w:eastAsia="de-DE" w:bidi="en-US"/>
        </w:rPr>
        <w:t xml:space="preserve">d). </w:t>
      </w:r>
      <w:r w:rsidRPr="003D5AEA">
        <w:rPr>
          <w:rFonts w:ascii="Times New Roman" w:eastAsia="Times New Roman" w:hAnsi="Times New Roman"/>
          <w:snapToGrid w:val="0"/>
          <w:color w:val="000000"/>
          <w:sz w:val="24"/>
          <w:szCs w:val="20"/>
          <w:lang w:eastAsia="de-DE" w:bidi="en-US"/>
        </w:rPr>
        <w:t>I</w:t>
      </w:r>
      <w:r w:rsidRPr="003D5AEA">
        <w:rPr>
          <w:rFonts w:ascii="Times New Roman" w:eastAsiaTheme="minorEastAsia" w:hAnsi="Times New Roman"/>
          <w:snapToGrid w:val="0"/>
          <w:color w:val="000000"/>
          <w:sz w:val="24"/>
          <w:szCs w:val="20"/>
          <w:lang w:eastAsia="de-DE" w:bidi="en-US"/>
        </w:rPr>
        <w:t>t should be noted that there was rust on the A36 steel surface in addition to the amount found in the NaCl solution. The rust was not cleaned from the sensor intentionally to maintain its natural condition during corrosion process. As a result, the overall iron loss and corrosion rate should be greater than that found in the solution as shown in Figure 50. The varied corrosion rate in this study is likely due to different amounts of rust spalling from the sensor from time to time, which can affect the quantity of iron in the solution significantly. However, f</w:t>
      </w:r>
      <w:r w:rsidRPr="003D5AEA">
        <w:rPr>
          <w:rFonts w:ascii="Times New Roman" w:eastAsia="Times New Roman" w:hAnsi="Times New Roman"/>
          <w:snapToGrid w:val="0"/>
          <w:color w:val="000000"/>
          <w:sz w:val="24"/>
          <w:szCs w:val="20"/>
          <w:lang w:eastAsia="de-DE" w:bidi="en-US"/>
        </w:rPr>
        <w:t>or the control test of the 316 stainless steel ring alone or the stainless steel reference sensor, the dissolved iron concentration was less than 0.02 mg at the end of 225.5 hrs of corrosion, indicating the corrosion was insignificant.</w:t>
      </w:r>
    </w:p>
    <w:p w:rsidR="003D5AEA" w:rsidRPr="003D5AEA" w:rsidRDefault="003D5AEA" w:rsidP="003D5AEA">
      <w:pPr>
        <w:kinsoku w:val="0"/>
        <w:overflowPunct w:val="0"/>
        <w:autoSpaceDE w:val="0"/>
        <w:autoSpaceDN w:val="0"/>
        <w:adjustRightInd w:val="0"/>
        <w:snapToGrid w:val="0"/>
        <w:spacing w:before="240" w:after="240" w:line="240" w:lineRule="auto"/>
        <w:ind w:left="562" w:right="562"/>
        <w:jc w:val="both"/>
        <w:rPr>
          <w:rFonts w:ascii="Times New Roman" w:eastAsia="SimSun" w:hAnsi="Times New Roman"/>
          <w:snapToGrid w:val="0"/>
          <w:color w:val="000000"/>
          <w:sz w:val="24"/>
          <w:szCs w:val="20"/>
          <w:lang w:eastAsia="zh-CN" w:bidi="en-US"/>
        </w:rPr>
      </w:pPr>
      <w:r w:rsidRPr="003D5AEA">
        <w:rPr>
          <w:rFonts w:ascii="Times New Roman" w:eastAsiaTheme="minorEastAsia" w:hAnsi="Times New Roman"/>
          <w:b/>
          <w:snapToGrid w:val="0"/>
          <w:color w:val="000000"/>
          <w:sz w:val="24"/>
          <w:szCs w:val="20"/>
          <w:lang w:eastAsia="de-DE" w:bidi="en-US"/>
        </w:rPr>
        <w:t>Figure 50.</w:t>
      </w:r>
      <w:r w:rsidRPr="003D5AEA">
        <w:rPr>
          <w:rFonts w:ascii="Times New Roman" w:eastAsiaTheme="minorEastAsia" w:hAnsi="Times New Roman"/>
          <w:snapToGrid w:val="0"/>
          <w:color w:val="000000"/>
          <w:sz w:val="24"/>
          <w:szCs w:val="20"/>
          <w:lang w:eastAsia="de-DE" w:bidi="en-US"/>
        </w:rPr>
        <w:t xml:space="preserve"> The iron loss rate and the accumulated iron loss in the solution during the test of the prototype corrosion sensor containing A36 steel in an aerated 0.2 M NaCl solution. </w:t>
      </w:r>
    </w:p>
    <w:p w:rsidR="003D5AEA" w:rsidRPr="003D5AEA" w:rsidRDefault="003D5AEA" w:rsidP="003D5AEA">
      <w:pPr>
        <w:widowControl w:val="0"/>
        <w:kinsoku w:val="0"/>
        <w:overflowPunct w:val="0"/>
        <w:autoSpaceDE w:val="0"/>
        <w:autoSpaceDN w:val="0"/>
        <w:adjustRightInd w:val="0"/>
        <w:snapToGrid w:val="0"/>
        <w:spacing w:after="240" w:line="240" w:lineRule="auto"/>
        <w:jc w:val="center"/>
        <w:rPr>
          <w:rFonts w:ascii="Times New Roman" w:eastAsia="SimSun" w:hAnsi="Times New Roman"/>
          <w:snapToGrid w:val="0"/>
          <w:color w:val="000000"/>
          <w:sz w:val="24"/>
          <w:szCs w:val="20"/>
          <w:lang w:eastAsia="zh-CN" w:bidi="en-US"/>
        </w:rPr>
      </w:pPr>
      <w:r w:rsidRPr="003D5AEA">
        <w:rPr>
          <w:rFonts w:ascii="Times New Roman" w:eastAsia="Times New Roman" w:hAnsi="Times New Roman"/>
          <w:noProof/>
          <w:color w:val="000000"/>
          <w:sz w:val="24"/>
          <w:szCs w:val="20"/>
        </w:rPr>
        <w:drawing>
          <wp:inline distT="0" distB="0" distL="0" distR="0" wp14:anchorId="0B0A181B" wp14:editId="1D4B860C">
            <wp:extent cx="3200400" cy="2276856"/>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a:extLst>
                        <a:ext uri="{28A0092B-C50C-407E-A947-70E740481C1C}">
                          <a14:useLocalDpi xmlns:a14="http://schemas.microsoft.com/office/drawing/2010/main" val="0"/>
                        </a:ext>
                      </a:extLst>
                    </a:blip>
                    <a:srcRect t="7091"/>
                    <a:stretch>
                      <a:fillRect/>
                    </a:stretch>
                  </pic:blipFill>
                  <pic:spPr bwMode="auto">
                    <a:xfrm>
                      <a:off x="0" y="0"/>
                      <a:ext cx="3200400" cy="2276856"/>
                    </a:xfrm>
                    <a:prstGeom prst="rect">
                      <a:avLst/>
                    </a:prstGeom>
                    <a:noFill/>
                    <a:ln>
                      <a:noFill/>
                    </a:ln>
                  </pic:spPr>
                </pic:pic>
              </a:graphicData>
            </a:graphic>
          </wp:inline>
        </w:drawing>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Despite apparent corrosion of the A36 steel rod through AAS measurements and visual observations, the mass of the sensor was maintained almost constant at 25.20±0.05 g (i.e., variation was within ±0.2%) throughout the test. This result is consistent with Figure 50, in which the iron loss in the solution was within mg range. Based on the reactions (1) to (9), the loss of iron (Fe) from the sensor can be compensated by gains of oxygen and hydrogen atoms in the rust. As a result, mass, as a bulk parameter is not sensitive to evaluate corrosion. On the other hand, the minor change of the mass suggests the early-stage corrosion. The air gap distance between the A36 steel rod and the 316 stainless steel ring of the sensor did not increase significantly, which is an important evidence for the explanation of the electrical resistance and the capacitance changes of the sensor during corrosion in later discussions. </w:t>
      </w:r>
    </w:p>
    <w:p w:rsidR="003D5AEA" w:rsidRPr="003D5AEA" w:rsidRDefault="003D5AEA" w:rsidP="003D5AEA">
      <w:pPr>
        <w:kinsoku w:val="0"/>
        <w:overflowPunct w:val="0"/>
        <w:autoSpaceDE w:val="0"/>
        <w:autoSpaceDN w:val="0"/>
        <w:adjustRightInd w:val="0"/>
        <w:snapToGrid w:val="0"/>
        <w:spacing w:before="240" w:after="240" w:line="240" w:lineRule="auto"/>
        <w:outlineLvl w:val="1"/>
        <w:rPr>
          <w:rFonts w:ascii="Times New Roman" w:eastAsia="Times New Roman" w:hAnsi="Times New Roman" w:cs="Times New Roman"/>
          <w:i/>
          <w:snapToGrid w:val="0"/>
          <w:color w:val="000000"/>
          <w:sz w:val="24"/>
          <w:szCs w:val="24"/>
          <w:lang w:eastAsia="de-DE" w:bidi="en-US"/>
        </w:rPr>
      </w:pPr>
      <w:r w:rsidRPr="003D5AEA">
        <w:rPr>
          <w:rFonts w:ascii="Times New Roman" w:eastAsia="Times New Roman" w:hAnsi="Times New Roman" w:cs="Times New Roman"/>
          <w:i/>
          <w:snapToGrid w:val="0"/>
          <w:color w:val="000000"/>
          <w:sz w:val="24"/>
          <w:szCs w:val="24"/>
          <w:lang w:eastAsia="de-DE" w:bidi="en-US"/>
        </w:rPr>
        <w:t>3.2.2.2.2 Compositions of the rust</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The corrosion of carbon steel can occur as an electrochemical reaction, with one anodic reaction and one cathodic reaction [</w:t>
      </w:r>
      <w:bookmarkStart w:id="10" w:name="_Ref403398356"/>
      <w:r w:rsidRPr="003D5AEA">
        <w:rPr>
          <w:rFonts w:ascii="Times New Roman" w:eastAsia="Times New Roman" w:hAnsi="Times New Roman"/>
          <w:snapToGrid w:val="0"/>
          <w:color w:val="000000"/>
          <w:sz w:val="24"/>
          <w:szCs w:val="20"/>
          <w:lang w:eastAsia="de-DE" w:bidi="en-US"/>
        </w:rPr>
        <w:endnoteReference w:id="23"/>
      </w:r>
      <w:bookmarkEnd w:id="10"/>
      <w:r w:rsidRPr="003D5AEA">
        <w:rPr>
          <w:rFonts w:ascii="Times New Roman" w:eastAsia="Times New Roman" w:hAnsi="Times New Roman"/>
          <w:snapToGrid w:val="0"/>
          <w:color w:val="000000"/>
          <w:sz w:val="24"/>
          <w:szCs w:val="20"/>
          <w:lang w:eastAsia="de-DE" w:bidi="en-US"/>
        </w:rPr>
        <w:t>,</w:t>
      </w:r>
      <w:bookmarkStart w:id="11" w:name="_Ref333587298"/>
      <w:r w:rsidRPr="003D5AEA">
        <w:rPr>
          <w:rFonts w:ascii="Times New Roman" w:eastAsia="Times New Roman" w:hAnsi="Times New Roman" w:cs="Times New Roman"/>
          <w:snapToGrid w:val="0"/>
          <w:color w:val="000000"/>
          <w:sz w:val="24"/>
          <w:szCs w:val="24"/>
          <w:lang w:eastAsia="de-DE" w:bidi="en-US"/>
        </w:rPr>
        <w:endnoteReference w:id="24"/>
      </w:r>
      <w:bookmarkEnd w:id="11"/>
      <w:r w:rsidRPr="003D5AEA">
        <w:rPr>
          <w:rFonts w:ascii="Times New Roman" w:eastAsia="Times New Roman" w:hAnsi="Times New Roman"/>
          <w:snapToGrid w:val="0"/>
          <w:color w:val="000000"/>
          <w:sz w:val="24"/>
          <w:szCs w:val="20"/>
          <w:lang w:eastAsia="de-DE" w:bidi="en-US"/>
        </w:rPr>
        <w:t>]. The anodic reaction usually occurs as,</w:t>
      </w:r>
    </w:p>
    <w:tbl>
      <w:tblPr>
        <w:tblW w:w="0" w:type="auto"/>
        <w:jc w:val="center"/>
        <w:tblLayout w:type="fixed"/>
        <w:tblLook w:val="0000" w:firstRow="0" w:lastRow="0" w:firstColumn="0" w:lastColumn="0" w:noHBand="0" w:noVBand="0"/>
      </w:tblPr>
      <w:tblGrid>
        <w:gridCol w:w="9432"/>
        <w:gridCol w:w="648"/>
      </w:tblGrid>
      <w:tr w:rsidR="003D5AEA" w:rsidRPr="003D5AEA" w:rsidTr="003D5AEA">
        <w:trPr>
          <w:jc w:val="center"/>
        </w:trPr>
        <w:tc>
          <w:tcPr>
            <w:tcW w:w="9432" w:type="dxa"/>
            <w:shd w:val="clear" w:color="auto" w:fill="auto"/>
            <w:vAlign w:val="center"/>
          </w:tcPr>
          <w:p w:rsidR="003D5AEA" w:rsidRPr="003D5AEA" w:rsidRDefault="003D5AEA" w:rsidP="003D5AEA">
            <w:pPr>
              <w:tabs>
                <w:tab w:val="left" w:pos="7200"/>
              </w:tabs>
              <w:adjustRightInd w:val="0"/>
              <w:snapToGrid w:val="0"/>
              <w:spacing w:before="120" w:after="120" w:line="240" w:lineRule="auto"/>
              <w:ind w:left="706"/>
              <w:jc w:val="center"/>
              <w:rPr>
                <w:rFonts w:ascii="Times New Roman" w:eastAsiaTheme="minorEastAsia" w:hAnsi="Times New Roman" w:cs="Times New Roman"/>
                <w:sz w:val="24"/>
                <w:szCs w:val="24"/>
              </w:rPr>
            </w:pPr>
            <m:oMathPara>
              <m:oMath>
                <m:r>
                  <m:rPr>
                    <m:sty m:val="p"/>
                  </m:rPr>
                  <w:rPr>
                    <w:rFonts w:ascii="Cambria Math" w:eastAsia="SimSun" w:hAnsi="Cambria Math" w:cs="Times New Roman"/>
                    <w:sz w:val="24"/>
                    <w:szCs w:val="24"/>
                  </w:rPr>
                  <m:t>Fe→F</m:t>
                </m:r>
                <m:sSup>
                  <m:sSupPr>
                    <m:ctrlPr>
                      <w:rPr>
                        <w:rFonts w:ascii="Cambria Math" w:eastAsia="SimSun" w:hAnsi="Cambria Math" w:cs="Times New Roman"/>
                        <w:sz w:val="24"/>
                        <w:szCs w:val="24"/>
                      </w:rPr>
                    </m:ctrlPr>
                  </m:sSupPr>
                  <m:e>
                    <m:r>
                      <m:rPr>
                        <m:sty m:val="p"/>
                      </m:rPr>
                      <w:rPr>
                        <w:rFonts w:ascii="Cambria Math" w:eastAsia="SimSun" w:hAnsi="Cambria Math" w:cs="Times New Roman"/>
                        <w:sz w:val="24"/>
                        <w:szCs w:val="24"/>
                      </w:rPr>
                      <m:t>e</m:t>
                    </m:r>
                  </m:e>
                  <m:sup>
                    <m:r>
                      <m:rPr>
                        <m:sty m:val="p"/>
                      </m:rPr>
                      <w:rPr>
                        <w:rFonts w:ascii="Cambria Math" w:eastAsia="SimSun" w:hAnsi="Cambria Math" w:cs="Times New Roman"/>
                        <w:sz w:val="24"/>
                        <w:szCs w:val="24"/>
                      </w:rPr>
                      <m:t>2+</m:t>
                    </m:r>
                  </m:sup>
                </m:sSup>
                <m:r>
                  <m:rPr>
                    <m:sty m:val="p"/>
                  </m:rPr>
                  <w:rPr>
                    <w:rFonts w:ascii="Cambria Math" w:eastAsia="SimSun" w:hAnsi="Cambria Math" w:cs="Times New Roman"/>
                    <w:sz w:val="24"/>
                    <w:szCs w:val="24"/>
                  </w:rPr>
                  <m:t>+2</m:t>
                </m:r>
                <m:sSup>
                  <m:sSupPr>
                    <m:ctrlPr>
                      <w:rPr>
                        <w:rFonts w:ascii="Cambria Math" w:eastAsia="SimSun" w:hAnsi="Cambria Math" w:cs="Times New Roman"/>
                        <w:sz w:val="24"/>
                        <w:szCs w:val="24"/>
                      </w:rPr>
                    </m:ctrlPr>
                  </m:sSupPr>
                  <m:e>
                    <m:r>
                      <m:rPr>
                        <m:sty m:val="p"/>
                      </m:rPr>
                      <w:rPr>
                        <w:rFonts w:ascii="Cambria Math" w:eastAsia="SimSun" w:hAnsi="Cambria Math" w:cs="Times New Roman"/>
                        <w:sz w:val="24"/>
                        <w:szCs w:val="24"/>
                      </w:rPr>
                      <m:t>e</m:t>
                    </m:r>
                  </m:e>
                  <m:sup>
                    <m:r>
                      <m:rPr>
                        <m:sty m:val="p"/>
                      </m:rPr>
                      <w:rPr>
                        <w:rFonts w:ascii="Cambria Math" w:eastAsia="SimSun" w:hAnsi="Cambria Math" w:cs="Times New Roman"/>
                        <w:sz w:val="24"/>
                        <w:szCs w:val="24"/>
                      </w:rPr>
                      <m:t>-</m:t>
                    </m:r>
                  </m:sup>
                </m:sSup>
              </m:oMath>
            </m:oMathPara>
          </w:p>
        </w:tc>
        <w:tc>
          <w:tcPr>
            <w:tcW w:w="648" w:type="dxa"/>
            <w:shd w:val="clear" w:color="auto" w:fill="auto"/>
            <w:vAlign w:val="center"/>
          </w:tcPr>
          <w:p w:rsidR="003D5AEA" w:rsidRPr="003D5AEA" w:rsidRDefault="003D5AEA" w:rsidP="003D5AEA">
            <w:pPr>
              <w:tabs>
                <w:tab w:val="left" w:pos="7200"/>
              </w:tabs>
              <w:adjustRightInd w:val="0"/>
              <w:snapToGrid w:val="0"/>
              <w:spacing w:before="120"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(9)</w:t>
            </w:r>
          </w:p>
        </w:tc>
      </w:tr>
    </w:tbl>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heme="minorEastAsia" w:hAnsi="Times New Roman"/>
          <w:snapToGrid w:val="0"/>
          <w:color w:val="000000"/>
          <w:sz w:val="24"/>
          <w:szCs w:val="20"/>
          <w:lang w:eastAsia="de-DE" w:bidi="en-US"/>
        </w:rPr>
      </w:pPr>
      <w:r w:rsidRPr="003D5AEA">
        <w:rPr>
          <w:rFonts w:ascii="Times New Roman" w:eastAsiaTheme="minorEastAsia" w:hAnsi="Times New Roman"/>
          <w:snapToGrid w:val="0"/>
          <w:color w:val="000000"/>
          <w:sz w:val="24"/>
          <w:szCs w:val="20"/>
          <w:lang w:eastAsia="de-DE" w:bidi="en-US"/>
        </w:rPr>
        <w:t>The cathodic reaction, however, can be different depending on what is in the environment. This cathodic reaction is the main factor that influences the rate of corrosion [</w:t>
      </w:r>
      <w:r w:rsidRPr="003D5AEA">
        <w:rPr>
          <w:rFonts w:ascii="Times New Roman" w:eastAsiaTheme="minorEastAsia" w:hAnsi="Times New Roman"/>
          <w:snapToGrid w:val="0"/>
          <w:color w:val="000000"/>
          <w:sz w:val="24"/>
          <w:szCs w:val="20"/>
          <w:lang w:eastAsia="de-DE" w:bidi="en-US"/>
        </w:rPr>
        <w:fldChar w:fldCharType="begin"/>
      </w:r>
      <w:r w:rsidRPr="003D5AEA">
        <w:rPr>
          <w:rFonts w:ascii="Times New Roman" w:eastAsiaTheme="minorEastAsia" w:hAnsi="Times New Roman"/>
          <w:snapToGrid w:val="0"/>
          <w:color w:val="000000"/>
          <w:sz w:val="24"/>
          <w:szCs w:val="20"/>
          <w:lang w:eastAsia="de-DE" w:bidi="en-US"/>
        </w:rPr>
        <w:instrText xml:space="preserve"> NOTEREF _Ref403398356 \h </w:instrText>
      </w:r>
      <w:r w:rsidRPr="003D5AEA">
        <w:rPr>
          <w:rFonts w:ascii="Times New Roman" w:eastAsiaTheme="minorEastAsia" w:hAnsi="Times New Roman"/>
          <w:snapToGrid w:val="0"/>
          <w:color w:val="000000"/>
          <w:sz w:val="24"/>
          <w:szCs w:val="20"/>
          <w:lang w:eastAsia="de-DE" w:bidi="en-US"/>
        </w:rPr>
      </w:r>
      <w:r w:rsidRPr="003D5AEA">
        <w:rPr>
          <w:rFonts w:ascii="Times New Roman" w:eastAsiaTheme="minorEastAsia" w:hAnsi="Times New Roman"/>
          <w:snapToGrid w:val="0"/>
          <w:color w:val="000000"/>
          <w:sz w:val="24"/>
          <w:szCs w:val="20"/>
          <w:lang w:eastAsia="de-DE" w:bidi="en-US"/>
        </w:rPr>
        <w:fldChar w:fldCharType="separate"/>
      </w:r>
      <w:r w:rsidR="00795855">
        <w:rPr>
          <w:rFonts w:ascii="Times New Roman" w:eastAsiaTheme="minorEastAsia" w:hAnsi="Times New Roman"/>
          <w:snapToGrid w:val="0"/>
          <w:color w:val="000000"/>
          <w:sz w:val="24"/>
          <w:szCs w:val="20"/>
          <w:lang w:eastAsia="de-DE" w:bidi="en-US"/>
        </w:rPr>
        <w:t>22</w:t>
      </w:r>
      <w:r w:rsidRPr="003D5AEA">
        <w:rPr>
          <w:rFonts w:ascii="Times New Roman" w:eastAsiaTheme="minorEastAsia" w:hAnsi="Times New Roman"/>
          <w:snapToGrid w:val="0"/>
          <w:color w:val="000000"/>
          <w:sz w:val="24"/>
          <w:szCs w:val="20"/>
          <w:lang w:eastAsia="de-DE" w:bidi="en-US"/>
        </w:rPr>
        <w:fldChar w:fldCharType="end"/>
      </w:r>
      <w:r w:rsidRPr="003D5AEA">
        <w:rPr>
          <w:rFonts w:ascii="Times New Roman" w:eastAsiaTheme="minorEastAsia" w:hAnsi="Times New Roman"/>
          <w:snapToGrid w:val="0"/>
          <w:color w:val="000000"/>
          <w:sz w:val="24"/>
          <w:szCs w:val="20"/>
          <w:lang w:eastAsia="de-DE" w:bidi="en-US"/>
        </w:rPr>
        <w:t>,</w:t>
      </w:r>
      <w:r w:rsidRPr="003D5AEA">
        <w:rPr>
          <w:rFonts w:ascii="Times New Roman" w:eastAsiaTheme="minorEastAsia" w:hAnsi="Times New Roman"/>
          <w:snapToGrid w:val="0"/>
          <w:color w:val="000000"/>
          <w:sz w:val="24"/>
          <w:szCs w:val="20"/>
          <w:lang w:eastAsia="de-DE" w:bidi="en-US"/>
        </w:rPr>
        <w:fldChar w:fldCharType="begin"/>
      </w:r>
      <w:r w:rsidRPr="003D5AEA">
        <w:rPr>
          <w:rFonts w:ascii="Times New Roman" w:eastAsiaTheme="minorEastAsia" w:hAnsi="Times New Roman"/>
          <w:snapToGrid w:val="0"/>
          <w:color w:val="000000"/>
          <w:sz w:val="24"/>
          <w:szCs w:val="20"/>
          <w:lang w:eastAsia="de-DE" w:bidi="en-US"/>
        </w:rPr>
        <w:instrText xml:space="preserve"> NOTEREF _Ref333587298 \h  \* MERGEFORMAT </w:instrText>
      </w:r>
      <w:r w:rsidRPr="003D5AEA">
        <w:rPr>
          <w:rFonts w:ascii="Times New Roman" w:eastAsiaTheme="minorEastAsia" w:hAnsi="Times New Roman"/>
          <w:snapToGrid w:val="0"/>
          <w:color w:val="000000"/>
          <w:sz w:val="24"/>
          <w:szCs w:val="20"/>
          <w:lang w:eastAsia="de-DE" w:bidi="en-US"/>
        </w:rPr>
      </w:r>
      <w:r w:rsidRPr="003D5AEA">
        <w:rPr>
          <w:rFonts w:ascii="Times New Roman" w:eastAsiaTheme="minorEastAsia" w:hAnsi="Times New Roman"/>
          <w:snapToGrid w:val="0"/>
          <w:color w:val="000000"/>
          <w:sz w:val="24"/>
          <w:szCs w:val="20"/>
          <w:lang w:eastAsia="de-DE" w:bidi="en-US"/>
        </w:rPr>
        <w:fldChar w:fldCharType="separate"/>
      </w:r>
      <w:r w:rsidR="00795855">
        <w:rPr>
          <w:rFonts w:ascii="Times New Roman" w:eastAsiaTheme="minorEastAsia" w:hAnsi="Times New Roman"/>
          <w:snapToGrid w:val="0"/>
          <w:color w:val="000000"/>
          <w:sz w:val="24"/>
          <w:szCs w:val="20"/>
          <w:lang w:eastAsia="de-DE" w:bidi="en-US"/>
        </w:rPr>
        <w:t>23</w:t>
      </w:r>
      <w:r w:rsidRPr="003D5AEA">
        <w:rPr>
          <w:rFonts w:ascii="Times New Roman" w:eastAsiaTheme="minorEastAsia" w:hAnsi="Times New Roman"/>
          <w:snapToGrid w:val="0"/>
          <w:color w:val="000000"/>
          <w:sz w:val="24"/>
          <w:szCs w:val="20"/>
          <w:lang w:eastAsia="de-DE" w:bidi="en-US"/>
        </w:rPr>
        <w:fldChar w:fldCharType="end"/>
      </w:r>
      <w:r w:rsidRPr="003D5AEA">
        <w:rPr>
          <w:rFonts w:ascii="Times New Roman" w:eastAsiaTheme="minorEastAsia" w:hAnsi="Times New Roman"/>
          <w:snapToGrid w:val="0"/>
          <w:color w:val="000000"/>
          <w:sz w:val="24"/>
          <w:szCs w:val="20"/>
          <w:lang w:eastAsia="de-DE" w:bidi="en-US"/>
        </w:rPr>
        <w:t>].  In an aerated solution it is most likely,</w:t>
      </w:r>
    </w:p>
    <w:tbl>
      <w:tblPr>
        <w:tblW w:w="0" w:type="auto"/>
        <w:jc w:val="center"/>
        <w:tblLayout w:type="fixed"/>
        <w:tblLook w:val="0000" w:firstRow="0" w:lastRow="0" w:firstColumn="0" w:lastColumn="0" w:noHBand="0" w:noVBand="0"/>
      </w:tblPr>
      <w:tblGrid>
        <w:gridCol w:w="9432"/>
        <w:gridCol w:w="648"/>
      </w:tblGrid>
      <w:tr w:rsidR="003D5AEA" w:rsidRPr="003D5AEA" w:rsidTr="003D5AEA">
        <w:trPr>
          <w:jc w:val="center"/>
        </w:trPr>
        <w:tc>
          <w:tcPr>
            <w:tcW w:w="9432" w:type="dxa"/>
            <w:shd w:val="clear" w:color="auto" w:fill="auto"/>
            <w:vAlign w:val="center"/>
          </w:tcPr>
          <w:p w:rsidR="003D5AEA" w:rsidRPr="003D5AEA" w:rsidRDefault="00514004" w:rsidP="003D5AEA">
            <w:pPr>
              <w:tabs>
                <w:tab w:val="left" w:pos="7200"/>
              </w:tabs>
              <w:adjustRightInd w:val="0"/>
              <w:snapToGrid w:val="0"/>
              <w:spacing w:before="120" w:after="120" w:line="240" w:lineRule="auto"/>
              <w:ind w:left="706"/>
              <w:jc w:val="center"/>
              <w:rPr>
                <w:rFonts w:ascii="Times New Roman" w:eastAsiaTheme="minorEastAsia" w:hAnsi="Times New Roman" w:cs="Times New Roman"/>
                <w:vertAlign w:val="superscript"/>
              </w:rPr>
            </w:pPr>
            <m:oMathPara>
              <m:oMath>
                <m:sSub>
                  <m:sSubPr>
                    <m:ctrlPr>
                      <w:rPr>
                        <w:rFonts w:ascii="Cambria Math" w:eastAsia="SimSun" w:hAnsi="Cambria Math"/>
                      </w:rPr>
                    </m:ctrlPr>
                  </m:sSubPr>
                  <m:e>
                    <m:r>
                      <m:rPr>
                        <m:sty m:val="p"/>
                      </m:rPr>
                      <w:rPr>
                        <w:rFonts w:ascii="Cambria Math" w:eastAsia="SimSun" w:hAnsi="Cambria Math"/>
                      </w:rPr>
                      <m:t>O</m:t>
                    </m:r>
                  </m:e>
                  <m:sub>
                    <m:r>
                      <m:rPr>
                        <m:sty m:val="p"/>
                      </m:rPr>
                      <w:rPr>
                        <w:rFonts w:ascii="Cambria Math" w:eastAsia="SimSun" w:hAnsi="Cambria Math"/>
                        <w:vertAlign w:val="subscript"/>
                      </w:rPr>
                      <m:t>2</m:t>
                    </m:r>
                  </m:sub>
                </m:sSub>
                <m:r>
                  <m:rPr>
                    <m:sty m:val="p"/>
                  </m:rPr>
                  <w:rPr>
                    <w:rFonts w:ascii="Cambria Math" w:eastAsia="SimSun" w:hAnsi="Cambria Math"/>
                  </w:rPr>
                  <m:t xml:space="preserve"> + 2</m:t>
                </m:r>
                <m:sSub>
                  <m:sSubPr>
                    <m:ctrlPr>
                      <w:rPr>
                        <w:rFonts w:ascii="Cambria Math" w:eastAsia="SimSun" w:hAnsi="Cambria Math"/>
                      </w:rPr>
                    </m:ctrlPr>
                  </m:sSubPr>
                  <m:e>
                    <m:r>
                      <m:rPr>
                        <m:sty m:val="p"/>
                      </m:rPr>
                      <w:rPr>
                        <w:rFonts w:ascii="Cambria Math" w:eastAsia="SimSun" w:hAnsi="Cambria Math"/>
                      </w:rPr>
                      <m:t>H</m:t>
                    </m:r>
                  </m:e>
                  <m:sub>
                    <m:r>
                      <m:rPr>
                        <m:sty m:val="p"/>
                      </m:rPr>
                      <w:rPr>
                        <w:rFonts w:ascii="Cambria Math" w:eastAsia="SimSun" w:hAnsi="Cambria Math"/>
                        <w:vertAlign w:val="subscript"/>
                      </w:rPr>
                      <m:t>2</m:t>
                    </m:r>
                  </m:sub>
                </m:sSub>
                <m:r>
                  <m:rPr>
                    <m:sty m:val="p"/>
                  </m:rPr>
                  <w:rPr>
                    <w:rFonts w:ascii="Cambria Math" w:eastAsia="SimSun" w:hAnsi="Cambria Math"/>
                  </w:rPr>
                  <m:t>O + 4</m:t>
                </m:r>
                <m:sSup>
                  <m:sSupPr>
                    <m:ctrlPr>
                      <w:rPr>
                        <w:rFonts w:ascii="Cambria Math" w:eastAsia="SimSun" w:hAnsi="Cambria Math"/>
                      </w:rPr>
                    </m:ctrlPr>
                  </m:sSupPr>
                  <m:e>
                    <m:r>
                      <m:rPr>
                        <m:sty m:val="p"/>
                      </m:rPr>
                      <w:rPr>
                        <w:rFonts w:ascii="Cambria Math" w:eastAsia="SimSun" w:hAnsi="Cambria Math"/>
                      </w:rPr>
                      <m:t>e</m:t>
                    </m:r>
                  </m:e>
                  <m:sup>
                    <m:r>
                      <m:rPr>
                        <m:sty m:val="p"/>
                      </m:rPr>
                      <w:rPr>
                        <w:rFonts w:ascii="Cambria Math" w:eastAsia="SimSun" w:hAnsi="Cambria Math"/>
                        <w:vertAlign w:val="superscript"/>
                      </w:rPr>
                      <m:t>-</m:t>
                    </m:r>
                  </m:sup>
                </m:sSup>
                <m:r>
                  <m:rPr>
                    <m:sty m:val="p"/>
                  </m:rPr>
                  <w:rPr>
                    <w:rFonts w:ascii="Cambria Math" w:eastAsia="SimSun" w:hAnsi="Cambria Math"/>
                  </w:rPr>
                  <m:t xml:space="preserve"> → 4O</m:t>
                </m:r>
                <m:sSup>
                  <m:sSupPr>
                    <m:ctrlPr>
                      <w:rPr>
                        <w:rFonts w:ascii="Cambria Math" w:eastAsia="SimSun" w:hAnsi="Cambria Math"/>
                      </w:rPr>
                    </m:ctrlPr>
                  </m:sSupPr>
                  <m:e>
                    <m:r>
                      <m:rPr>
                        <m:sty m:val="p"/>
                      </m:rPr>
                      <w:rPr>
                        <w:rFonts w:ascii="Cambria Math" w:eastAsia="SimSun" w:hAnsi="Cambria Math"/>
                      </w:rPr>
                      <m:t>H</m:t>
                    </m:r>
                  </m:e>
                  <m:sup>
                    <m:r>
                      <m:rPr>
                        <m:sty m:val="p"/>
                      </m:rPr>
                      <w:rPr>
                        <w:rFonts w:ascii="Cambria Math" w:eastAsia="SimSun" w:hAnsi="Cambria Math"/>
                        <w:vertAlign w:val="superscript"/>
                      </w:rPr>
                      <m:t>-</m:t>
                    </m:r>
                  </m:sup>
                </m:sSup>
              </m:oMath>
            </m:oMathPara>
          </w:p>
        </w:tc>
        <w:tc>
          <w:tcPr>
            <w:tcW w:w="648" w:type="dxa"/>
            <w:shd w:val="clear" w:color="auto" w:fill="auto"/>
            <w:vAlign w:val="center"/>
          </w:tcPr>
          <w:p w:rsidR="003D5AEA" w:rsidRPr="003D5AEA" w:rsidRDefault="003D5AEA" w:rsidP="003D5AEA">
            <w:pPr>
              <w:tabs>
                <w:tab w:val="left" w:pos="7200"/>
              </w:tabs>
              <w:adjustRightInd w:val="0"/>
              <w:snapToGrid w:val="0"/>
              <w:spacing w:before="120" w:after="120" w:line="240" w:lineRule="auto"/>
              <w:jc w:val="right"/>
              <w:rPr>
                <w:rFonts w:ascii="Times New Roman" w:eastAsiaTheme="minorEastAsia" w:hAnsi="Times New Roman" w:cs="Times New Roman"/>
                <w:sz w:val="24"/>
                <w:vertAlign w:val="superscript"/>
              </w:rPr>
            </w:pPr>
            <w:r w:rsidRPr="003D5AEA">
              <w:rPr>
                <w:rFonts w:ascii="Times?New?Roman" w:eastAsiaTheme="minorEastAsia" w:hAnsi="Times?New?Roman" w:cs="Times New Roman"/>
                <w:sz w:val="24"/>
                <w:szCs w:val="24"/>
              </w:rPr>
              <w:t>(</w:t>
            </w:r>
            <w:r w:rsidRPr="003D5AEA">
              <w:rPr>
                <w:rFonts w:ascii="Times New Roman" w:eastAsiaTheme="minorEastAsia" w:hAnsi="Times New Roman" w:cs="Times New Roman"/>
                <w:sz w:val="24"/>
                <w:szCs w:val="24"/>
              </w:rPr>
              <w:t>10</w:t>
            </w:r>
            <w:r w:rsidRPr="003D5AEA">
              <w:rPr>
                <w:rFonts w:ascii="Times?New?Roman" w:eastAsiaTheme="minorEastAsia" w:hAnsi="Times?New?Roman" w:cs="Times New Roman"/>
                <w:sz w:val="24"/>
                <w:szCs w:val="24"/>
              </w:rPr>
              <w:t>)</w:t>
            </w:r>
            <w:r w:rsidRPr="003D5AEA" w:rsidDel="00216A1C">
              <w:rPr>
                <w:rFonts w:ascii="Times New Roman" w:eastAsiaTheme="minorEastAsia" w:hAnsi="Times New Roman" w:cs="Times New Roman"/>
                <w:sz w:val="24"/>
                <w:vertAlign w:val="superscript"/>
              </w:rPr>
              <w:t xml:space="preserve"> </w:t>
            </w:r>
          </w:p>
        </w:tc>
      </w:tr>
    </w:tbl>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heme="minorEastAsia" w:hAnsi="Times New Roman"/>
          <w:snapToGrid w:val="0"/>
          <w:color w:val="000000"/>
          <w:sz w:val="24"/>
          <w:szCs w:val="20"/>
          <w:lang w:eastAsia="de-DE" w:bidi="en-US"/>
        </w:rPr>
      </w:pPr>
      <w:r w:rsidRPr="003D5AEA">
        <w:rPr>
          <w:rFonts w:ascii="Times New Roman" w:eastAsiaTheme="minorEastAsia" w:hAnsi="Times New Roman"/>
          <w:snapToGrid w:val="0"/>
          <w:color w:val="000000"/>
          <w:sz w:val="24"/>
          <w:szCs w:val="20"/>
          <w:lang w:eastAsia="de-DE" w:bidi="en-US"/>
        </w:rPr>
        <w:t>Combining the cathodic and anodic reactions gives,</w:t>
      </w:r>
    </w:p>
    <w:tbl>
      <w:tblPr>
        <w:tblW w:w="0" w:type="auto"/>
        <w:jc w:val="center"/>
        <w:tblLayout w:type="fixed"/>
        <w:tblLook w:val="0000" w:firstRow="0" w:lastRow="0" w:firstColumn="0" w:lastColumn="0" w:noHBand="0" w:noVBand="0"/>
      </w:tblPr>
      <w:tblGrid>
        <w:gridCol w:w="9432"/>
        <w:gridCol w:w="648"/>
      </w:tblGrid>
      <w:tr w:rsidR="003D5AEA" w:rsidRPr="003D5AEA" w:rsidTr="003D5AEA">
        <w:trPr>
          <w:jc w:val="center"/>
        </w:trPr>
        <w:tc>
          <w:tcPr>
            <w:tcW w:w="9432" w:type="dxa"/>
            <w:shd w:val="clear" w:color="auto" w:fill="auto"/>
            <w:vAlign w:val="center"/>
          </w:tcPr>
          <w:p w:rsidR="003D5AEA" w:rsidRPr="003D5AEA" w:rsidRDefault="003D5AEA" w:rsidP="003D5AEA">
            <w:pPr>
              <w:tabs>
                <w:tab w:val="left" w:pos="7200"/>
              </w:tabs>
              <w:adjustRightInd w:val="0"/>
              <w:snapToGrid w:val="0"/>
              <w:spacing w:before="120" w:after="120" w:line="240" w:lineRule="auto"/>
              <w:ind w:left="706"/>
              <w:jc w:val="center"/>
              <w:rPr>
                <w:rFonts w:ascii="Times New Roman" w:eastAsiaTheme="minorEastAsia" w:hAnsi="Times New Roman" w:cs="Times New Roman"/>
                <w:sz w:val="24"/>
                <w:szCs w:val="24"/>
              </w:rPr>
            </w:pPr>
            <m:oMathPara>
              <m:oMath>
                <m:r>
                  <m:rPr>
                    <m:sty m:val="p"/>
                  </m:rPr>
                  <w:rPr>
                    <w:rFonts w:ascii="Cambria Math" w:eastAsia="SimSun" w:hAnsi="Cambria Math"/>
                  </w:rPr>
                  <m:t xml:space="preserve">2Fe + </m:t>
                </m:r>
                <m:sSub>
                  <m:sSubPr>
                    <m:ctrlPr>
                      <w:rPr>
                        <w:rFonts w:ascii="Cambria Math" w:eastAsia="SimSun" w:hAnsi="Cambria Math"/>
                      </w:rPr>
                    </m:ctrlPr>
                  </m:sSubPr>
                  <m:e>
                    <m:r>
                      <m:rPr>
                        <m:sty m:val="p"/>
                      </m:rPr>
                      <w:rPr>
                        <w:rFonts w:ascii="Cambria Math" w:eastAsia="SimSun" w:hAnsi="Cambria Math"/>
                      </w:rPr>
                      <m:t>O</m:t>
                    </m:r>
                  </m:e>
                  <m:sub>
                    <m:r>
                      <m:rPr>
                        <m:sty m:val="p"/>
                      </m:rPr>
                      <w:rPr>
                        <w:rFonts w:ascii="Cambria Math" w:eastAsia="SimSun" w:hAnsi="Cambria Math"/>
                        <w:vertAlign w:val="subscript"/>
                      </w:rPr>
                      <m:t>2</m:t>
                    </m:r>
                  </m:sub>
                </m:sSub>
                <m:r>
                  <m:rPr>
                    <m:sty m:val="p"/>
                  </m:rPr>
                  <w:rPr>
                    <w:rFonts w:ascii="Cambria Math" w:eastAsia="SimSun" w:hAnsi="Cambria Math"/>
                  </w:rPr>
                  <m:t xml:space="preserve"> + 2</m:t>
                </m:r>
                <m:sSub>
                  <m:sSubPr>
                    <m:ctrlPr>
                      <w:rPr>
                        <w:rFonts w:ascii="Cambria Math" w:eastAsia="SimSun" w:hAnsi="Cambria Math"/>
                      </w:rPr>
                    </m:ctrlPr>
                  </m:sSubPr>
                  <m:e>
                    <m:r>
                      <m:rPr>
                        <m:sty m:val="p"/>
                      </m:rPr>
                      <w:rPr>
                        <w:rFonts w:ascii="Cambria Math" w:eastAsia="SimSun" w:hAnsi="Cambria Math"/>
                      </w:rPr>
                      <m:t>H</m:t>
                    </m:r>
                  </m:e>
                  <m:sub>
                    <m:r>
                      <m:rPr>
                        <m:sty m:val="p"/>
                      </m:rPr>
                      <w:rPr>
                        <w:rFonts w:ascii="Cambria Math" w:eastAsia="SimSun" w:hAnsi="Cambria Math"/>
                        <w:vertAlign w:val="subscript"/>
                      </w:rPr>
                      <m:t>2</m:t>
                    </m:r>
                  </m:sub>
                </m:sSub>
                <m:r>
                  <m:rPr>
                    <m:sty m:val="p"/>
                  </m:rPr>
                  <w:rPr>
                    <w:rFonts w:ascii="Cambria Math" w:eastAsia="SimSun" w:hAnsi="Cambria Math"/>
                  </w:rPr>
                  <m:t>O → 2Fe</m:t>
                </m:r>
                <m:sSub>
                  <m:sSubPr>
                    <m:ctrlPr>
                      <w:rPr>
                        <w:rFonts w:ascii="Cambria Math" w:eastAsia="SimSun" w:hAnsi="Cambria Math"/>
                      </w:rPr>
                    </m:ctrlPr>
                  </m:sSubPr>
                  <m:e>
                    <m:d>
                      <m:dPr>
                        <m:ctrlPr>
                          <w:rPr>
                            <w:rFonts w:ascii="Cambria Math" w:eastAsia="SimSun" w:hAnsi="Cambria Math"/>
                          </w:rPr>
                        </m:ctrlPr>
                      </m:dPr>
                      <m:e>
                        <m:r>
                          <m:rPr>
                            <m:sty m:val="p"/>
                          </m:rPr>
                          <w:rPr>
                            <w:rFonts w:ascii="Cambria Math" w:eastAsia="SimSun" w:hAnsi="Cambria Math"/>
                          </w:rPr>
                          <m:t>OH</m:t>
                        </m:r>
                      </m:e>
                    </m:d>
                    <m:ctrlPr>
                      <w:rPr>
                        <w:rFonts w:ascii="Cambria Math" w:eastAsia="SimSun" w:hAnsi="Cambria Math"/>
                        <w:vertAlign w:val="subscript"/>
                      </w:rPr>
                    </m:ctrlPr>
                  </m:e>
                  <m:sub>
                    <m:r>
                      <m:rPr>
                        <m:sty m:val="p"/>
                      </m:rPr>
                      <w:rPr>
                        <w:rFonts w:ascii="Cambria Math" w:eastAsia="SimSun" w:hAnsi="Cambria Math"/>
                        <w:vertAlign w:val="subscript"/>
                      </w:rPr>
                      <m:t>2</m:t>
                    </m:r>
                  </m:sub>
                </m:sSub>
                <m:r>
                  <w:rPr>
                    <w:rFonts w:ascii="Cambria Math" w:eastAsia="SimSun" w:hAnsi="Cambria Math"/>
                  </w:rPr>
                  <m:t>↓</m:t>
                </m:r>
              </m:oMath>
            </m:oMathPara>
          </w:p>
        </w:tc>
        <w:tc>
          <w:tcPr>
            <w:tcW w:w="648" w:type="dxa"/>
            <w:shd w:val="clear" w:color="auto" w:fill="auto"/>
            <w:vAlign w:val="center"/>
          </w:tcPr>
          <w:p w:rsidR="003D5AEA" w:rsidRPr="003D5AEA" w:rsidRDefault="003D5AEA" w:rsidP="003D5AEA">
            <w:pPr>
              <w:tabs>
                <w:tab w:val="left" w:pos="7200"/>
              </w:tabs>
              <w:adjustRightInd w:val="0"/>
              <w:snapToGrid w:val="0"/>
              <w:spacing w:before="120"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w:t>
            </w:r>
            <w:r w:rsidRPr="003D5AEA">
              <w:rPr>
                <w:rFonts w:ascii="Times New Roman" w:eastAsiaTheme="minorEastAsia" w:hAnsi="Times New Roman" w:cs="Times New Roman"/>
                <w:sz w:val="24"/>
                <w:szCs w:val="24"/>
              </w:rPr>
              <w:t>11</w:t>
            </w:r>
            <w:r w:rsidRPr="003D5AEA">
              <w:rPr>
                <w:rFonts w:ascii="Times?New?Roman" w:eastAsiaTheme="minorEastAsia" w:hAnsi="Times?New?Roman" w:cs="Times New Roman"/>
                <w:sz w:val="24"/>
                <w:szCs w:val="24"/>
              </w:rPr>
              <w:t>)</w:t>
            </w:r>
          </w:p>
        </w:tc>
      </w:tr>
    </w:tbl>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heme="minorEastAsia" w:hAnsi="Times New Roman"/>
          <w:snapToGrid w:val="0"/>
          <w:color w:val="000000"/>
          <w:sz w:val="24"/>
          <w:szCs w:val="20"/>
          <w:lang w:eastAsia="de-DE" w:bidi="en-US"/>
        </w:rPr>
      </w:pPr>
      <w:r w:rsidRPr="003D5AEA">
        <w:rPr>
          <w:rFonts w:ascii="Times New Roman" w:eastAsiaTheme="minorEastAsia" w:hAnsi="Times New Roman"/>
          <w:snapToGrid w:val="0"/>
          <w:color w:val="000000"/>
          <w:sz w:val="24"/>
          <w:szCs w:val="20"/>
          <w:lang w:eastAsia="de-DE" w:bidi="en-US"/>
        </w:rPr>
        <w:t>As a result, ferrous hydroxide precipitates from the solution. However, dissolved oxygen can oxidize ferrous hydroxide to ferric hydroxide,</w:t>
      </w:r>
    </w:p>
    <w:tbl>
      <w:tblPr>
        <w:tblW w:w="0" w:type="auto"/>
        <w:jc w:val="center"/>
        <w:tblLayout w:type="fixed"/>
        <w:tblLook w:val="0000" w:firstRow="0" w:lastRow="0" w:firstColumn="0" w:lastColumn="0" w:noHBand="0" w:noVBand="0"/>
      </w:tblPr>
      <w:tblGrid>
        <w:gridCol w:w="9432"/>
        <w:gridCol w:w="648"/>
      </w:tblGrid>
      <w:tr w:rsidR="003D5AEA" w:rsidRPr="003D5AEA" w:rsidTr="003D5AEA">
        <w:trPr>
          <w:jc w:val="center"/>
        </w:trPr>
        <w:tc>
          <w:tcPr>
            <w:tcW w:w="9432" w:type="dxa"/>
            <w:shd w:val="clear" w:color="auto" w:fill="auto"/>
            <w:vAlign w:val="center"/>
          </w:tcPr>
          <w:p w:rsidR="003D5AEA" w:rsidRPr="003D5AEA" w:rsidRDefault="003D5AEA" w:rsidP="003D5AEA">
            <w:pPr>
              <w:tabs>
                <w:tab w:val="left" w:pos="7200"/>
                <w:tab w:val="left" w:pos="7920"/>
              </w:tabs>
              <w:adjustRightInd w:val="0"/>
              <w:snapToGrid w:val="0"/>
              <w:spacing w:before="120" w:after="120" w:line="240" w:lineRule="auto"/>
              <w:ind w:left="706"/>
              <w:jc w:val="center"/>
              <w:rPr>
                <w:rFonts w:ascii="Times New Roman" w:eastAsiaTheme="minorEastAsia" w:hAnsi="Times New Roman" w:cs="Times New Roman"/>
                <w:sz w:val="24"/>
                <w:szCs w:val="24"/>
              </w:rPr>
            </w:pPr>
            <m:oMathPara>
              <m:oMath>
                <m:r>
                  <m:rPr>
                    <m:sty m:val="p"/>
                  </m:rPr>
                  <w:rPr>
                    <w:rFonts w:ascii="Cambria Math" w:eastAsia="SimSun" w:hAnsi="Cambria Math"/>
                  </w:rPr>
                  <m:t>4Fe</m:t>
                </m:r>
                <m:sSub>
                  <m:sSubPr>
                    <m:ctrlPr>
                      <w:rPr>
                        <w:rFonts w:ascii="Cambria Math" w:eastAsia="SimSun" w:hAnsi="Cambria Math"/>
                      </w:rPr>
                    </m:ctrlPr>
                  </m:sSubPr>
                  <m:e>
                    <m:d>
                      <m:dPr>
                        <m:ctrlPr>
                          <w:rPr>
                            <w:rFonts w:ascii="Cambria Math" w:eastAsia="SimSun" w:hAnsi="Cambria Math"/>
                          </w:rPr>
                        </m:ctrlPr>
                      </m:dPr>
                      <m:e>
                        <m:r>
                          <m:rPr>
                            <m:sty m:val="p"/>
                          </m:rPr>
                          <w:rPr>
                            <w:rFonts w:ascii="Cambria Math" w:eastAsia="SimSun" w:hAnsi="Cambria Math"/>
                          </w:rPr>
                          <m:t>OH</m:t>
                        </m:r>
                      </m:e>
                    </m:d>
                  </m:e>
                  <m:sub>
                    <m:r>
                      <w:rPr>
                        <w:rFonts w:ascii="Cambria Math" w:eastAsia="SimSun" w:hAnsi="Cambria Math"/>
                      </w:rPr>
                      <m:t>2</m:t>
                    </m:r>
                  </m:sub>
                </m:sSub>
                <m:r>
                  <m:rPr>
                    <m:sty m:val="p"/>
                  </m:rPr>
                  <w:rPr>
                    <w:rFonts w:ascii="Cambria Math" w:eastAsia="SimSun" w:hAnsi="Cambria Math"/>
                  </w:rPr>
                  <m:t xml:space="preserve"> + </m:t>
                </m:r>
                <m:sSub>
                  <m:sSubPr>
                    <m:ctrlPr>
                      <w:rPr>
                        <w:rFonts w:ascii="Cambria Math" w:eastAsia="SimSun" w:hAnsi="Cambria Math"/>
                      </w:rPr>
                    </m:ctrlPr>
                  </m:sSubPr>
                  <m:e>
                    <m:r>
                      <m:rPr>
                        <m:sty m:val="p"/>
                      </m:rPr>
                      <w:rPr>
                        <w:rFonts w:ascii="Cambria Math" w:eastAsia="SimSun" w:hAnsi="Cambria Math"/>
                      </w:rPr>
                      <m:t>O</m:t>
                    </m:r>
                  </m:e>
                  <m:sub>
                    <m:r>
                      <m:rPr>
                        <m:sty m:val="p"/>
                      </m:rPr>
                      <w:rPr>
                        <w:rFonts w:ascii="Cambria Math" w:eastAsia="SimSun" w:hAnsi="Cambria Math"/>
                        <w:vertAlign w:val="subscript"/>
                      </w:rPr>
                      <m:t>2</m:t>
                    </m:r>
                  </m:sub>
                </m:sSub>
                <m:r>
                  <m:rPr>
                    <m:sty m:val="p"/>
                  </m:rPr>
                  <w:rPr>
                    <w:rFonts w:ascii="Cambria Math" w:eastAsia="SimSun" w:hAnsi="Cambria Math"/>
                  </w:rPr>
                  <m:t xml:space="preserve"> + 2</m:t>
                </m:r>
                <m:sSub>
                  <m:sSubPr>
                    <m:ctrlPr>
                      <w:rPr>
                        <w:rFonts w:ascii="Cambria Math" w:eastAsia="SimSun" w:hAnsi="Cambria Math"/>
                      </w:rPr>
                    </m:ctrlPr>
                  </m:sSubPr>
                  <m:e>
                    <m:r>
                      <m:rPr>
                        <m:sty m:val="p"/>
                      </m:rPr>
                      <w:rPr>
                        <w:rFonts w:ascii="Cambria Math" w:eastAsia="SimSun" w:hAnsi="Cambria Math"/>
                      </w:rPr>
                      <m:t>H</m:t>
                    </m:r>
                  </m:e>
                  <m:sub>
                    <m:r>
                      <m:rPr>
                        <m:sty m:val="p"/>
                      </m:rPr>
                      <w:rPr>
                        <w:rFonts w:ascii="Cambria Math" w:eastAsia="SimSun" w:hAnsi="Cambria Math"/>
                        <w:vertAlign w:val="subscript"/>
                      </w:rPr>
                      <m:t>2</m:t>
                    </m:r>
                  </m:sub>
                </m:sSub>
                <m:r>
                  <m:rPr>
                    <m:sty m:val="p"/>
                  </m:rPr>
                  <w:rPr>
                    <w:rFonts w:ascii="Cambria Math" w:eastAsia="SimSun" w:hAnsi="Cambria Math"/>
                  </w:rPr>
                  <m:t>O → 4Fe</m:t>
                </m:r>
                <m:sSub>
                  <m:sSubPr>
                    <m:ctrlPr>
                      <w:rPr>
                        <w:rFonts w:ascii="Cambria Math" w:eastAsia="SimSun" w:hAnsi="Cambria Math"/>
                      </w:rPr>
                    </m:ctrlPr>
                  </m:sSubPr>
                  <m:e>
                    <m:d>
                      <m:dPr>
                        <m:ctrlPr>
                          <w:rPr>
                            <w:rFonts w:ascii="Cambria Math" w:eastAsia="SimSun" w:hAnsi="Cambria Math"/>
                          </w:rPr>
                        </m:ctrlPr>
                      </m:dPr>
                      <m:e>
                        <m:r>
                          <m:rPr>
                            <m:sty m:val="p"/>
                          </m:rPr>
                          <w:rPr>
                            <w:rFonts w:ascii="Cambria Math" w:eastAsia="SimSun" w:hAnsi="Cambria Math"/>
                          </w:rPr>
                          <m:t>OH</m:t>
                        </m:r>
                      </m:e>
                    </m:d>
                    <m:ctrlPr>
                      <w:rPr>
                        <w:rFonts w:ascii="Cambria Math" w:eastAsia="SimSun" w:hAnsi="Cambria Math"/>
                        <w:vertAlign w:val="subscript"/>
                      </w:rPr>
                    </m:ctrlPr>
                  </m:e>
                  <m:sub>
                    <m:r>
                      <m:rPr>
                        <m:sty m:val="p"/>
                      </m:rPr>
                      <w:rPr>
                        <w:rFonts w:ascii="Cambria Math" w:eastAsia="SimSun" w:hAnsi="Cambria Math"/>
                        <w:vertAlign w:val="subscript"/>
                      </w:rPr>
                      <m:t>3</m:t>
                    </m:r>
                  </m:sub>
                </m:sSub>
                <m:r>
                  <w:rPr>
                    <w:rFonts w:ascii="Cambria Math" w:eastAsia="SimSun" w:hAnsi="Cambria Math"/>
                  </w:rPr>
                  <m:t>↓</m:t>
                </m:r>
              </m:oMath>
            </m:oMathPara>
          </w:p>
        </w:tc>
        <w:tc>
          <w:tcPr>
            <w:tcW w:w="648" w:type="dxa"/>
            <w:shd w:val="clear" w:color="auto" w:fill="auto"/>
            <w:vAlign w:val="center"/>
          </w:tcPr>
          <w:p w:rsidR="003D5AEA" w:rsidRPr="003D5AEA" w:rsidRDefault="003D5AEA" w:rsidP="003D5AEA">
            <w:pPr>
              <w:tabs>
                <w:tab w:val="left" w:pos="7200"/>
                <w:tab w:val="left" w:pos="7920"/>
              </w:tabs>
              <w:adjustRightInd w:val="0"/>
              <w:snapToGrid w:val="0"/>
              <w:spacing w:before="120"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(12)</w:t>
            </w:r>
          </w:p>
        </w:tc>
      </w:tr>
    </w:tbl>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heme="minorEastAsia" w:hAnsi="Times New Roman"/>
          <w:snapToGrid w:val="0"/>
          <w:color w:val="000000"/>
          <w:sz w:val="24"/>
          <w:szCs w:val="20"/>
          <w:lang w:eastAsia="de-DE" w:bidi="en-US"/>
        </w:rPr>
      </w:pPr>
      <w:r w:rsidRPr="003D5AEA">
        <w:rPr>
          <w:rFonts w:ascii="Times New Roman" w:eastAsiaTheme="minorEastAsia" w:hAnsi="Times New Roman"/>
          <w:snapToGrid w:val="0"/>
          <w:color w:val="000000"/>
          <w:sz w:val="24"/>
          <w:szCs w:val="20"/>
          <w:lang w:eastAsia="de-DE" w:bidi="en-US"/>
        </w:rPr>
        <w:t>Yellowish/brownish rust was observed at the A36 carbon steel surface and in the solution. In addition, black rust was also seen on the A36 steel underneath the yellowish/brownish rust, which is likely magnetite (Fe</w:t>
      </w:r>
      <w:r w:rsidRPr="003D5AEA">
        <w:rPr>
          <w:rFonts w:ascii="Times New Roman" w:eastAsiaTheme="minorEastAsia" w:hAnsi="Times New Roman"/>
          <w:snapToGrid w:val="0"/>
          <w:color w:val="000000"/>
          <w:sz w:val="24"/>
          <w:szCs w:val="20"/>
          <w:vertAlign w:val="subscript"/>
          <w:lang w:eastAsia="de-DE" w:bidi="en-US"/>
        </w:rPr>
        <w:t>3</w:t>
      </w:r>
      <w:r w:rsidRPr="003D5AEA">
        <w:rPr>
          <w:rFonts w:ascii="Times New Roman" w:eastAsiaTheme="minorEastAsia" w:hAnsi="Times New Roman"/>
          <w:snapToGrid w:val="0"/>
          <w:color w:val="000000"/>
          <w:sz w:val="24"/>
          <w:szCs w:val="20"/>
          <w:lang w:eastAsia="de-DE" w:bidi="en-US"/>
        </w:rPr>
        <w:t>O</w:t>
      </w:r>
      <w:r w:rsidRPr="003D5AEA">
        <w:rPr>
          <w:rFonts w:ascii="Times New Roman" w:eastAsiaTheme="minorEastAsia" w:hAnsi="Times New Roman"/>
          <w:snapToGrid w:val="0"/>
          <w:color w:val="000000"/>
          <w:sz w:val="24"/>
          <w:szCs w:val="20"/>
          <w:vertAlign w:val="subscript"/>
          <w:lang w:eastAsia="de-DE" w:bidi="en-US"/>
        </w:rPr>
        <w:t>4</w:t>
      </w:r>
      <w:r w:rsidRPr="003D5AEA">
        <w:rPr>
          <w:rFonts w:ascii="Times New Roman" w:eastAsiaTheme="minorEastAsia" w:hAnsi="Times New Roman"/>
          <w:snapToGrid w:val="0"/>
          <w:color w:val="000000"/>
          <w:sz w:val="24"/>
          <w:szCs w:val="20"/>
          <w:lang w:eastAsia="de-DE" w:bidi="en-US"/>
        </w:rPr>
        <w:t>). The formation of magnetite is due to iron not having enough oxygen present for the reaction [</w:t>
      </w:r>
      <w:r w:rsidRPr="003D5AEA">
        <w:rPr>
          <w:rFonts w:ascii="Times New Roman" w:eastAsiaTheme="minorEastAsia" w:hAnsi="Times New Roman" w:cs="Times New Roman"/>
          <w:snapToGrid w:val="0"/>
          <w:color w:val="000000"/>
          <w:sz w:val="24"/>
          <w:szCs w:val="24"/>
          <w:lang w:eastAsia="de-DE" w:bidi="en-US"/>
        </w:rPr>
        <w:endnoteReference w:id="25"/>
      </w:r>
      <w:r w:rsidRPr="003D5AEA">
        <w:rPr>
          <w:rFonts w:ascii="Times New Roman" w:eastAsiaTheme="minorEastAsia" w:hAnsi="Times New Roman"/>
          <w:snapToGrid w:val="0"/>
          <w:color w:val="000000"/>
          <w:sz w:val="24"/>
          <w:szCs w:val="20"/>
          <w:lang w:eastAsia="de-DE" w:bidi="en-US"/>
        </w:rPr>
        <w:t>]. The following additional reactions may occur involving oxidation of iron and producing rusts at the A36 carbon steel surface [</w:t>
      </w:r>
      <w:r w:rsidRPr="003D5AEA">
        <w:rPr>
          <w:rFonts w:ascii="Times New Roman" w:eastAsiaTheme="minorEastAsia" w:hAnsi="Times New Roman"/>
          <w:snapToGrid w:val="0"/>
          <w:color w:val="000000"/>
          <w:sz w:val="24"/>
          <w:szCs w:val="20"/>
          <w:lang w:eastAsia="de-DE" w:bidi="en-US"/>
        </w:rPr>
        <w:fldChar w:fldCharType="begin"/>
      </w:r>
      <w:r w:rsidRPr="003D5AEA">
        <w:rPr>
          <w:rFonts w:ascii="Times New Roman" w:eastAsiaTheme="minorEastAsia" w:hAnsi="Times New Roman"/>
          <w:snapToGrid w:val="0"/>
          <w:color w:val="000000"/>
          <w:sz w:val="24"/>
          <w:szCs w:val="20"/>
          <w:lang w:eastAsia="de-DE" w:bidi="en-US"/>
        </w:rPr>
        <w:instrText xml:space="preserve"> NOTEREF _Ref333587298 \h  \* MERGEFORMAT </w:instrText>
      </w:r>
      <w:r w:rsidRPr="003D5AEA">
        <w:rPr>
          <w:rFonts w:ascii="Times New Roman" w:eastAsiaTheme="minorEastAsia" w:hAnsi="Times New Roman"/>
          <w:snapToGrid w:val="0"/>
          <w:color w:val="000000"/>
          <w:sz w:val="24"/>
          <w:szCs w:val="20"/>
          <w:lang w:eastAsia="de-DE" w:bidi="en-US"/>
        </w:rPr>
      </w:r>
      <w:r w:rsidRPr="003D5AEA">
        <w:rPr>
          <w:rFonts w:ascii="Times New Roman" w:eastAsiaTheme="minorEastAsia" w:hAnsi="Times New Roman"/>
          <w:snapToGrid w:val="0"/>
          <w:color w:val="000000"/>
          <w:sz w:val="24"/>
          <w:szCs w:val="20"/>
          <w:lang w:eastAsia="de-DE" w:bidi="en-US"/>
        </w:rPr>
        <w:fldChar w:fldCharType="separate"/>
      </w:r>
      <w:r w:rsidR="00795855">
        <w:rPr>
          <w:rFonts w:ascii="Times New Roman" w:eastAsiaTheme="minorEastAsia" w:hAnsi="Times New Roman"/>
          <w:snapToGrid w:val="0"/>
          <w:color w:val="000000"/>
          <w:sz w:val="24"/>
          <w:szCs w:val="20"/>
          <w:lang w:eastAsia="de-DE" w:bidi="en-US"/>
        </w:rPr>
        <w:t>23</w:t>
      </w:r>
      <w:r w:rsidRPr="003D5AEA">
        <w:rPr>
          <w:rFonts w:ascii="Times New Roman" w:eastAsiaTheme="minorEastAsia" w:hAnsi="Times New Roman"/>
          <w:snapToGrid w:val="0"/>
          <w:color w:val="000000"/>
          <w:sz w:val="24"/>
          <w:szCs w:val="20"/>
          <w:lang w:eastAsia="de-DE" w:bidi="en-US"/>
        </w:rPr>
        <w:fldChar w:fldCharType="end"/>
      </w:r>
      <w:r w:rsidRPr="003D5AEA">
        <w:rPr>
          <w:rFonts w:ascii="Times New Roman" w:eastAsiaTheme="minorEastAsia" w:hAnsi="Times New Roman"/>
          <w:snapToGrid w:val="0"/>
          <w:color w:val="000000"/>
          <w:sz w:val="24"/>
          <w:szCs w:val="20"/>
          <w:lang w:eastAsia="de-DE" w:bidi="en-US"/>
        </w:rPr>
        <w:t>,</w:t>
      </w:r>
      <w:r w:rsidRPr="003D5AEA">
        <w:rPr>
          <w:rFonts w:ascii="Times New Roman" w:eastAsiaTheme="minorEastAsia" w:hAnsi="Times New Roman" w:cs="Times New Roman"/>
          <w:snapToGrid w:val="0"/>
          <w:color w:val="000000"/>
          <w:sz w:val="24"/>
          <w:szCs w:val="24"/>
          <w:lang w:eastAsia="de-DE" w:bidi="en-US"/>
        </w:rPr>
        <w:endnoteReference w:id="26"/>
      </w:r>
      <w:r w:rsidRPr="003D5AEA">
        <w:rPr>
          <w:rFonts w:ascii="Times New Roman" w:eastAsiaTheme="minorEastAsia" w:hAnsi="Times New Roman"/>
          <w:snapToGrid w:val="0"/>
          <w:color w:val="000000"/>
          <w:sz w:val="24"/>
          <w:szCs w:val="20"/>
          <w:lang w:eastAsia="de-DE" w:bidi="en-US"/>
        </w:rPr>
        <w:t>,</w:t>
      </w:r>
      <w:r w:rsidRPr="003D5AEA">
        <w:rPr>
          <w:rFonts w:ascii="Times New Roman" w:eastAsiaTheme="minorEastAsia" w:hAnsi="Times New Roman" w:cs="Times New Roman"/>
          <w:snapToGrid w:val="0"/>
          <w:color w:val="000000"/>
          <w:sz w:val="24"/>
          <w:szCs w:val="24"/>
          <w:lang w:eastAsia="de-DE" w:bidi="en-US"/>
        </w:rPr>
        <w:endnoteReference w:id="27"/>
      </w:r>
      <w:r w:rsidRPr="003D5AEA">
        <w:rPr>
          <w:rFonts w:ascii="Times New Roman" w:eastAsiaTheme="minorEastAsia" w:hAnsi="Times New Roman"/>
          <w:snapToGrid w:val="0"/>
          <w:color w:val="000000"/>
          <w:sz w:val="24"/>
          <w:szCs w:val="20"/>
          <w:lang w:eastAsia="de-DE" w:bidi="en-US"/>
        </w:rPr>
        <w:t xml:space="preserve">]. </w:t>
      </w:r>
    </w:p>
    <w:tbl>
      <w:tblPr>
        <w:tblW w:w="0" w:type="auto"/>
        <w:jc w:val="center"/>
        <w:tblLayout w:type="fixed"/>
        <w:tblLook w:val="0000" w:firstRow="0" w:lastRow="0" w:firstColumn="0" w:lastColumn="0" w:noHBand="0" w:noVBand="0"/>
      </w:tblPr>
      <w:tblGrid>
        <w:gridCol w:w="9432"/>
        <w:gridCol w:w="648"/>
      </w:tblGrid>
      <w:tr w:rsidR="003D5AEA" w:rsidRPr="003D5AEA" w:rsidTr="003D5AEA">
        <w:trPr>
          <w:jc w:val="center"/>
        </w:trPr>
        <w:tc>
          <w:tcPr>
            <w:tcW w:w="9432" w:type="dxa"/>
            <w:shd w:val="clear" w:color="auto" w:fill="auto"/>
            <w:vAlign w:val="center"/>
          </w:tcPr>
          <w:p w:rsidR="003D5AEA" w:rsidRPr="003D5AEA" w:rsidRDefault="003D5AEA" w:rsidP="003D5AEA">
            <w:pPr>
              <w:tabs>
                <w:tab w:val="left" w:pos="7200"/>
              </w:tabs>
              <w:adjustRightInd w:val="0"/>
              <w:snapToGrid w:val="0"/>
              <w:spacing w:before="120" w:after="120" w:line="240" w:lineRule="auto"/>
              <w:ind w:left="706"/>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F</m:t>
              </m:r>
              <m:sSup>
                <m:sSupPr>
                  <m:ctrlPr>
                    <w:rPr>
                      <w:rFonts w:ascii="Cambria Math" w:eastAsiaTheme="minorEastAsia" w:hAnsi="Times New Roman" w:cs="Times New Roman"/>
                      <w:sz w:val="24"/>
                      <w:szCs w:val="24"/>
                    </w:rPr>
                  </m:ctrlPr>
                </m:sSupPr>
                <m:e>
                  <m:r>
                    <m:rPr>
                      <m:sty m:val="p"/>
                    </m:rPr>
                    <w:rPr>
                      <w:rFonts w:ascii="Cambria Math" w:eastAsiaTheme="minorEastAsia" w:hAnsi="Cambria Math" w:cs="Times New Roman"/>
                      <w:sz w:val="24"/>
                      <w:szCs w:val="24"/>
                    </w:rPr>
                    <m:t>e</m:t>
                  </m:r>
                </m:e>
                <m:sup>
                  <m:r>
                    <m:rPr>
                      <m:sty m:val="p"/>
                    </m:rPr>
                    <w:rPr>
                      <w:rFonts w:ascii="Cambria Math" w:eastAsiaTheme="minorEastAsia" w:hAnsi="Times New Roman" w:cs="Times New Roman"/>
                      <w:sz w:val="24"/>
                      <w:szCs w:val="24"/>
                    </w:rPr>
                    <m:t>2+</m:t>
                  </m:r>
                </m:sup>
              </m:sSup>
              <m:r>
                <m:rPr>
                  <m:sty m:val="p"/>
                </m:rPr>
                <w:rPr>
                  <w:rFonts w:ascii="Cambria Math" w:eastAsiaTheme="minorEastAsia" w:hAnsi="Times New Roman" w:cs="Times New Roman"/>
                  <w:sz w:val="24"/>
                  <w:szCs w:val="24"/>
                </w:rPr>
                <m:t>→</m:t>
              </m:r>
              <m:r>
                <m:rPr>
                  <m:sty m:val="p"/>
                </m:rPr>
                <w:rPr>
                  <w:rFonts w:ascii="Cambria Math" w:eastAsiaTheme="minorEastAsia" w:hAnsi="Cambria Math" w:cs="Times New Roman"/>
                  <w:sz w:val="24"/>
                  <w:szCs w:val="24"/>
                </w:rPr>
                <m:t>F</m:t>
              </m:r>
              <m:sSup>
                <m:sSupPr>
                  <m:ctrlPr>
                    <w:rPr>
                      <w:rFonts w:ascii="Cambria Math" w:eastAsiaTheme="minorEastAsia" w:hAnsi="Times New Roman" w:cs="Times New Roman"/>
                      <w:sz w:val="24"/>
                      <w:szCs w:val="24"/>
                    </w:rPr>
                  </m:ctrlPr>
                </m:sSupPr>
                <m:e>
                  <m:r>
                    <m:rPr>
                      <m:sty m:val="p"/>
                    </m:rPr>
                    <w:rPr>
                      <w:rFonts w:ascii="Cambria Math" w:eastAsiaTheme="minorEastAsia" w:hAnsi="Cambria Math" w:cs="Times New Roman"/>
                      <w:sz w:val="24"/>
                      <w:szCs w:val="24"/>
                    </w:rPr>
                    <m:t>e</m:t>
                  </m:r>
                </m:e>
                <m:sup>
                  <m:r>
                    <m:rPr>
                      <m:sty m:val="p"/>
                    </m:rPr>
                    <w:rPr>
                      <w:rFonts w:ascii="Cambria Math" w:eastAsiaTheme="minorEastAsia" w:hAnsi="Times New Roman" w:cs="Times New Roman"/>
                      <w:sz w:val="24"/>
                      <w:szCs w:val="24"/>
                    </w:rPr>
                    <m:t>3+</m:t>
                  </m:r>
                </m:sup>
              </m:sSup>
              <m:r>
                <m:rPr>
                  <m:sty m:val="p"/>
                </m:rPr>
                <w:rPr>
                  <w:rFonts w:ascii="Cambria Math" w:eastAsiaTheme="minorEastAsia" w:hAnsi="Times New Roman" w:cs="Times New Roman"/>
                  <w:sz w:val="24"/>
                  <w:szCs w:val="24"/>
                </w:rPr>
                <m:t>+</m:t>
              </m:r>
              <m:sSup>
                <m:sSupPr>
                  <m:ctrlPr>
                    <w:rPr>
                      <w:rFonts w:ascii="Cambria Math" w:eastAsiaTheme="minorEastAsia" w:hAnsi="Times New Roman" w:cs="Times New Roman"/>
                      <w:sz w:val="24"/>
                      <w:szCs w:val="24"/>
                    </w:rPr>
                  </m:ctrlPr>
                </m:sSupPr>
                <m:e>
                  <m:r>
                    <m:rPr>
                      <m:sty m:val="p"/>
                    </m:rPr>
                    <w:rPr>
                      <w:rFonts w:ascii="Cambria Math" w:eastAsiaTheme="minorEastAsia" w:hAnsi="Cambria Math" w:cs="Times New Roman"/>
                      <w:sz w:val="24"/>
                      <w:szCs w:val="24"/>
                    </w:rPr>
                    <m:t>e</m:t>
                  </m:r>
                </m:e>
                <m:sup>
                  <m:r>
                    <m:rPr>
                      <m:sty m:val="p"/>
                    </m:rPr>
                    <w:rPr>
                      <w:rFonts w:ascii="Cambria Math" w:eastAsiaTheme="minorEastAsia" w:hAnsi="Cambria Math" w:cs="Times New Roman"/>
                      <w:sz w:val="24"/>
                      <w:szCs w:val="24"/>
                    </w:rPr>
                    <m:t>-</m:t>
                  </m:r>
                </m:sup>
              </m:sSup>
            </m:oMath>
            <w:r w:rsidRPr="003D5AEA">
              <w:rPr>
                <w:rFonts w:ascii="Times New Roman" w:eastAsiaTheme="minorEastAsia" w:hAnsi="Times New Roman" w:cs="Times New Roman"/>
                <w:sz w:val="24"/>
                <w:szCs w:val="24"/>
              </w:rPr>
              <w:t xml:space="preserve"> </w:t>
            </w:r>
          </w:p>
        </w:tc>
        <w:tc>
          <w:tcPr>
            <w:tcW w:w="648" w:type="dxa"/>
            <w:shd w:val="clear" w:color="auto" w:fill="auto"/>
            <w:vAlign w:val="center"/>
          </w:tcPr>
          <w:p w:rsidR="003D5AEA" w:rsidRPr="003D5AEA" w:rsidRDefault="003D5AEA" w:rsidP="003D5AEA">
            <w:pPr>
              <w:tabs>
                <w:tab w:val="left" w:pos="7200"/>
              </w:tabs>
              <w:adjustRightInd w:val="0"/>
              <w:snapToGrid w:val="0"/>
              <w:spacing w:before="120"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w:t>
            </w:r>
            <w:r w:rsidRPr="003D5AEA">
              <w:rPr>
                <w:rFonts w:ascii="Times New Roman" w:eastAsiaTheme="minorEastAsia" w:hAnsi="Times New Roman" w:cs="Times New Roman"/>
                <w:sz w:val="24"/>
                <w:szCs w:val="24"/>
              </w:rPr>
              <w:t>13</w:t>
            </w:r>
            <w:r w:rsidRPr="003D5AEA">
              <w:rPr>
                <w:rFonts w:ascii="Times?New?Roman" w:eastAsiaTheme="minorEastAsia" w:hAnsi="Times?New?Roman" w:cs="Times New Roman"/>
                <w:sz w:val="24"/>
                <w:szCs w:val="24"/>
              </w:rPr>
              <w:t>)</w:t>
            </w:r>
          </w:p>
        </w:tc>
      </w:tr>
      <w:tr w:rsidR="003D5AEA" w:rsidRPr="003D5AEA" w:rsidTr="003D5AEA">
        <w:trPr>
          <w:jc w:val="center"/>
        </w:trPr>
        <w:tc>
          <w:tcPr>
            <w:tcW w:w="9432" w:type="dxa"/>
            <w:shd w:val="clear" w:color="auto" w:fill="auto"/>
            <w:vAlign w:val="center"/>
          </w:tcPr>
          <w:p w:rsidR="003D5AEA" w:rsidRPr="003D5AEA" w:rsidRDefault="003D5AEA" w:rsidP="003D5AEA">
            <w:pPr>
              <w:tabs>
                <w:tab w:val="left" w:pos="7200"/>
              </w:tabs>
              <w:adjustRightInd w:val="0"/>
              <w:snapToGrid w:val="0"/>
              <w:spacing w:after="120" w:line="240" w:lineRule="auto"/>
              <w:ind w:left="706"/>
              <w:jc w:val="center"/>
              <w:rPr>
                <w:rFonts w:ascii="Times New Roman" w:eastAsia="Times New Roman" w:hAnsi="Times New Roman" w:cs="Times New Roman"/>
                <w:sz w:val="24"/>
                <w:szCs w:val="24"/>
              </w:rPr>
            </w:pPr>
            <m:oMathPara>
              <m:oMath>
                <m:r>
                  <m:rPr>
                    <m:sty m:val="p"/>
                  </m:rPr>
                  <w:rPr>
                    <w:rFonts w:ascii="Cambria Math" w:eastAsiaTheme="minorEastAsia" w:hAnsi="Times New Roman" w:cs="Times New Roman"/>
                    <w:sz w:val="24"/>
                    <w:szCs w:val="24"/>
                  </w:rPr>
                  <m:t>2</m:t>
                </m:r>
                <m:r>
                  <m:rPr>
                    <m:sty m:val="p"/>
                  </m:rPr>
                  <w:rPr>
                    <w:rFonts w:ascii="Cambria Math" w:eastAsiaTheme="minorEastAsia" w:hAnsi="Cambria Math" w:cs="Times New Roman"/>
                    <w:sz w:val="24"/>
                    <w:szCs w:val="24"/>
                  </w:rPr>
                  <m:t>Fe</m:t>
                </m:r>
                <m:sSub>
                  <m:sSubPr>
                    <m:ctrlPr>
                      <w:rPr>
                        <w:rFonts w:ascii="Cambria Math" w:eastAsiaTheme="minorEastAsia" w:hAnsi="Times New Roman" w:cs="Times New Roman"/>
                        <w:sz w:val="24"/>
                        <w:szCs w:val="24"/>
                      </w:rPr>
                    </m:ctrlPr>
                  </m:sSubPr>
                  <m:e>
                    <m:d>
                      <m:dPr>
                        <m:ctrlPr>
                          <w:rPr>
                            <w:rFonts w:ascii="Cambria Math" w:eastAsiaTheme="minorEastAsia" w:hAnsi="Times New Roman" w:cs="Times New Roman"/>
                            <w:sz w:val="24"/>
                            <w:szCs w:val="24"/>
                          </w:rPr>
                        </m:ctrlPr>
                      </m:dPr>
                      <m:e>
                        <m:r>
                          <m:rPr>
                            <m:sty m:val="p"/>
                          </m:rPr>
                          <w:rPr>
                            <w:rFonts w:ascii="Cambria Math" w:eastAsiaTheme="minorEastAsia" w:hAnsi="Cambria Math" w:cs="Times New Roman"/>
                            <w:sz w:val="24"/>
                            <w:szCs w:val="24"/>
                          </w:rPr>
                          <m:t>OH</m:t>
                        </m:r>
                      </m:e>
                    </m:d>
                  </m:e>
                  <m:sub>
                    <m:r>
                      <m:rPr>
                        <m:sty m:val="p"/>
                      </m:rPr>
                      <w:rPr>
                        <w:rFonts w:ascii="Cambria Math" w:eastAsiaTheme="minorEastAsia" w:hAnsi="Times New Roman" w:cs="Times New Roman"/>
                        <w:sz w:val="24"/>
                        <w:szCs w:val="24"/>
                      </w:rPr>
                      <m:t>2</m:t>
                    </m:r>
                  </m:sub>
                </m:sSub>
                <m:r>
                  <m:rPr>
                    <m:sty m:val="p"/>
                  </m:rPr>
                  <w:rPr>
                    <w:rFonts w:ascii="Cambria Math" w:eastAsiaTheme="minorEastAsia" w:hAnsi="Times New Roman" w:cs="Times New Roman"/>
                    <w:sz w:val="24"/>
                    <w:szCs w:val="24"/>
                  </w:rPr>
                  <m:t>→</m:t>
                </m:r>
                <m:r>
                  <m:rPr>
                    <m:sty m:val="p"/>
                  </m:rPr>
                  <w:rPr>
                    <w:rFonts w:ascii="Cambria Math" w:eastAsiaTheme="minorEastAsia" w:hAnsi="Cambria Math" w:cs="Times New Roman"/>
                    <w:sz w:val="24"/>
                    <w:szCs w:val="24"/>
                  </w:rPr>
                  <m:t>F</m:t>
                </m:r>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e</m:t>
                    </m:r>
                  </m:e>
                  <m:sub>
                    <m:r>
                      <m:rPr>
                        <m:sty m:val="p"/>
                      </m:rPr>
                      <w:rPr>
                        <w:rFonts w:ascii="Cambria Math" w:eastAsiaTheme="minorEastAsia" w:hAnsi="Times New Roman" w:cs="Times New Roman"/>
                        <w:sz w:val="24"/>
                        <w:szCs w:val="24"/>
                      </w:rPr>
                      <m:t>2</m:t>
                    </m:r>
                  </m:sub>
                </m:sSub>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O</m:t>
                    </m:r>
                  </m:e>
                  <m:sub>
                    <m:r>
                      <m:rPr>
                        <m:sty m:val="p"/>
                      </m:rPr>
                      <w:rPr>
                        <w:rFonts w:ascii="Cambria Math" w:eastAsiaTheme="minorEastAsia" w:hAnsi="Times New Roman" w:cs="Times New Roman"/>
                        <w:sz w:val="24"/>
                        <w:szCs w:val="24"/>
                      </w:rPr>
                      <m:t>3</m:t>
                    </m:r>
                  </m:sub>
                </m:sSub>
                <m:r>
                  <m:rPr>
                    <m:sty m:val="p"/>
                  </m:rPr>
                  <w:rPr>
                    <w:rFonts w:ascii="Cambria Math" w:eastAsiaTheme="minorEastAsia" w:hAnsi="Times New Roman" w:cs="Times New Roman"/>
                    <w:sz w:val="24"/>
                    <w:szCs w:val="24"/>
                  </w:rPr>
                  <m:t>+</m:t>
                </m:r>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Times New Roman" w:cs="Times New Roman"/>
                        <w:sz w:val="24"/>
                        <w:szCs w:val="24"/>
                      </w:rPr>
                      <m:t>2</m:t>
                    </m:r>
                  </m:sub>
                </m:sSub>
                <m:r>
                  <m:rPr>
                    <m:sty m:val="p"/>
                  </m:rPr>
                  <w:rPr>
                    <w:rFonts w:ascii="Cambria Math" w:eastAsiaTheme="minorEastAsia" w:hAnsi="Cambria Math" w:cs="Times New Roman"/>
                    <w:sz w:val="24"/>
                    <w:szCs w:val="24"/>
                  </w:rPr>
                  <m:t>O</m:t>
                </m:r>
                <m:r>
                  <m:rPr>
                    <m:sty m:val="p"/>
                  </m:rPr>
                  <w:rPr>
                    <w:rFonts w:ascii="Cambria Math" w:eastAsiaTheme="minorEastAsia" w:hAnsi="Times New Roman" w:cs="Times New Roman"/>
                    <w:sz w:val="24"/>
                    <w:szCs w:val="24"/>
                  </w:rPr>
                  <m:t>+2</m:t>
                </m:r>
                <m:sSup>
                  <m:sSupPr>
                    <m:ctrlPr>
                      <w:rPr>
                        <w:rFonts w:ascii="Cambria Math" w:eastAsiaTheme="minorEastAsia" w:hAnsi="Times New Roman" w:cs="Times New Roman"/>
                        <w:sz w:val="24"/>
                        <w:szCs w:val="24"/>
                      </w:rPr>
                    </m:ctrlPr>
                  </m:sSupPr>
                  <m:e>
                    <m:r>
                      <m:rPr>
                        <m:sty m:val="p"/>
                      </m:rPr>
                      <w:rPr>
                        <w:rFonts w:ascii="Cambria Math" w:eastAsiaTheme="minorEastAsia" w:hAnsi="Cambria Math" w:cs="Times New Roman"/>
                        <w:sz w:val="24"/>
                        <w:szCs w:val="24"/>
                      </w:rPr>
                      <m:t>H</m:t>
                    </m:r>
                  </m:e>
                  <m:sup>
                    <m:r>
                      <m:rPr>
                        <m:sty m:val="p"/>
                      </m:rPr>
                      <w:rPr>
                        <w:rFonts w:ascii="Cambria Math" w:eastAsiaTheme="minorEastAsia" w:hAnsi="Times New Roman" w:cs="Times New Roman"/>
                        <w:sz w:val="24"/>
                        <w:szCs w:val="24"/>
                      </w:rPr>
                      <m:t>+</m:t>
                    </m:r>
                  </m:sup>
                </m:sSup>
                <m:r>
                  <m:rPr>
                    <m:sty m:val="p"/>
                  </m:rPr>
                  <w:rPr>
                    <w:rFonts w:ascii="Cambria Math" w:eastAsiaTheme="minorEastAsia" w:hAnsi="Times New Roman" w:cs="Times New Roman"/>
                    <w:sz w:val="24"/>
                    <w:szCs w:val="24"/>
                  </w:rPr>
                  <m:t>+2</m:t>
                </m:r>
                <m:sSup>
                  <m:sSupPr>
                    <m:ctrlPr>
                      <w:rPr>
                        <w:rFonts w:ascii="Cambria Math" w:eastAsiaTheme="minorEastAsia" w:hAnsi="Times New Roman" w:cs="Times New Roman"/>
                        <w:sz w:val="24"/>
                        <w:szCs w:val="24"/>
                      </w:rPr>
                    </m:ctrlPr>
                  </m:sSupPr>
                  <m:e>
                    <m:r>
                      <m:rPr>
                        <m:sty m:val="p"/>
                      </m:rPr>
                      <w:rPr>
                        <w:rFonts w:ascii="Cambria Math" w:eastAsiaTheme="minorEastAsia" w:hAnsi="Cambria Math" w:cs="Times New Roman"/>
                        <w:sz w:val="24"/>
                        <w:szCs w:val="24"/>
                      </w:rPr>
                      <m:t>e</m:t>
                    </m:r>
                  </m:e>
                  <m:sup>
                    <m:r>
                      <m:rPr>
                        <m:sty m:val="p"/>
                      </m:rPr>
                      <w:rPr>
                        <w:rFonts w:ascii="Cambria Math" w:eastAsiaTheme="minorEastAsia" w:hAnsi="Cambria Math" w:cs="Times New Roman"/>
                        <w:sz w:val="24"/>
                        <w:szCs w:val="24"/>
                      </w:rPr>
                      <m:t>-</m:t>
                    </m:r>
                  </m:sup>
                </m:sSup>
              </m:oMath>
            </m:oMathPara>
          </w:p>
        </w:tc>
        <w:tc>
          <w:tcPr>
            <w:tcW w:w="648" w:type="dxa"/>
            <w:shd w:val="clear" w:color="auto" w:fill="auto"/>
            <w:vAlign w:val="center"/>
          </w:tcPr>
          <w:p w:rsidR="003D5AEA" w:rsidRPr="003D5AEA" w:rsidRDefault="003D5AEA" w:rsidP="003D5AEA">
            <w:pPr>
              <w:tabs>
                <w:tab w:val="left" w:pos="7200"/>
              </w:tabs>
              <w:adjustRightInd w:val="0"/>
              <w:snapToGrid w:val="0"/>
              <w:spacing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w:t>
            </w:r>
            <w:r w:rsidRPr="003D5AEA">
              <w:rPr>
                <w:rFonts w:ascii="Times New Roman" w:eastAsiaTheme="minorEastAsia" w:hAnsi="Times New Roman" w:cs="Times New Roman"/>
                <w:sz w:val="24"/>
                <w:szCs w:val="24"/>
              </w:rPr>
              <w:t>14</w:t>
            </w:r>
            <w:r w:rsidRPr="003D5AEA">
              <w:rPr>
                <w:rFonts w:ascii="Times?New?Roman" w:eastAsiaTheme="minorEastAsia" w:hAnsi="Times?New?Roman" w:cs="Times New Roman"/>
                <w:sz w:val="24"/>
                <w:szCs w:val="24"/>
              </w:rPr>
              <w:t>)</w:t>
            </w:r>
          </w:p>
        </w:tc>
      </w:tr>
      <w:tr w:rsidR="003D5AEA" w:rsidRPr="003D5AEA" w:rsidTr="003D5AEA">
        <w:trPr>
          <w:jc w:val="center"/>
        </w:trPr>
        <w:tc>
          <w:tcPr>
            <w:tcW w:w="9432" w:type="dxa"/>
            <w:shd w:val="clear" w:color="auto" w:fill="auto"/>
            <w:vAlign w:val="center"/>
          </w:tcPr>
          <w:p w:rsidR="003D5AEA" w:rsidRPr="003D5AEA" w:rsidRDefault="003D5AEA" w:rsidP="003D5AEA">
            <w:pPr>
              <w:tabs>
                <w:tab w:val="left" w:pos="7200"/>
              </w:tabs>
              <w:adjustRightInd w:val="0"/>
              <w:snapToGrid w:val="0"/>
              <w:spacing w:after="120" w:line="240" w:lineRule="auto"/>
              <w:ind w:left="706"/>
              <w:jc w:val="center"/>
              <w:rPr>
                <w:rFonts w:ascii="Times New Roman" w:eastAsia="Times New Roman" w:hAnsi="Times New Roman" w:cs="Times New Roman"/>
                <w:sz w:val="24"/>
                <w:szCs w:val="24"/>
              </w:rPr>
            </w:pPr>
            <m:oMathPara>
              <m:oMath>
                <m:r>
                  <m:rPr>
                    <m:sty m:val="p"/>
                  </m:rPr>
                  <w:rPr>
                    <w:rFonts w:ascii="Cambria Math" w:eastAsiaTheme="minorEastAsia" w:hAnsi="Times New Roman" w:cs="Times New Roman"/>
                    <w:sz w:val="24"/>
                    <w:szCs w:val="24"/>
                  </w:rPr>
                  <m:t>4</m:t>
                </m:r>
                <m:r>
                  <m:rPr>
                    <m:sty m:val="p"/>
                  </m:rPr>
                  <w:rPr>
                    <w:rFonts w:ascii="Cambria Math" w:eastAsiaTheme="minorEastAsia" w:hAnsi="Cambria Math" w:cs="Times New Roman"/>
                    <w:sz w:val="24"/>
                    <w:szCs w:val="24"/>
                  </w:rPr>
                  <m:t>Fe</m:t>
                </m:r>
                <m:sSub>
                  <m:sSubPr>
                    <m:ctrlPr>
                      <w:rPr>
                        <w:rFonts w:ascii="Cambria Math" w:eastAsiaTheme="minorEastAsia" w:hAnsi="Times New Roman" w:cs="Times New Roman"/>
                        <w:sz w:val="24"/>
                        <w:szCs w:val="24"/>
                      </w:rPr>
                    </m:ctrlPr>
                  </m:sSubPr>
                  <m:e>
                    <m:d>
                      <m:dPr>
                        <m:ctrlPr>
                          <w:rPr>
                            <w:rFonts w:ascii="Cambria Math" w:eastAsiaTheme="minorEastAsia" w:hAnsi="Times New Roman" w:cs="Times New Roman"/>
                            <w:sz w:val="24"/>
                            <w:szCs w:val="24"/>
                          </w:rPr>
                        </m:ctrlPr>
                      </m:dPr>
                      <m:e>
                        <m:r>
                          <m:rPr>
                            <m:sty m:val="p"/>
                          </m:rPr>
                          <w:rPr>
                            <w:rFonts w:ascii="Cambria Math" w:eastAsiaTheme="minorEastAsia" w:hAnsi="Cambria Math" w:cs="Times New Roman"/>
                            <w:sz w:val="24"/>
                            <w:szCs w:val="24"/>
                          </w:rPr>
                          <m:t>OH</m:t>
                        </m:r>
                      </m:e>
                    </m:d>
                  </m:e>
                  <m:sub>
                    <m:r>
                      <m:rPr>
                        <m:sty m:val="p"/>
                      </m:rPr>
                      <w:rPr>
                        <w:rFonts w:ascii="Cambria Math" w:eastAsiaTheme="minorEastAsia" w:hAnsi="Times New Roman" w:cs="Times New Roman"/>
                        <w:sz w:val="24"/>
                        <w:szCs w:val="24"/>
                      </w:rPr>
                      <m:t>2</m:t>
                    </m:r>
                  </m:sub>
                </m:sSub>
                <m:r>
                  <m:rPr>
                    <m:sty m:val="p"/>
                  </m:rPr>
                  <w:rPr>
                    <w:rFonts w:ascii="Cambria Math" w:eastAsiaTheme="minorEastAsia" w:hAnsi="Times New Roman" w:cs="Times New Roman"/>
                    <w:sz w:val="24"/>
                    <w:szCs w:val="24"/>
                  </w:rPr>
                  <m:t>+</m:t>
                </m:r>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O</m:t>
                    </m:r>
                  </m:e>
                  <m:sub>
                    <m:r>
                      <m:rPr>
                        <m:sty m:val="p"/>
                      </m:rPr>
                      <w:rPr>
                        <w:rFonts w:ascii="Cambria Math" w:eastAsiaTheme="minorEastAsia" w:hAnsi="Times New Roman" w:cs="Times New Roman"/>
                        <w:sz w:val="24"/>
                        <w:szCs w:val="24"/>
                      </w:rPr>
                      <m:t>2</m:t>
                    </m:r>
                  </m:sub>
                </m:sSub>
                <m:r>
                  <m:rPr>
                    <m:sty m:val="p"/>
                  </m:rPr>
                  <w:rPr>
                    <w:rFonts w:ascii="Cambria Math" w:eastAsiaTheme="minorEastAsia" w:hAnsi="Times New Roman" w:cs="Times New Roman"/>
                    <w:sz w:val="24"/>
                    <w:szCs w:val="24"/>
                  </w:rPr>
                  <m:t>→</m:t>
                </m:r>
                <m:r>
                  <m:rPr>
                    <m:sty m:val="p"/>
                  </m:rPr>
                  <w:rPr>
                    <w:rFonts w:ascii="Cambria Math" w:eastAsiaTheme="minorEastAsia" w:hAnsi="Times New Roman" w:cs="Times New Roman"/>
                    <w:sz w:val="24"/>
                    <w:szCs w:val="24"/>
                  </w:rPr>
                  <m:t>4</m:t>
                </m:r>
                <m:r>
                  <m:rPr>
                    <m:sty m:val="p"/>
                  </m:rPr>
                  <w:rPr>
                    <w:rFonts w:ascii="Cambria Math" w:eastAsiaTheme="minorEastAsia" w:hAnsi="Cambria Math" w:cs="Times New Roman"/>
                    <w:sz w:val="24"/>
                    <w:szCs w:val="24"/>
                  </w:rPr>
                  <m:t>FeOOH</m:t>
                </m:r>
                <m:r>
                  <m:rPr>
                    <m:sty m:val="p"/>
                  </m:rPr>
                  <w:rPr>
                    <w:rFonts w:ascii="Cambria Math" w:eastAsiaTheme="minorEastAsia" w:hAnsi="Times New Roman" w:cs="Times New Roman"/>
                    <w:sz w:val="24"/>
                    <w:szCs w:val="24"/>
                  </w:rPr>
                  <m:t>+2</m:t>
                </m:r>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Times New Roman" w:cs="Times New Roman"/>
                        <w:sz w:val="24"/>
                        <w:szCs w:val="24"/>
                      </w:rPr>
                      <m:t>2</m:t>
                    </m:r>
                  </m:sub>
                </m:sSub>
                <m:r>
                  <m:rPr>
                    <m:sty m:val="p"/>
                  </m:rPr>
                  <w:rPr>
                    <w:rFonts w:ascii="Cambria Math" w:eastAsiaTheme="minorEastAsia" w:hAnsi="Cambria Math" w:cs="Times New Roman"/>
                    <w:sz w:val="24"/>
                    <w:szCs w:val="24"/>
                  </w:rPr>
                  <m:t>O</m:t>
                </m:r>
              </m:oMath>
            </m:oMathPara>
          </w:p>
        </w:tc>
        <w:tc>
          <w:tcPr>
            <w:tcW w:w="648" w:type="dxa"/>
            <w:shd w:val="clear" w:color="auto" w:fill="auto"/>
            <w:vAlign w:val="center"/>
          </w:tcPr>
          <w:p w:rsidR="003D5AEA" w:rsidRPr="003D5AEA" w:rsidRDefault="003D5AEA" w:rsidP="003D5AEA">
            <w:pPr>
              <w:tabs>
                <w:tab w:val="left" w:pos="7200"/>
              </w:tabs>
              <w:adjustRightInd w:val="0"/>
              <w:snapToGrid w:val="0"/>
              <w:spacing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w:t>
            </w:r>
            <w:r w:rsidRPr="003D5AEA">
              <w:rPr>
                <w:rFonts w:ascii="Times New Roman" w:eastAsiaTheme="minorEastAsia" w:hAnsi="Times New Roman" w:cs="Times New Roman"/>
                <w:sz w:val="24"/>
                <w:szCs w:val="24"/>
              </w:rPr>
              <w:t>15</w:t>
            </w:r>
            <w:r w:rsidRPr="003D5AEA">
              <w:rPr>
                <w:rFonts w:ascii="Times?New?Roman" w:eastAsiaTheme="minorEastAsia" w:hAnsi="Times?New?Roman" w:cs="Times New Roman"/>
                <w:sz w:val="24"/>
                <w:szCs w:val="24"/>
              </w:rPr>
              <w:t>)</w:t>
            </w:r>
          </w:p>
        </w:tc>
      </w:tr>
      <w:tr w:rsidR="003D5AEA" w:rsidRPr="003D5AEA" w:rsidTr="003D5AEA">
        <w:trPr>
          <w:jc w:val="center"/>
        </w:trPr>
        <w:tc>
          <w:tcPr>
            <w:tcW w:w="9432" w:type="dxa"/>
            <w:shd w:val="clear" w:color="auto" w:fill="auto"/>
            <w:vAlign w:val="center"/>
          </w:tcPr>
          <w:p w:rsidR="003D5AEA" w:rsidRPr="003D5AEA" w:rsidRDefault="00514004" w:rsidP="003D5AEA">
            <w:pPr>
              <w:tabs>
                <w:tab w:val="left" w:pos="7200"/>
              </w:tabs>
              <w:adjustRightInd w:val="0"/>
              <w:snapToGrid w:val="0"/>
              <w:spacing w:after="120" w:line="240" w:lineRule="auto"/>
              <w:ind w:left="706"/>
              <w:jc w:val="center"/>
              <w:rPr>
                <w:rFonts w:ascii="Times New Roman" w:eastAsia="Times New Roman" w:hAnsi="Times New Roman" w:cs="Times New Roman"/>
                <w:sz w:val="24"/>
                <w:szCs w:val="24"/>
              </w:rPr>
            </w:pPr>
            <m:oMathPara>
              <m:oMath>
                <m:sSup>
                  <m:sSupPr>
                    <m:ctrlPr>
                      <w:rPr>
                        <w:rFonts w:ascii="Cambria Math" w:eastAsiaTheme="minorEastAsia" w:hAnsi="Times New Roman" w:cs="Times New Roman"/>
                        <w:sz w:val="24"/>
                        <w:szCs w:val="24"/>
                      </w:rPr>
                    </m:ctrlPr>
                  </m:sSupPr>
                  <m:e>
                    <m:r>
                      <m:rPr>
                        <m:sty m:val="p"/>
                      </m:rPr>
                      <w:rPr>
                        <w:rFonts w:ascii="Cambria Math" w:eastAsiaTheme="minorEastAsia" w:hAnsi="Cambria Math" w:cs="Times New Roman"/>
                        <w:sz w:val="24"/>
                        <w:szCs w:val="24"/>
                      </w:rPr>
                      <m:t>Fe</m:t>
                    </m:r>
                  </m:e>
                  <m:sup>
                    <m:r>
                      <m:rPr>
                        <m:sty m:val="p"/>
                      </m:rPr>
                      <w:rPr>
                        <w:rFonts w:ascii="Cambria Math" w:eastAsiaTheme="minorEastAsia" w:hAnsi="Times New Roman" w:cs="Times New Roman"/>
                        <w:sz w:val="24"/>
                        <w:szCs w:val="24"/>
                      </w:rPr>
                      <m:t>2+</m:t>
                    </m:r>
                  </m:sup>
                </m:sSup>
                <m:r>
                  <m:rPr>
                    <m:sty m:val="p"/>
                  </m:rPr>
                  <w:rPr>
                    <w:rFonts w:ascii="Cambria Math" w:eastAsiaTheme="minorEastAsia" w:hAnsi="Times New Roman" w:cs="Times New Roman"/>
                    <w:sz w:val="24"/>
                    <w:szCs w:val="24"/>
                  </w:rPr>
                  <m:t>+8</m:t>
                </m:r>
                <m:r>
                  <m:rPr>
                    <m:sty m:val="p"/>
                  </m:rPr>
                  <w:rPr>
                    <w:rFonts w:ascii="Cambria Math" w:eastAsiaTheme="minorEastAsia" w:hAnsi="Cambria Math" w:cs="Times New Roman"/>
                    <w:sz w:val="24"/>
                    <w:szCs w:val="24"/>
                  </w:rPr>
                  <m:t>FeOOH</m:t>
                </m:r>
                <m:r>
                  <m:rPr>
                    <m:sty m:val="p"/>
                  </m:rPr>
                  <w:rPr>
                    <w:rFonts w:ascii="Cambria Math" w:eastAsiaTheme="minorEastAsia" w:hAnsi="Times New Roman" w:cs="Times New Roman"/>
                    <w:sz w:val="24"/>
                    <w:szCs w:val="24"/>
                  </w:rPr>
                  <m:t>+2</m:t>
                </m:r>
                <m:sSup>
                  <m:sSupPr>
                    <m:ctrlPr>
                      <w:rPr>
                        <w:rFonts w:ascii="Cambria Math" w:eastAsiaTheme="minorEastAsia" w:hAnsi="Times New Roman" w:cs="Times New Roman"/>
                        <w:sz w:val="24"/>
                        <w:szCs w:val="24"/>
                      </w:rPr>
                    </m:ctrlPr>
                  </m:sSupPr>
                  <m:e>
                    <m:r>
                      <m:rPr>
                        <m:sty m:val="p"/>
                      </m:rPr>
                      <w:rPr>
                        <w:rFonts w:ascii="Cambria Math" w:eastAsiaTheme="minorEastAsia" w:hAnsi="Cambria Math" w:cs="Times New Roman"/>
                        <w:sz w:val="24"/>
                        <w:szCs w:val="24"/>
                      </w:rPr>
                      <m:t>e</m:t>
                    </m:r>
                  </m:e>
                  <m:sup>
                    <m:r>
                      <m:rPr>
                        <m:sty m:val="p"/>
                      </m:rPr>
                      <w:rPr>
                        <w:rFonts w:ascii="Cambria Math" w:eastAsiaTheme="minorEastAsia" w:hAnsi="Cambria Math" w:cs="Times New Roman"/>
                        <w:sz w:val="24"/>
                        <w:szCs w:val="24"/>
                      </w:rPr>
                      <m:t>-</m:t>
                    </m:r>
                  </m:sup>
                </m:sSup>
                <m:r>
                  <m:rPr>
                    <m:sty m:val="p"/>
                  </m:rPr>
                  <w:rPr>
                    <w:rFonts w:ascii="Cambria Math" w:eastAsiaTheme="minorEastAsia" w:hAnsi="Times New Roman" w:cs="Times New Roman"/>
                    <w:sz w:val="24"/>
                    <w:szCs w:val="24"/>
                  </w:rPr>
                  <m:t>→</m:t>
                </m:r>
                <m:r>
                  <m:rPr>
                    <m:sty m:val="p"/>
                  </m:rPr>
                  <w:rPr>
                    <w:rFonts w:ascii="Cambria Math" w:eastAsiaTheme="minorEastAsia" w:hAnsi="Times New Roman" w:cs="Times New Roman"/>
                    <w:sz w:val="24"/>
                    <w:szCs w:val="24"/>
                  </w:rPr>
                  <m:t>3</m:t>
                </m:r>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Fe</m:t>
                    </m:r>
                  </m:e>
                  <m:sub>
                    <m:r>
                      <m:rPr>
                        <m:sty m:val="p"/>
                      </m:rPr>
                      <w:rPr>
                        <w:rFonts w:ascii="Cambria Math" w:eastAsiaTheme="minorEastAsia" w:hAnsi="Times New Roman" w:cs="Times New Roman"/>
                        <w:sz w:val="24"/>
                        <w:szCs w:val="24"/>
                      </w:rPr>
                      <m:t>3</m:t>
                    </m:r>
                  </m:sub>
                </m:sSub>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O</m:t>
                    </m:r>
                  </m:e>
                  <m:sub>
                    <m:r>
                      <m:rPr>
                        <m:sty m:val="p"/>
                      </m:rPr>
                      <w:rPr>
                        <w:rFonts w:ascii="Cambria Math" w:eastAsiaTheme="minorEastAsia" w:hAnsi="Times New Roman" w:cs="Times New Roman"/>
                        <w:sz w:val="24"/>
                        <w:szCs w:val="24"/>
                      </w:rPr>
                      <m:t>4</m:t>
                    </m:r>
                  </m:sub>
                </m:sSub>
                <m:r>
                  <m:rPr>
                    <m:sty m:val="p"/>
                  </m:rPr>
                  <w:rPr>
                    <w:rFonts w:ascii="Cambria Math" w:eastAsiaTheme="minorEastAsia" w:hAnsi="Times New Roman" w:cs="Times New Roman"/>
                    <w:sz w:val="24"/>
                    <w:szCs w:val="24"/>
                  </w:rPr>
                  <m:t>+4</m:t>
                </m:r>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Times New Roman" w:cs="Times New Roman"/>
                        <w:sz w:val="24"/>
                        <w:szCs w:val="24"/>
                      </w:rPr>
                      <m:t>2</m:t>
                    </m:r>
                  </m:sub>
                </m:sSub>
                <m:r>
                  <m:rPr>
                    <m:sty m:val="p"/>
                  </m:rPr>
                  <w:rPr>
                    <w:rFonts w:ascii="Cambria Math" w:eastAsiaTheme="minorEastAsia" w:hAnsi="Cambria Math" w:cs="Times New Roman"/>
                    <w:sz w:val="24"/>
                    <w:szCs w:val="24"/>
                  </w:rPr>
                  <m:t>O</m:t>
                </m:r>
              </m:oMath>
            </m:oMathPara>
          </w:p>
        </w:tc>
        <w:tc>
          <w:tcPr>
            <w:tcW w:w="648" w:type="dxa"/>
            <w:shd w:val="clear" w:color="auto" w:fill="auto"/>
            <w:vAlign w:val="center"/>
          </w:tcPr>
          <w:p w:rsidR="003D5AEA" w:rsidRPr="003D5AEA" w:rsidRDefault="003D5AEA" w:rsidP="003D5AEA">
            <w:pPr>
              <w:tabs>
                <w:tab w:val="left" w:pos="7200"/>
              </w:tabs>
              <w:adjustRightInd w:val="0"/>
              <w:snapToGrid w:val="0"/>
              <w:spacing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(16)</w:t>
            </w:r>
          </w:p>
        </w:tc>
      </w:tr>
      <w:tr w:rsidR="003D5AEA" w:rsidRPr="003D5AEA" w:rsidTr="003D5AEA">
        <w:trPr>
          <w:jc w:val="center"/>
        </w:trPr>
        <w:tc>
          <w:tcPr>
            <w:tcW w:w="9432" w:type="dxa"/>
            <w:shd w:val="clear" w:color="auto" w:fill="auto"/>
            <w:vAlign w:val="center"/>
          </w:tcPr>
          <w:p w:rsidR="003D5AEA" w:rsidRPr="003D5AEA" w:rsidRDefault="003D5AEA" w:rsidP="003D5AEA">
            <w:pPr>
              <w:tabs>
                <w:tab w:val="left" w:pos="7200"/>
              </w:tabs>
              <w:adjustRightInd w:val="0"/>
              <w:snapToGrid w:val="0"/>
              <w:spacing w:after="120" w:line="240" w:lineRule="auto"/>
              <w:ind w:left="706"/>
              <w:jc w:val="center"/>
              <w:rPr>
                <w:rFonts w:ascii="Times New Roman" w:eastAsia="Times New Roman" w:hAnsi="Times New Roman" w:cs="Times New Roman"/>
                <w:sz w:val="24"/>
                <w:szCs w:val="24"/>
              </w:rPr>
            </w:pPr>
            <m:oMathPara>
              <m:oMath>
                <m:r>
                  <m:rPr>
                    <m:sty m:val="p"/>
                  </m:rPr>
                  <w:rPr>
                    <w:rFonts w:ascii="Cambria Math" w:eastAsiaTheme="minorEastAsia" w:hAnsi="Times New Roman" w:cs="Times New Roman"/>
                    <w:sz w:val="24"/>
                    <w:szCs w:val="24"/>
                  </w:rPr>
                  <m:t>2</m:t>
                </m:r>
                <m:r>
                  <m:rPr>
                    <m:sty m:val="p"/>
                  </m:rPr>
                  <w:rPr>
                    <w:rFonts w:ascii="Cambria Math" w:eastAsiaTheme="minorEastAsia" w:hAnsi="Cambria Math" w:cs="Times New Roman"/>
                    <w:sz w:val="24"/>
                    <w:szCs w:val="24"/>
                  </w:rPr>
                  <m:t>FeO</m:t>
                </m:r>
                <m:r>
                  <m:rPr>
                    <m:sty m:val="p"/>
                  </m:rPr>
                  <w:rPr>
                    <w:rFonts w:ascii="Cambria Math" w:eastAsiaTheme="minorEastAsia" w:hAnsi="Times New Roman" w:cs="Times New Roman"/>
                    <w:sz w:val="24"/>
                    <w:szCs w:val="24"/>
                  </w:rPr>
                  <m:t>+</m:t>
                </m:r>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H</m:t>
                    </m:r>
                  </m:e>
                  <m:sub>
                    <m:r>
                      <m:rPr>
                        <m:sty m:val="p"/>
                      </m:rPr>
                      <w:rPr>
                        <w:rFonts w:ascii="Cambria Math" w:eastAsiaTheme="minorEastAsia" w:hAnsi="Times New Roman" w:cs="Times New Roman"/>
                        <w:sz w:val="24"/>
                        <w:szCs w:val="24"/>
                      </w:rPr>
                      <m:t>2</m:t>
                    </m:r>
                  </m:sub>
                </m:sSub>
                <m:r>
                  <m:rPr>
                    <m:sty m:val="p"/>
                  </m:rPr>
                  <w:rPr>
                    <w:rFonts w:ascii="Cambria Math" w:eastAsiaTheme="minorEastAsia" w:hAnsi="Cambria Math" w:cs="Times New Roman"/>
                    <w:sz w:val="24"/>
                    <w:szCs w:val="24"/>
                  </w:rPr>
                  <m:t>O</m:t>
                </m:r>
                <m:r>
                  <m:rPr>
                    <m:sty m:val="p"/>
                  </m:rPr>
                  <w:rPr>
                    <w:rFonts w:ascii="Cambria Math" w:eastAsiaTheme="minorEastAsia" w:hAnsi="Times New Roman" w:cs="Times New Roman"/>
                    <w:sz w:val="24"/>
                    <w:szCs w:val="24"/>
                  </w:rPr>
                  <m:t>→</m:t>
                </m:r>
                <m:r>
                  <m:rPr>
                    <m:sty m:val="p"/>
                  </m:rPr>
                  <w:rPr>
                    <w:rFonts w:ascii="Cambria Math" w:eastAsiaTheme="minorEastAsia" w:hAnsi="Cambria Math" w:cs="Times New Roman"/>
                    <w:sz w:val="24"/>
                    <w:szCs w:val="24"/>
                  </w:rPr>
                  <m:t>F</m:t>
                </m:r>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e</m:t>
                    </m:r>
                  </m:e>
                  <m:sub>
                    <m:r>
                      <m:rPr>
                        <m:sty m:val="p"/>
                      </m:rPr>
                      <w:rPr>
                        <w:rFonts w:ascii="Cambria Math" w:eastAsiaTheme="minorEastAsia" w:hAnsi="Times New Roman" w:cs="Times New Roman"/>
                        <w:sz w:val="24"/>
                        <w:szCs w:val="24"/>
                      </w:rPr>
                      <m:t>2</m:t>
                    </m:r>
                  </m:sub>
                </m:sSub>
                <m:sSub>
                  <m:sSubPr>
                    <m:ctrlPr>
                      <w:rPr>
                        <w:rFonts w:ascii="Cambria Math" w:eastAsiaTheme="minorEastAsia" w:hAnsi="Times New Roman" w:cs="Times New Roman"/>
                        <w:sz w:val="24"/>
                        <w:szCs w:val="24"/>
                      </w:rPr>
                    </m:ctrlPr>
                  </m:sSubPr>
                  <m:e>
                    <m:r>
                      <m:rPr>
                        <m:sty m:val="p"/>
                      </m:rPr>
                      <w:rPr>
                        <w:rFonts w:ascii="Cambria Math" w:eastAsiaTheme="minorEastAsia" w:hAnsi="Cambria Math" w:cs="Times New Roman"/>
                        <w:sz w:val="24"/>
                        <w:szCs w:val="24"/>
                      </w:rPr>
                      <m:t>O</m:t>
                    </m:r>
                  </m:e>
                  <m:sub>
                    <m:r>
                      <m:rPr>
                        <m:sty m:val="p"/>
                      </m:rPr>
                      <w:rPr>
                        <w:rFonts w:ascii="Cambria Math" w:eastAsiaTheme="minorEastAsia" w:hAnsi="Times New Roman" w:cs="Times New Roman"/>
                        <w:sz w:val="24"/>
                        <w:szCs w:val="24"/>
                      </w:rPr>
                      <m:t>3</m:t>
                    </m:r>
                  </m:sub>
                </m:sSub>
                <m:r>
                  <m:rPr>
                    <m:sty m:val="p"/>
                  </m:rPr>
                  <w:rPr>
                    <w:rFonts w:ascii="Cambria Math" w:eastAsiaTheme="minorEastAsia" w:hAnsi="Times New Roman" w:cs="Times New Roman"/>
                    <w:sz w:val="24"/>
                    <w:szCs w:val="24"/>
                  </w:rPr>
                  <m:t>+2</m:t>
                </m:r>
                <m:sSup>
                  <m:sSupPr>
                    <m:ctrlPr>
                      <w:rPr>
                        <w:rFonts w:ascii="Cambria Math" w:eastAsiaTheme="minorEastAsia" w:hAnsi="Times New Roman" w:cs="Times New Roman"/>
                        <w:sz w:val="24"/>
                        <w:szCs w:val="24"/>
                      </w:rPr>
                    </m:ctrlPr>
                  </m:sSupPr>
                  <m:e>
                    <m:r>
                      <m:rPr>
                        <m:sty m:val="p"/>
                      </m:rPr>
                      <w:rPr>
                        <w:rFonts w:ascii="Cambria Math" w:eastAsiaTheme="minorEastAsia" w:hAnsi="Cambria Math" w:cs="Times New Roman"/>
                        <w:sz w:val="24"/>
                        <w:szCs w:val="24"/>
                      </w:rPr>
                      <m:t>H</m:t>
                    </m:r>
                  </m:e>
                  <m:sup>
                    <m:r>
                      <m:rPr>
                        <m:sty m:val="p"/>
                      </m:rPr>
                      <w:rPr>
                        <w:rFonts w:ascii="Cambria Math" w:eastAsiaTheme="minorEastAsia" w:hAnsi="Times New Roman" w:cs="Times New Roman"/>
                        <w:sz w:val="24"/>
                        <w:szCs w:val="24"/>
                      </w:rPr>
                      <m:t>+</m:t>
                    </m:r>
                  </m:sup>
                </m:sSup>
                <m:r>
                  <m:rPr>
                    <m:sty m:val="p"/>
                  </m:rPr>
                  <w:rPr>
                    <w:rFonts w:ascii="Cambria Math" w:eastAsiaTheme="minorEastAsia" w:hAnsi="Times New Roman" w:cs="Times New Roman"/>
                    <w:sz w:val="24"/>
                    <w:szCs w:val="24"/>
                  </w:rPr>
                  <m:t>+2</m:t>
                </m:r>
                <m:sSup>
                  <m:sSupPr>
                    <m:ctrlPr>
                      <w:rPr>
                        <w:rFonts w:ascii="Cambria Math" w:eastAsiaTheme="minorEastAsia" w:hAnsi="Times New Roman" w:cs="Times New Roman"/>
                        <w:sz w:val="24"/>
                        <w:szCs w:val="24"/>
                      </w:rPr>
                    </m:ctrlPr>
                  </m:sSupPr>
                  <m:e>
                    <m:r>
                      <m:rPr>
                        <m:sty m:val="p"/>
                      </m:rPr>
                      <w:rPr>
                        <w:rFonts w:ascii="Cambria Math" w:eastAsiaTheme="minorEastAsia" w:hAnsi="Cambria Math" w:cs="Times New Roman"/>
                        <w:sz w:val="24"/>
                        <w:szCs w:val="24"/>
                      </w:rPr>
                      <m:t>e</m:t>
                    </m:r>
                  </m:e>
                  <m:sup>
                    <m:r>
                      <m:rPr>
                        <m:sty m:val="p"/>
                      </m:rPr>
                      <w:rPr>
                        <w:rFonts w:ascii="Cambria Math" w:eastAsiaTheme="minorEastAsia" w:hAnsi="Cambria Math" w:cs="Times New Roman"/>
                        <w:sz w:val="24"/>
                        <w:szCs w:val="24"/>
                      </w:rPr>
                      <m:t>-</m:t>
                    </m:r>
                  </m:sup>
                </m:sSup>
              </m:oMath>
            </m:oMathPara>
          </w:p>
        </w:tc>
        <w:tc>
          <w:tcPr>
            <w:tcW w:w="648" w:type="dxa"/>
            <w:shd w:val="clear" w:color="auto" w:fill="auto"/>
            <w:vAlign w:val="center"/>
          </w:tcPr>
          <w:p w:rsidR="003D5AEA" w:rsidRPr="003D5AEA" w:rsidRDefault="003D5AEA" w:rsidP="003D5AEA">
            <w:pPr>
              <w:tabs>
                <w:tab w:val="left" w:pos="7200"/>
              </w:tabs>
              <w:adjustRightInd w:val="0"/>
              <w:snapToGrid w:val="0"/>
              <w:spacing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w:t>
            </w:r>
            <w:r w:rsidRPr="003D5AEA">
              <w:rPr>
                <w:rFonts w:ascii="Times New Roman" w:eastAsiaTheme="minorEastAsia" w:hAnsi="Times New Roman" w:cs="Times New Roman"/>
                <w:sz w:val="24"/>
                <w:szCs w:val="24"/>
              </w:rPr>
              <w:t>17</w:t>
            </w:r>
            <w:r w:rsidRPr="003D5AEA">
              <w:rPr>
                <w:rFonts w:ascii="Times?New?Roman" w:eastAsiaTheme="minorEastAsia" w:hAnsi="Times?New?Roman" w:cs="Times New Roman"/>
                <w:sz w:val="24"/>
                <w:szCs w:val="24"/>
              </w:rPr>
              <w:t>)</w:t>
            </w:r>
          </w:p>
        </w:tc>
      </w:tr>
    </w:tbl>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heme="minorEastAsia" w:hAnsi="Times New Roman"/>
          <w:snapToGrid w:val="0"/>
          <w:color w:val="000000"/>
          <w:sz w:val="24"/>
          <w:szCs w:val="20"/>
          <w:lang w:eastAsia="de-DE" w:bidi="en-US"/>
        </w:rPr>
      </w:pPr>
      <w:r w:rsidRPr="003D5AEA">
        <w:rPr>
          <w:rFonts w:ascii="Times New Roman" w:eastAsiaTheme="minorEastAsia" w:hAnsi="Times New Roman"/>
          <w:snapToGrid w:val="0"/>
          <w:color w:val="000000"/>
          <w:sz w:val="24"/>
          <w:szCs w:val="20"/>
          <w:lang w:eastAsia="de-DE" w:bidi="en-US"/>
        </w:rPr>
        <w:t xml:space="preserve">To examine the crystalline compositions of the iron rust on the A36 steel surface, XRD analysis was performed </w:t>
      </w:r>
      <w:r w:rsidRPr="003D5AEA">
        <w:rPr>
          <w:rFonts w:ascii="Times New Roman" w:eastAsia="Times New Roman" w:hAnsi="Times New Roman"/>
          <w:snapToGrid w:val="0"/>
          <w:color w:val="000000"/>
          <w:sz w:val="24"/>
          <w:szCs w:val="20"/>
          <w:lang w:eastAsia="de-DE" w:bidi="en-US"/>
        </w:rPr>
        <w:t>with CuK</w:t>
      </w:r>
      <w:r w:rsidRPr="003D5AEA">
        <w:rPr>
          <w:rFonts w:ascii="Times New Roman" w:eastAsia="Times New Roman" w:hAnsi="Times New Roman"/>
          <w:snapToGrid w:val="0"/>
          <w:color w:val="000000"/>
          <w:sz w:val="24"/>
          <w:szCs w:val="20"/>
          <w:lang w:eastAsia="de-DE" w:bidi="en-US"/>
        </w:rPr>
        <w:sym w:font="Symbol" w:char="F061"/>
      </w:r>
      <w:r w:rsidRPr="003D5AEA">
        <w:rPr>
          <w:rFonts w:ascii="Times New Roman" w:eastAsia="Times New Roman" w:hAnsi="Times New Roman"/>
          <w:snapToGrid w:val="0"/>
          <w:color w:val="000000"/>
          <w:sz w:val="24"/>
          <w:szCs w:val="20"/>
          <w:lang w:eastAsia="de-DE" w:bidi="en-US"/>
        </w:rPr>
        <w:t xml:space="preserve"> radiation. Figure 51(a) shows the XRD spectrum of the uncorroded A36 steel. Figure 51(b) shows the XRD spectrum of the corroded A36 steel soaked in an aerated 0.2 M NaCl solution for 225.5 hours. Three types of crystalline substances were found on the corroded steel surface according to their characteristic diffraction patterns [</w:t>
      </w:r>
      <w:r w:rsidRPr="003D5AEA">
        <w:rPr>
          <w:rFonts w:ascii="Times New Roman" w:eastAsiaTheme="minorEastAsia" w:hAnsi="Times New Roman" w:cs="Times New Roman"/>
          <w:snapToGrid w:val="0"/>
          <w:color w:val="000000"/>
          <w:sz w:val="24"/>
          <w:szCs w:val="24"/>
          <w:lang w:eastAsia="de-DE" w:bidi="en-US"/>
        </w:rPr>
        <w:endnoteReference w:id="28"/>
      </w:r>
      <w:r w:rsidRPr="003D5AEA">
        <w:rPr>
          <w:rFonts w:ascii="Times New Roman" w:eastAsia="Times New Roman" w:hAnsi="Times New Roman"/>
          <w:snapToGrid w:val="0"/>
          <w:color w:val="000000"/>
          <w:sz w:val="24"/>
          <w:szCs w:val="20"/>
          <w:lang w:eastAsia="de-DE" w:bidi="en-US"/>
        </w:rPr>
        <w:t>,</w:t>
      </w:r>
      <w:bookmarkStart w:id="12" w:name="_Ref345692596"/>
      <w:r w:rsidRPr="003D5AEA">
        <w:rPr>
          <w:rFonts w:ascii="Times New Roman" w:eastAsiaTheme="minorEastAsia" w:hAnsi="Times New Roman" w:cs="Times New Roman"/>
          <w:snapToGrid w:val="0"/>
          <w:color w:val="000000"/>
          <w:sz w:val="24"/>
          <w:szCs w:val="24"/>
          <w:lang w:eastAsia="de-DE" w:bidi="en-US"/>
        </w:rPr>
        <w:endnoteReference w:id="29"/>
      </w:r>
      <w:bookmarkEnd w:id="12"/>
      <w:r w:rsidRPr="003D5AEA">
        <w:rPr>
          <w:rFonts w:ascii="Times New Roman" w:eastAsia="Times New Roman" w:hAnsi="Times New Roman"/>
          <w:snapToGrid w:val="0"/>
          <w:color w:val="000000"/>
          <w:sz w:val="24"/>
          <w:szCs w:val="20"/>
          <w:lang w:eastAsia="de-DE" w:bidi="en-US"/>
        </w:rPr>
        <w:t xml:space="preserve">], which were </w:t>
      </w:r>
      <w:r w:rsidRPr="003D5AEA">
        <w:rPr>
          <w:rFonts w:ascii="Times New Roman" w:eastAsiaTheme="minorEastAsia" w:hAnsi="Times New Roman"/>
          <w:snapToGrid w:val="0"/>
          <w:color w:val="000000"/>
          <w:sz w:val="24"/>
          <w:szCs w:val="20"/>
          <w:lang w:eastAsia="de-DE" w:bidi="en-US"/>
        </w:rPr>
        <w:t>1: iron, 2: lepidocrocite, and 3: magnetite</w:t>
      </w:r>
      <w:r w:rsidRPr="003D5AEA">
        <w:rPr>
          <w:rFonts w:ascii="Times New Roman" w:eastAsia="Times New Roman" w:hAnsi="Times New Roman"/>
          <w:snapToGrid w:val="0"/>
          <w:color w:val="000000"/>
          <w:sz w:val="24"/>
          <w:szCs w:val="20"/>
          <w:lang w:eastAsia="de-DE" w:bidi="en-US"/>
        </w:rPr>
        <w:t xml:space="preserve">.  </w:t>
      </w:r>
      <w:r w:rsidRPr="003D5AEA">
        <w:rPr>
          <w:rFonts w:ascii="Times New Roman" w:eastAsiaTheme="minorEastAsia" w:hAnsi="Times New Roman"/>
          <w:snapToGrid w:val="0"/>
          <w:color w:val="000000"/>
          <w:sz w:val="24"/>
          <w:szCs w:val="20"/>
          <w:lang w:eastAsia="de-DE" w:bidi="en-US"/>
        </w:rPr>
        <w:t xml:space="preserve">  </w:t>
      </w:r>
    </w:p>
    <w:p w:rsidR="003D5AEA" w:rsidRPr="003D5AEA" w:rsidRDefault="003D5AEA" w:rsidP="003D5AEA">
      <w:pPr>
        <w:kinsoku w:val="0"/>
        <w:overflowPunct w:val="0"/>
        <w:autoSpaceDE w:val="0"/>
        <w:autoSpaceDN w:val="0"/>
        <w:adjustRightInd w:val="0"/>
        <w:snapToGrid w:val="0"/>
        <w:spacing w:before="240" w:after="240" w:line="240" w:lineRule="auto"/>
        <w:ind w:left="562" w:right="562"/>
        <w:rPr>
          <w:rFonts w:ascii="Times New Roman" w:eastAsia="SimSun" w:hAnsi="Times New Roman"/>
          <w:snapToGrid w:val="0"/>
          <w:color w:val="000000"/>
          <w:sz w:val="24"/>
          <w:szCs w:val="20"/>
          <w:lang w:eastAsia="zh-CN" w:bidi="en-US"/>
        </w:rPr>
      </w:pPr>
      <w:r w:rsidRPr="003D5AEA">
        <w:rPr>
          <w:rFonts w:ascii="Times New Roman" w:eastAsiaTheme="minorEastAsia" w:hAnsi="Times New Roman"/>
          <w:b/>
          <w:snapToGrid w:val="0"/>
          <w:color w:val="000000"/>
          <w:sz w:val="24"/>
          <w:szCs w:val="20"/>
          <w:lang w:eastAsia="de-DE" w:bidi="en-US"/>
        </w:rPr>
        <w:t>Figure 51.</w:t>
      </w:r>
      <w:r w:rsidRPr="003D5AEA">
        <w:rPr>
          <w:rFonts w:ascii="Times New Roman" w:eastAsiaTheme="minorEastAsia" w:hAnsi="Times New Roman"/>
          <w:snapToGrid w:val="0"/>
          <w:color w:val="000000"/>
          <w:sz w:val="24"/>
          <w:szCs w:val="20"/>
          <w:lang w:eastAsia="de-DE" w:bidi="en-US"/>
        </w:rPr>
        <w:t xml:space="preserve"> XRD patterns of the (a) uncorroded and (b) corroded A36 steel samples. The identified crystals are 1: iron, 2: lepidocrocite, 3: magnetite. </w:t>
      </w:r>
    </w:p>
    <w:p w:rsidR="003D5AEA" w:rsidRPr="003D5AEA" w:rsidRDefault="003D5AEA" w:rsidP="003D5AEA">
      <w:pPr>
        <w:adjustRightInd w:val="0"/>
        <w:snapToGrid w:val="0"/>
        <w:spacing w:after="0" w:line="240" w:lineRule="auto"/>
        <w:rPr>
          <w:rFonts w:ascii="Times New Roman" w:eastAsia="SimSun" w:hAnsi="Times New Roman"/>
          <w:snapToGrid w:val="0"/>
          <w:color w:val="000000"/>
          <w:sz w:val="24"/>
          <w:szCs w:val="20"/>
          <w:lang w:eastAsia="zh-CN" w:bidi="en-US"/>
        </w:rPr>
      </w:pPr>
      <w:r w:rsidRPr="003D5AEA">
        <w:rPr>
          <w:rFonts w:eastAsia="SimSun"/>
          <w:noProof/>
        </w:rPr>
        <mc:AlternateContent>
          <mc:Choice Requires="wps">
            <w:drawing>
              <wp:anchor distT="0" distB="0" distL="114300" distR="114300" simplePos="0" relativeHeight="251716608" behindDoc="0" locked="0" layoutInCell="1" allowOverlap="1" wp14:anchorId="756243B6" wp14:editId="55CC96A6">
                <wp:simplePos x="0" y="0"/>
                <wp:positionH relativeFrom="column">
                  <wp:posOffset>626745</wp:posOffset>
                </wp:positionH>
                <wp:positionV relativeFrom="paragraph">
                  <wp:posOffset>130175</wp:posOffset>
                </wp:positionV>
                <wp:extent cx="323850" cy="323850"/>
                <wp:effectExtent l="0" t="0" r="0" b="0"/>
                <wp:wrapNone/>
                <wp:docPr id="1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77F0" w:rsidRPr="00091494" w:rsidRDefault="009877F0" w:rsidP="003D5AEA">
                            <w:pPr>
                              <w:rPr>
                                <w:rFonts w:ascii="Times New Roman" w:hAnsi="Times New Roman" w:cs="Times New Roman"/>
                                <w:b/>
                                <w:sz w:val="32"/>
                                <w:szCs w:val="32"/>
                              </w:rPr>
                            </w:pPr>
                            <w:r w:rsidRPr="00091494">
                              <w:rPr>
                                <w:rFonts w:ascii="Times New Roman" w:hAnsi="Times New Roman" w:cs="Times New Roman"/>
                                <w:b/>
                                <w:sz w:val="32"/>
                                <w:szCs w:val="32"/>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243B6" id="Text Box 67" o:spid="_x0000_s1035" type="#_x0000_t202" style="position:absolute;margin-left:49.35pt;margin-top:10.25pt;width:25.5pt;height:2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9Y0twIAAMI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" filled="f" stroked="f">
                <v:textbox>
                  <w:txbxContent>
                    <w:p w:rsidR="009877F0" w:rsidRPr="00091494" w:rsidRDefault="009877F0" w:rsidP="003D5AEA">
                      <w:pPr>
                        <w:rPr>
                          <w:rFonts w:ascii="Times New Roman" w:hAnsi="Times New Roman" w:cs="Times New Roman"/>
                          <w:b/>
                          <w:sz w:val="32"/>
                          <w:szCs w:val="32"/>
                        </w:rPr>
                      </w:pPr>
                      <w:r w:rsidRPr="00091494">
                        <w:rPr>
                          <w:rFonts w:ascii="Times New Roman" w:hAnsi="Times New Roman" w:cs="Times New Roman"/>
                          <w:b/>
                          <w:sz w:val="32"/>
                          <w:szCs w:val="32"/>
                        </w:rPr>
                        <w:t>a</w:t>
                      </w:r>
                    </w:p>
                  </w:txbxContent>
                </v:textbox>
              </v:shape>
            </w:pict>
          </mc:Fallback>
        </mc:AlternateContent>
      </w:r>
      <w:r w:rsidRPr="003D5AEA">
        <w:rPr>
          <w:rFonts w:ascii="Times New Roman" w:eastAsia="Times New Roman" w:hAnsi="Times New Roman"/>
          <w:noProof/>
          <w:snapToGrid w:val="0"/>
          <w:color w:val="000000"/>
          <w:sz w:val="24"/>
          <w:szCs w:val="20"/>
        </w:rPr>
        <mc:AlternateContent>
          <mc:Choice Requires="wps">
            <w:drawing>
              <wp:anchor distT="0" distB="0" distL="114300" distR="114300" simplePos="0" relativeHeight="251718656" behindDoc="0" locked="0" layoutInCell="1" allowOverlap="1" wp14:anchorId="24BC501F" wp14:editId="675A8BBA">
                <wp:simplePos x="0" y="0"/>
                <wp:positionH relativeFrom="column">
                  <wp:posOffset>692150</wp:posOffset>
                </wp:positionH>
                <wp:positionV relativeFrom="paragraph">
                  <wp:posOffset>139700</wp:posOffset>
                </wp:positionV>
                <wp:extent cx="323850" cy="323850"/>
                <wp:effectExtent l="0" t="0" r="0" b="0"/>
                <wp:wrapNone/>
                <wp:docPr id="1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77F0" w:rsidRPr="00091494" w:rsidRDefault="009877F0" w:rsidP="003D5AEA">
                            <w:pPr>
                              <w:rPr>
                                <w:rFonts w:ascii="Times New Roman" w:hAnsi="Times New Roman" w:cs="Times New Roman"/>
                                <w:b/>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BC501F" id="Text Box 68" o:spid="_x0000_s1036" type="#_x0000_t202" style="position:absolute;margin-left:54.5pt;margin-top:11pt;width:25.5pt;height:2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neftgIAAMI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" filled="f" stroked="f">
                <v:textbox>
                  <w:txbxContent>
                    <w:p w:rsidR="009877F0" w:rsidRPr="00091494" w:rsidRDefault="009877F0" w:rsidP="003D5AEA">
                      <w:pPr>
                        <w:rPr>
                          <w:rFonts w:ascii="Times New Roman" w:hAnsi="Times New Roman" w:cs="Times New Roman"/>
                          <w:b/>
                          <w:sz w:val="32"/>
                          <w:szCs w:val="32"/>
                        </w:rPr>
                      </w:pPr>
                    </w:p>
                  </w:txbxContent>
                </v:textbox>
              </v:shape>
            </w:pict>
          </mc:Fallback>
        </mc:AlternateContent>
      </w:r>
      <w:r w:rsidRPr="003D5AEA">
        <w:rPr>
          <w:rFonts w:ascii="Times New Roman" w:eastAsia="Times New Roman" w:hAnsi="Times New Roman"/>
          <w:noProof/>
          <w:snapToGrid w:val="0"/>
          <w:color w:val="000000"/>
          <w:sz w:val="24"/>
          <w:szCs w:val="20"/>
        </w:rPr>
        <mc:AlternateContent>
          <mc:Choice Requires="wps">
            <w:drawing>
              <wp:anchor distT="0" distB="0" distL="114300" distR="114300" simplePos="0" relativeHeight="251721728" behindDoc="0" locked="0" layoutInCell="1" allowOverlap="1" wp14:anchorId="17AF4FF1" wp14:editId="3B9A7D35">
                <wp:simplePos x="0" y="0"/>
                <wp:positionH relativeFrom="column">
                  <wp:posOffset>3552825</wp:posOffset>
                </wp:positionH>
                <wp:positionV relativeFrom="paragraph">
                  <wp:posOffset>162560</wp:posOffset>
                </wp:positionV>
                <wp:extent cx="323850" cy="323850"/>
                <wp:effectExtent l="0" t="0" r="0" b="0"/>
                <wp:wrapNone/>
                <wp:docPr id="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77F0" w:rsidRPr="00091494" w:rsidRDefault="009877F0" w:rsidP="003D5AEA">
                            <w:pPr>
                              <w:rPr>
                                <w:rFonts w:ascii="Times New Roman" w:hAnsi="Times New Roman" w:cs="Times New Roman"/>
                                <w:b/>
                                <w:sz w:val="32"/>
                                <w:szCs w:val="32"/>
                              </w:rPr>
                            </w:pPr>
                            <w:r>
                              <w:rPr>
                                <w:rFonts w:ascii="Times New Roman" w:hAnsi="Times New Roman" w:cs="Times New Roman"/>
                                <w:b/>
                                <w:sz w:val="32"/>
                                <w:szCs w:val="32"/>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F4FF1" id="_x0000_s1037" type="#_x0000_t202" style="position:absolute;margin-left:279.75pt;margin-top:12.8pt;width:25.5pt;height:2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" filled="f" stroked="f">
                <v:textbox>
                  <w:txbxContent>
                    <w:p w:rsidR="009877F0" w:rsidRPr="00091494" w:rsidRDefault="009877F0" w:rsidP="003D5AEA">
                      <w:pPr>
                        <w:rPr>
                          <w:rFonts w:ascii="Times New Roman" w:hAnsi="Times New Roman" w:cs="Times New Roman"/>
                          <w:b/>
                          <w:sz w:val="32"/>
                          <w:szCs w:val="32"/>
                        </w:rPr>
                      </w:pPr>
                      <w:r>
                        <w:rPr>
                          <w:rFonts w:ascii="Times New Roman" w:hAnsi="Times New Roman" w:cs="Times New Roman"/>
                          <w:b/>
                          <w:sz w:val="32"/>
                          <w:szCs w:val="32"/>
                        </w:rPr>
                        <w:t>b</w:t>
                      </w:r>
                    </w:p>
                  </w:txbxContent>
                </v:textbox>
              </v:shape>
            </w:pict>
          </mc:Fallback>
        </mc:AlternateContent>
      </w:r>
      <w:r w:rsidRPr="003D5AEA">
        <w:rPr>
          <w:rFonts w:eastAsia="SimSun"/>
          <w:noProof/>
        </w:rPr>
        <w:drawing>
          <wp:inline distT="0" distB="0" distL="0" distR="0" wp14:anchorId="30C23DFC" wp14:editId="26D0BD52">
            <wp:extent cx="2876550" cy="202180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4">
                      <a:extLst>
                        <a:ext uri="{28A0092B-C50C-407E-A947-70E740481C1C}">
                          <a14:useLocalDpi xmlns:a14="http://schemas.microsoft.com/office/drawing/2010/main" val="0"/>
                        </a:ext>
                      </a:extLst>
                    </a:blip>
                    <a:srcRect t="9525" r="2310"/>
                    <a:stretch>
                      <a:fillRect/>
                    </a:stretch>
                  </pic:blipFill>
                  <pic:spPr bwMode="auto">
                    <a:xfrm>
                      <a:off x="0" y="0"/>
                      <a:ext cx="2879529" cy="2023897"/>
                    </a:xfrm>
                    <a:prstGeom prst="rect">
                      <a:avLst/>
                    </a:prstGeom>
                    <a:noFill/>
                    <a:ln>
                      <a:noFill/>
                    </a:ln>
                  </pic:spPr>
                </pic:pic>
              </a:graphicData>
            </a:graphic>
          </wp:inline>
        </w:drawing>
      </w:r>
      <w:r w:rsidRPr="003D5AEA">
        <w:rPr>
          <w:rFonts w:ascii="Times New Roman" w:eastAsia="Times New Roman" w:hAnsi="Times New Roman"/>
          <w:noProof/>
          <w:color w:val="000000"/>
          <w:sz w:val="24"/>
          <w:szCs w:val="20"/>
        </w:rPr>
        <w:drawing>
          <wp:inline distT="0" distB="0" distL="0" distR="0" wp14:anchorId="30FBC549" wp14:editId="45CC5AD6">
            <wp:extent cx="2971800" cy="1986861"/>
            <wp:effectExtent l="0" t="0" r="0" b="0"/>
            <wp:docPr id="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5">
                      <a:extLst>
                        <a:ext uri="{28A0092B-C50C-407E-A947-70E740481C1C}">
                          <a14:useLocalDpi xmlns:a14="http://schemas.microsoft.com/office/drawing/2010/main" val="0"/>
                        </a:ext>
                      </a:extLst>
                    </a:blip>
                    <a:srcRect t="10477" r="5511"/>
                    <a:stretch>
                      <a:fillRect/>
                    </a:stretch>
                  </pic:blipFill>
                  <pic:spPr bwMode="auto">
                    <a:xfrm>
                      <a:off x="0" y="0"/>
                      <a:ext cx="2980057" cy="1992382"/>
                    </a:xfrm>
                    <a:prstGeom prst="rect">
                      <a:avLst/>
                    </a:prstGeom>
                    <a:noFill/>
                    <a:ln>
                      <a:noFill/>
                    </a:ln>
                  </pic:spPr>
                </pic:pic>
              </a:graphicData>
            </a:graphic>
          </wp:inline>
        </w:drawing>
      </w:r>
    </w:p>
    <w:p w:rsidR="003D5AEA" w:rsidRPr="003D5AEA" w:rsidRDefault="003D5AEA" w:rsidP="003D5AEA">
      <w:pPr>
        <w:adjustRightInd w:val="0"/>
        <w:snapToGrid w:val="0"/>
        <w:spacing w:after="0" w:line="240" w:lineRule="auto"/>
        <w:rPr>
          <w:rFonts w:ascii="Times New Roman" w:eastAsia="SimSun" w:hAnsi="Times New Roman"/>
          <w:snapToGrid w:val="0"/>
          <w:color w:val="000000"/>
          <w:sz w:val="24"/>
          <w:szCs w:val="20"/>
          <w:lang w:eastAsia="zh-CN"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heme="minorEastAsia" w:hAnsi="Times New Roman"/>
          <w:snapToGrid w:val="0"/>
          <w:color w:val="000000"/>
          <w:sz w:val="24"/>
          <w:szCs w:val="20"/>
          <w:lang w:eastAsia="de-DE" w:bidi="en-US"/>
        </w:rPr>
      </w:pPr>
      <w:r w:rsidRPr="003D5AEA">
        <w:rPr>
          <w:rFonts w:ascii="Times New Roman" w:eastAsiaTheme="minorEastAsia" w:hAnsi="Times New Roman"/>
          <w:snapToGrid w:val="0"/>
          <w:color w:val="000000"/>
          <w:sz w:val="24"/>
          <w:szCs w:val="20"/>
          <w:lang w:eastAsia="de-DE" w:bidi="en-US"/>
        </w:rPr>
        <w:t>Consistently, it has been reported that the rust formed on steel surface is a mixture of lepidocrocite (</w:t>
      </w:r>
      <w:r w:rsidRPr="003D5AEA">
        <w:rPr>
          <w:rFonts w:ascii="Times New Roman" w:eastAsiaTheme="minorEastAsia" w:hAnsi="Times New Roman"/>
          <w:snapToGrid w:val="0"/>
          <w:color w:val="000000"/>
          <w:sz w:val="24"/>
          <w:szCs w:val="20"/>
          <w:lang w:eastAsia="de-DE" w:bidi="en-US"/>
        </w:rPr>
        <w:sym w:font="Symbol" w:char="F067"/>
      </w:r>
      <w:r w:rsidRPr="003D5AEA">
        <w:rPr>
          <w:rFonts w:ascii="Times New Roman" w:eastAsiaTheme="minorEastAsia" w:hAnsi="Times New Roman"/>
          <w:snapToGrid w:val="0"/>
          <w:color w:val="000000"/>
          <w:sz w:val="24"/>
          <w:szCs w:val="20"/>
          <w:lang w:eastAsia="de-DE" w:bidi="en-US"/>
        </w:rPr>
        <w:t>-FeOOH), magnetite (Fe</w:t>
      </w:r>
      <w:r w:rsidRPr="003D5AEA">
        <w:rPr>
          <w:rFonts w:ascii="Times New Roman" w:eastAsiaTheme="minorEastAsia" w:hAnsi="Times New Roman"/>
          <w:snapToGrid w:val="0"/>
          <w:color w:val="000000"/>
          <w:sz w:val="24"/>
          <w:szCs w:val="20"/>
          <w:vertAlign w:val="subscript"/>
          <w:lang w:eastAsia="de-DE" w:bidi="en-US"/>
        </w:rPr>
        <w:t>3</w:t>
      </w:r>
      <w:r w:rsidRPr="003D5AEA">
        <w:rPr>
          <w:rFonts w:ascii="Times New Roman" w:eastAsiaTheme="minorEastAsia" w:hAnsi="Times New Roman"/>
          <w:snapToGrid w:val="0"/>
          <w:color w:val="000000"/>
          <w:sz w:val="24"/>
          <w:szCs w:val="20"/>
          <w:lang w:eastAsia="de-DE" w:bidi="en-US"/>
        </w:rPr>
        <w:t>O</w:t>
      </w:r>
      <w:r w:rsidRPr="003D5AEA">
        <w:rPr>
          <w:rFonts w:ascii="Times New Roman" w:eastAsiaTheme="minorEastAsia" w:hAnsi="Times New Roman"/>
          <w:snapToGrid w:val="0"/>
          <w:color w:val="000000"/>
          <w:sz w:val="24"/>
          <w:szCs w:val="20"/>
          <w:vertAlign w:val="subscript"/>
          <w:lang w:eastAsia="de-DE" w:bidi="en-US"/>
        </w:rPr>
        <w:t>4</w:t>
      </w:r>
      <w:r w:rsidRPr="003D5AEA">
        <w:rPr>
          <w:rFonts w:ascii="Times New Roman" w:eastAsiaTheme="minorEastAsia" w:hAnsi="Times New Roman"/>
          <w:snapToGrid w:val="0"/>
          <w:color w:val="000000"/>
          <w:sz w:val="24"/>
          <w:szCs w:val="20"/>
          <w:lang w:eastAsia="de-DE" w:bidi="en-US"/>
        </w:rPr>
        <w:t>), hematite (</w:t>
      </w:r>
      <w:r w:rsidRPr="003D5AEA">
        <w:rPr>
          <w:rFonts w:ascii="Times New Roman" w:eastAsiaTheme="minorEastAsia" w:hAnsi="Times New Roman"/>
          <w:snapToGrid w:val="0"/>
          <w:color w:val="000000"/>
          <w:sz w:val="24"/>
          <w:szCs w:val="20"/>
          <w:lang w:eastAsia="de-DE" w:bidi="en-US"/>
        </w:rPr>
        <w:sym w:font="Symbol" w:char="F061"/>
      </w:r>
      <w:r w:rsidRPr="003D5AEA">
        <w:rPr>
          <w:rFonts w:ascii="Times New Roman" w:eastAsiaTheme="minorEastAsia" w:hAnsi="Times New Roman"/>
          <w:snapToGrid w:val="0"/>
          <w:color w:val="000000"/>
          <w:sz w:val="24"/>
          <w:szCs w:val="20"/>
          <w:lang w:eastAsia="de-DE" w:bidi="en-US"/>
        </w:rPr>
        <w:t>-Fe</w:t>
      </w:r>
      <w:r w:rsidRPr="003D5AEA">
        <w:rPr>
          <w:rFonts w:ascii="Times New Roman" w:eastAsiaTheme="minorEastAsia" w:hAnsi="Times New Roman"/>
          <w:snapToGrid w:val="0"/>
          <w:color w:val="000000"/>
          <w:sz w:val="24"/>
          <w:szCs w:val="20"/>
          <w:vertAlign w:val="subscript"/>
          <w:lang w:eastAsia="de-DE" w:bidi="en-US"/>
        </w:rPr>
        <w:t>2</w:t>
      </w:r>
      <w:r w:rsidRPr="003D5AEA">
        <w:rPr>
          <w:rFonts w:ascii="Times New Roman" w:eastAsiaTheme="minorEastAsia" w:hAnsi="Times New Roman"/>
          <w:snapToGrid w:val="0"/>
          <w:color w:val="000000"/>
          <w:sz w:val="24"/>
          <w:szCs w:val="20"/>
          <w:lang w:eastAsia="de-DE" w:bidi="en-US"/>
        </w:rPr>
        <w:t>O</w:t>
      </w:r>
      <w:r w:rsidRPr="003D5AEA">
        <w:rPr>
          <w:rFonts w:ascii="Times New Roman" w:eastAsiaTheme="minorEastAsia" w:hAnsi="Times New Roman"/>
          <w:snapToGrid w:val="0"/>
          <w:color w:val="000000"/>
          <w:sz w:val="24"/>
          <w:szCs w:val="20"/>
          <w:vertAlign w:val="subscript"/>
          <w:lang w:eastAsia="de-DE" w:bidi="en-US"/>
        </w:rPr>
        <w:t>3</w:t>
      </w:r>
      <w:r w:rsidRPr="003D5AEA">
        <w:rPr>
          <w:rFonts w:ascii="Times New Roman" w:eastAsiaTheme="minorEastAsia" w:hAnsi="Times New Roman"/>
          <w:snapToGrid w:val="0"/>
          <w:color w:val="000000"/>
          <w:sz w:val="24"/>
          <w:szCs w:val="20"/>
          <w:lang w:eastAsia="de-DE" w:bidi="en-US"/>
        </w:rPr>
        <w:t>), goethite (</w:t>
      </w:r>
      <w:r w:rsidRPr="003D5AEA">
        <w:rPr>
          <w:rFonts w:ascii="Times New Roman" w:eastAsiaTheme="minorEastAsia" w:hAnsi="Times New Roman"/>
          <w:snapToGrid w:val="0"/>
          <w:color w:val="000000"/>
          <w:sz w:val="24"/>
          <w:szCs w:val="20"/>
          <w:lang w:eastAsia="de-DE" w:bidi="en-US"/>
        </w:rPr>
        <w:sym w:font="Symbol" w:char="F061"/>
      </w:r>
      <w:r w:rsidRPr="003D5AEA">
        <w:rPr>
          <w:rFonts w:ascii="Times New Roman" w:eastAsiaTheme="minorEastAsia" w:hAnsi="Times New Roman"/>
          <w:snapToGrid w:val="0"/>
          <w:color w:val="000000"/>
          <w:sz w:val="24"/>
          <w:szCs w:val="20"/>
          <w:lang w:eastAsia="de-DE" w:bidi="en-US"/>
        </w:rPr>
        <w:t>-FeOOH), and amorphous iron oxide</w:t>
      </w:r>
      <w:bookmarkStart w:id="13" w:name="_Ref345938470"/>
      <w:r w:rsidRPr="003D5AEA">
        <w:rPr>
          <w:rFonts w:ascii="Times New Roman" w:eastAsiaTheme="minorEastAsia" w:hAnsi="Times New Roman"/>
          <w:snapToGrid w:val="0"/>
          <w:color w:val="000000"/>
          <w:sz w:val="24"/>
          <w:szCs w:val="20"/>
          <w:lang w:eastAsia="de-DE" w:bidi="en-US"/>
        </w:rPr>
        <w:t xml:space="preserve"> [</w:t>
      </w:r>
      <w:r w:rsidRPr="003D5AEA">
        <w:rPr>
          <w:rFonts w:ascii="Times New Roman" w:eastAsiaTheme="minorEastAsia" w:hAnsi="Times New Roman" w:cs="Times New Roman"/>
          <w:snapToGrid w:val="0"/>
          <w:color w:val="000000"/>
          <w:sz w:val="24"/>
          <w:szCs w:val="24"/>
          <w:lang w:eastAsia="de-DE" w:bidi="en-US"/>
        </w:rPr>
        <w:endnoteReference w:id="30"/>
      </w:r>
      <w:bookmarkEnd w:id="13"/>
      <w:r w:rsidRPr="003D5AEA">
        <w:rPr>
          <w:rFonts w:ascii="Times New Roman" w:eastAsiaTheme="minorEastAsia" w:hAnsi="Times New Roman"/>
          <w:snapToGrid w:val="0"/>
          <w:color w:val="000000"/>
          <w:sz w:val="24"/>
          <w:szCs w:val="20"/>
          <w:lang w:eastAsia="de-DE" w:bidi="en-US"/>
        </w:rPr>
        <w:t>,</w:t>
      </w:r>
      <w:bookmarkStart w:id="14" w:name="_Ref333850820"/>
      <w:r w:rsidRPr="003D5AEA">
        <w:rPr>
          <w:rFonts w:ascii="Times New Roman" w:eastAsiaTheme="minorEastAsia" w:hAnsi="Times New Roman" w:cs="Times New Roman"/>
          <w:snapToGrid w:val="0"/>
          <w:color w:val="000000"/>
          <w:sz w:val="24"/>
          <w:szCs w:val="24"/>
          <w:lang w:eastAsia="de-DE" w:bidi="en-US"/>
        </w:rPr>
        <w:endnoteReference w:id="31"/>
      </w:r>
      <w:bookmarkEnd w:id="14"/>
      <w:r w:rsidRPr="003D5AEA">
        <w:rPr>
          <w:rFonts w:ascii="Times New Roman" w:eastAsiaTheme="minorEastAsia" w:hAnsi="Times New Roman"/>
          <w:snapToGrid w:val="0"/>
          <w:color w:val="000000"/>
          <w:sz w:val="24"/>
          <w:szCs w:val="20"/>
          <w:lang w:eastAsia="de-DE" w:bidi="en-US"/>
        </w:rPr>
        <w:t>,</w:t>
      </w:r>
      <w:bookmarkStart w:id="15" w:name="_Ref345938473"/>
      <w:r w:rsidRPr="003D5AEA">
        <w:rPr>
          <w:rFonts w:ascii="Times New Roman" w:eastAsiaTheme="minorEastAsia" w:hAnsi="Times New Roman" w:cs="Times New Roman"/>
          <w:snapToGrid w:val="0"/>
          <w:color w:val="000000"/>
          <w:sz w:val="24"/>
          <w:szCs w:val="24"/>
          <w:lang w:eastAsia="de-DE" w:bidi="en-US"/>
        </w:rPr>
        <w:endnoteReference w:id="32"/>
      </w:r>
      <w:bookmarkEnd w:id="15"/>
      <w:r w:rsidRPr="003D5AEA">
        <w:rPr>
          <w:rFonts w:ascii="Times New Roman" w:eastAsiaTheme="minorEastAsia" w:hAnsi="Times New Roman"/>
          <w:snapToGrid w:val="0"/>
          <w:color w:val="000000"/>
          <w:sz w:val="24"/>
          <w:szCs w:val="20"/>
          <w:lang w:eastAsia="de-DE" w:bidi="en-US"/>
        </w:rPr>
        <w:t>,</w:t>
      </w:r>
      <w:bookmarkStart w:id="16" w:name="_Ref375068912"/>
      <w:r w:rsidRPr="003D5AEA">
        <w:rPr>
          <w:rFonts w:ascii="Times New Roman" w:eastAsiaTheme="minorEastAsia" w:hAnsi="Times New Roman" w:cs="Times New Roman"/>
          <w:snapToGrid w:val="0"/>
          <w:color w:val="000000"/>
          <w:sz w:val="24"/>
          <w:szCs w:val="24"/>
          <w:lang w:eastAsia="de-DE" w:bidi="en-US"/>
        </w:rPr>
        <w:endnoteReference w:id="33"/>
      </w:r>
      <w:bookmarkEnd w:id="16"/>
      <w:r w:rsidRPr="003D5AEA">
        <w:rPr>
          <w:rFonts w:ascii="Times New Roman" w:eastAsiaTheme="minorEastAsia" w:hAnsi="Times New Roman"/>
          <w:snapToGrid w:val="0"/>
          <w:color w:val="000000"/>
          <w:sz w:val="24"/>
          <w:szCs w:val="20"/>
          <w:lang w:eastAsia="de-DE" w:bidi="en-US"/>
        </w:rPr>
        <w:t xml:space="preserve">], although only the first two were found in this study. To make the study more general, the resistivity and the dielectric constant of the common rust materials, along with iron and air are listed in Table 1. </w:t>
      </w:r>
    </w:p>
    <w:p w:rsidR="009218F8" w:rsidRDefault="009218F8" w:rsidP="003D5AEA">
      <w:pPr>
        <w:kinsoku w:val="0"/>
        <w:overflowPunct w:val="0"/>
        <w:autoSpaceDE w:val="0"/>
        <w:autoSpaceDN w:val="0"/>
        <w:adjustRightInd w:val="0"/>
        <w:snapToGrid w:val="0"/>
        <w:spacing w:before="240" w:after="120" w:line="240" w:lineRule="auto"/>
        <w:ind w:left="562" w:right="562"/>
        <w:jc w:val="both"/>
        <w:rPr>
          <w:rFonts w:ascii="Times New Roman" w:eastAsia="Times New Roman" w:hAnsi="Times New Roman"/>
          <w:b/>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before="240" w:after="120" w:line="240" w:lineRule="auto"/>
        <w:ind w:left="562" w:right="562"/>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b/>
          <w:snapToGrid w:val="0"/>
          <w:color w:val="000000"/>
          <w:sz w:val="24"/>
          <w:szCs w:val="20"/>
          <w:lang w:eastAsia="de-DE" w:bidi="en-US"/>
        </w:rPr>
        <w:t>Table 1.</w:t>
      </w:r>
      <w:r w:rsidRPr="003D5AEA">
        <w:rPr>
          <w:rFonts w:ascii="Times New Roman" w:eastAsia="Times New Roman" w:hAnsi="Times New Roman"/>
          <w:snapToGrid w:val="0"/>
          <w:color w:val="000000"/>
          <w:sz w:val="24"/>
          <w:szCs w:val="20"/>
          <w:lang w:eastAsia="de-DE" w:bidi="en-US"/>
        </w:rPr>
        <w:t xml:space="preserve"> Electrical resistivity and the dielectric constant of materials related to iron rust at ambient temperature.</w:t>
      </w:r>
    </w:p>
    <w:tbl>
      <w:tblPr>
        <w:tblStyle w:val="Mdeck5tablebodythreelines"/>
        <w:tblW w:w="0" w:type="auto"/>
        <w:tblLayout w:type="fixed"/>
        <w:tblLook w:val="04A0" w:firstRow="1" w:lastRow="0" w:firstColumn="1" w:lastColumn="0" w:noHBand="0" w:noVBand="1"/>
      </w:tblPr>
      <w:tblGrid>
        <w:gridCol w:w="1268"/>
        <w:gridCol w:w="1262"/>
        <w:gridCol w:w="1262"/>
        <w:gridCol w:w="1262"/>
        <w:gridCol w:w="1262"/>
        <w:gridCol w:w="1352"/>
        <w:gridCol w:w="990"/>
        <w:gridCol w:w="918"/>
      </w:tblGrid>
      <w:tr w:rsidR="003D5AEA" w:rsidRPr="003D5AEA" w:rsidTr="003D5AEA">
        <w:trPr>
          <w:cnfStyle w:val="100000000000" w:firstRow="1" w:lastRow="0" w:firstColumn="0" w:lastColumn="0" w:oddVBand="0" w:evenVBand="0" w:oddHBand="0" w:evenHBand="0" w:firstRowFirstColumn="0" w:firstRowLastColumn="0" w:lastRowFirstColumn="0" w:lastRowLastColumn="0"/>
        </w:trPr>
        <w:tc>
          <w:tcPr>
            <w:tcW w:w="1268" w:type="dxa"/>
          </w:tcPr>
          <w:p w:rsidR="003D5AEA" w:rsidRPr="003D5AEA" w:rsidRDefault="003D5AEA" w:rsidP="003D5AEA">
            <w:pPr>
              <w:kinsoku w:val="0"/>
              <w:overflowPunct w:val="0"/>
              <w:autoSpaceDE w:val="0"/>
              <w:autoSpaceDN w:val="0"/>
              <w:spacing w:line="240" w:lineRule="auto"/>
              <w:rPr>
                <w:b/>
                <w:color w:val="000000"/>
                <w:lang w:bidi="en-US"/>
              </w:rPr>
            </w:pPr>
            <w:r w:rsidRPr="003D5AEA">
              <w:rPr>
                <w:b/>
                <w:color w:val="000000"/>
                <w:lang w:bidi="en-US"/>
              </w:rPr>
              <w:t>Materials</w:t>
            </w:r>
          </w:p>
        </w:tc>
        <w:tc>
          <w:tcPr>
            <w:tcW w:w="1262" w:type="dxa"/>
          </w:tcPr>
          <w:p w:rsidR="003D5AEA" w:rsidRPr="003D5AEA" w:rsidRDefault="003D5AEA" w:rsidP="003D5AEA">
            <w:pPr>
              <w:kinsoku w:val="0"/>
              <w:overflowPunct w:val="0"/>
              <w:autoSpaceDE w:val="0"/>
              <w:autoSpaceDN w:val="0"/>
              <w:spacing w:line="240" w:lineRule="auto"/>
              <w:rPr>
                <w:b/>
                <w:color w:val="000000"/>
                <w:lang w:bidi="en-US"/>
              </w:rPr>
            </w:pPr>
            <w:r w:rsidRPr="003D5AEA">
              <w:rPr>
                <w:rFonts w:eastAsiaTheme="minorEastAsia"/>
                <w:b/>
                <w:color w:val="000000"/>
                <w:lang w:bidi="en-US"/>
              </w:rPr>
              <w:sym w:font="Symbol" w:char="F061"/>
            </w:r>
            <w:r w:rsidRPr="003D5AEA">
              <w:rPr>
                <w:rFonts w:eastAsiaTheme="minorEastAsia"/>
                <w:b/>
                <w:color w:val="000000"/>
                <w:lang w:bidi="en-US"/>
              </w:rPr>
              <w:t>-Fe</w:t>
            </w:r>
            <w:r w:rsidRPr="003D5AEA">
              <w:rPr>
                <w:rFonts w:eastAsiaTheme="minorEastAsia"/>
                <w:b/>
                <w:color w:val="000000"/>
                <w:vertAlign w:val="subscript"/>
                <w:lang w:bidi="en-US"/>
              </w:rPr>
              <w:t>2</w:t>
            </w:r>
            <w:r w:rsidRPr="003D5AEA">
              <w:rPr>
                <w:rFonts w:eastAsiaTheme="minorEastAsia"/>
                <w:b/>
                <w:color w:val="000000"/>
                <w:lang w:bidi="en-US"/>
              </w:rPr>
              <w:t>O</w:t>
            </w:r>
            <w:r w:rsidRPr="003D5AEA">
              <w:rPr>
                <w:rFonts w:eastAsiaTheme="minorEastAsia"/>
                <w:b/>
                <w:color w:val="000000"/>
                <w:vertAlign w:val="subscript"/>
                <w:lang w:bidi="en-US"/>
              </w:rPr>
              <w:t>3</w:t>
            </w:r>
          </w:p>
        </w:tc>
        <w:tc>
          <w:tcPr>
            <w:tcW w:w="1262" w:type="dxa"/>
          </w:tcPr>
          <w:p w:rsidR="003D5AEA" w:rsidRPr="003D5AEA" w:rsidRDefault="003D5AEA" w:rsidP="003D5AEA">
            <w:pPr>
              <w:kinsoku w:val="0"/>
              <w:overflowPunct w:val="0"/>
              <w:autoSpaceDE w:val="0"/>
              <w:autoSpaceDN w:val="0"/>
              <w:spacing w:line="240" w:lineRule="auto"/>
              <w:rPr>
                <w:b/>
                <w:color w:val="000000"/>
                <w:lang w:bidi="en-US"/>
              </w:rPr>
            </w:pPr>
            <w:r w:rsidRPr="003D5AEA">
              <w:rPr>
                <w:rFonts w:eastAsiaTheme="minorEastAsia"/>
                <w:b/>
                <w:color w:val="000000"/>
                <w:lang w:bidi="en-US"/>
              </w:rPr>
              <w:sym w:font="Symbol" w:char="F067"/>
            </w:r>
            <w:r w:rsidRPr="003D5AEA">
              <w:rPr>
                <w:rFonts w:eastAsiaTheme="minorEastAsia"/>
                <w:b/>
                <w:color w:val="000000"/>
                <w:lang w:bidi="en-US"/>
              </w:rPr>
              <w:t>-FeOOH</w:t>
            </w:r>
          </w:p>
        </w:tc>
        <w:tc>
          <w:tcPr>
            <w:tcW w:w="1262" w:type="dxa"/>
          </w:tcPr>
          <w:p w:rsidR="003D5AEA" w:rsidRPr="003D5AEA" w:rsidRDefault="003D5AEA" w:rsidP="003D5AEA">
            <w:pPr>
              <w:kinsoku w:val="0"/>
              <w:overflowPunct w:val="0"/>
              <w:autoSpaceDE w:val="0"/>
              <w:autoSpaceDN w:val="0"/>
              <w:spacing w:line="240" w:lineRule="auto"/>
              <w:rPr>
                <w:b/>
                <w:color w:val="000000"/>
                <w:lang w:bidi="en-US"/>
              </w:rPr>
            </w:pPr>
            <w:r w:rsidRPr="003D5AEA">
              <w:rPr>
                <w:rFonts w:eastAsiaTheme="minorEastAsia"/>
                <w:b/>
                <w:color w:val="000000"/>
                <w:lang w:bidi="en-US"/>
              </w:rPr>
              <w:t>Fe</w:t>
            </w:r>
            <w:r w:rsidRPr="003D5AEA">
              <w:rPr>
                <w:rFonts w:eastAsiaTheme="minorEastAsia"/>
                <w:b/>
                <w:color w:val="000000"/>
                <w:vertAlign w:val="subscript"/>
                <w:lang w:bidi="en-US"/>
              </w:rPr>
              <w:t>3</w:t>
            </w:r>
            <w:r w:rsidRPr="003D5AEA">
              <w:rPr>
                <w:rFonts w:eastAsiaTheme="minorEastAsia"/>
                <w:b/>
                <w:color w:val="000000"/>
                <w:lang w:bidi="en-US"/>
              </w:rPr>
              <w:t>O</w:t>
            </w:r>
            <w:r w:rsidRPr="003D5AEA">
              <w:rPr>
                <w:rFonts w:eastAsiaTheme="minorEastAsia"/>
                <w:b/>
                <w:color w:val="000000"/>
                <w:vertAlign w:val="subscript"/>
                <w:lang w:bidi="en-US"/>
              </w:rPr>
              <w:t>4</w:t>
            </w:r>
          </w:p>
        </w:tc>
        <w:tc>
          <w:tcPr>
            <w:tcW w:w="1262" w:type="dxa"/>
          </w:tcPr>
          <w:p w:rsidR="003D5AEA" w:rsidRPr="003D5AEA" w:rsidRDefault="003D5AEA" w:rsidP="003D5AEA">
            <w:pPr>
              <w:kinsoku w:val="0"/>
              <w:overflowPunct w:val="0"/>
              <w:autoSpaceDE w:val="0"/>
              <w:autoSpaceDN w:val="0"/>
              <w:spacing w:line="240" w:lineRule="auto"/>
              <w:rPr>
                <w:b/>
                <w:color w:val="000000"/>
                <w:lang w:bidi="en-US"/>
              </w:rPr>
            </w:pPr>
            <w:r w:rsidRPr="003D5AEA">
              <w:rPr>
                <w:rFonts w:eastAsiaTheme="minorEastAsia"/>
                <w:b/>
                <w:color w:val="000000"/>
                <w:lang w:bidi="en-US"/>
              </w:rPr>
              <w:sym w:font="Symbol" w:char="F061"/>
            </w:r>
            <w:r w:rsidRPr="003D5AEA">
              <w:rPr>
                <w:rFonts w:eastAsiaTheme="minorEastAsia"/>
                <w:b/>
                <w:color w:val="000000"/>
                <w:lang w:bidi="en-US"/>
              </w:rPr>
              <w:t>-FeOOH</w:t>
            </w:r>
          </w:p>
        </w:tc>
        <w:tc>
          <w:tcPr>
            <w:tcW w:w="1352" w:type="dxa"/>
          </w:tcPr>
          <w:p w:rsidR="003D5AEA" w:rsidRPr="003D5AEA" w:rsidRDefault="003D5AEA" w:rsidP="003D5AEA">
            <w:pPr>
              <w:kinsoku w:val="0"/>
              <w:overflowPunct w:val="0"/>
              <w:autoSpaceDE w:val="0"/>
              <w:autoSpaceDN w:val="0"/>
              <w:spacing w:line="240" w:lineRule="auto"/>
              <w:rPr>
                <w:b/>
                <w:color w:val="000000"/>
                <w:lang w:bidi="en-US"/>
              </w:rPr>
            </w:pPr>
            <w:r w:rsidRPr="003D5AEA">
              <w:rPr>
                <w:b/>
                <w:color w:val="000000"/>
                <w:lang w:bidi="en-US"/>
              </w:rPr>
              <w:t>amorphous Fe</w:t>
            </w:r>
            <w:r w:rsidRPr="003D5AEA">
              <w:rPr>
                <w:b/>
                <w:color w:val="000000"/>
                <w:vertAlign w:val="subscript"/>
                <w:lang w:bidi="en-US"/>
              </w:rPr>
              <w:t>2</w:t>
            </w:r>
            <w:r w:rsidRPr="003D5AEA">
              <w:rPr>
                <w:b/>
                <w:color w:val="000000"/>
                <w:lang w:bidi="en-US"/>
              </w:rPr>
              <w:t>O</w:t>
            </w:r>
            <w:r w:rsidRPr="003D5AEA">
              <w:rPr>
                <w:b/>
                <w:color w:val="000000"/>
                <w:vertAlign w:val="subscript"/>
                <w:lang w:bidi="en-US"/>
              </w:rPr>
              <w:t>3</w:t>
            </w:r>
          </w:p>
        </w:tc>
        <w:tc>
          <w:tcPr>
            <w:tcW w:w="990" w:type="dxa"/>
          </w:tcPr>
          <w:p w:rsidR="003D5AEA" w:rsidRPr="003D5AEA" w:rsidRDefault="003D5AEA" w:rsidP="003D5AEA">
            <w:pPr>
              <w:kinsoku w:val="0"/>
              <w:overflowPunct w:val="0"/>
              <w:autoSpaceDE w:val="0"/>
              <w:autoSpaceDN w:val="0"/>
              <w:spacing w:line="240" w:lineRule="auto"/>
              <w:rPr>
                <w:b/>
                <w:color w:val="000000"/>
                <w:lang w:bidi="en-US"/>
              </w:rPr>
            </w:pPr>
            <w:r w:rsidRPr="003D5AEA">
              <w:rPr>
                <w:b/>
                <w:color w:val="000000"/>
                <w:lang w:bidi="en-US"/>
              </w:rPr>
              <w:t>iron</w:t>
            </w:r>
          </w:p>
        </w:tc>
        <w:tc>
          <w:tcPr>
            <w:tcW w:w="918" w:type="dxa"/>
          </w:tcPr>
          <w:p w:rsidR="003D5AEA" w:rsidRPr="003D5AEA" w:rsidRDefault="003D5AEA" w:rsidP="003D5AEA">
            <w:pPr>
              <w:kinsoku w:val="0"/>
              <w:overflowPunct w:val="0"/>
              <w:autoSpaceDE w:val="0"/>
              <w:autoSpaceDN w:val="0"/>
              <w:spacing w:line="240" w:lineRule="auto"/>
              <w:rPr>
                <w:b/>
                <w:color w:val="000000"/>
                <w:lang w:bidi="en-US"/>
              </w:rPr>
            </w:pPr>
            <w:r w:rsidRPr="003D5AEA">
              <w:rPr>
                <w:b/>
                <w:color w:val="000000"/>
                <w:lang w:bidi="en-US"/>
              </w:rPr>
              <w:t>air</w:t>
            </w:r>
          </w:p>
        </w:tc>
      </w:tr>
      <w:tr w:rsidR="003D5AEA" w:rsidRPr="003D5AEA" w:rsidTr="003D5AEA">
        <w:tc>
          <w:tcPr>
            <w:tcW w:w="1268"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 xml:space="preserve">Electrical resistivity </w:t>
            </w:r>
            <w:r w:rsidRPr="003D5AEA">
              <w:rPr>
                <w:rFonts w:eastAsia="Times New Roman"/>
                <w:i/>
                <w:snapToGrid w:val="0"/>
                <w:color w:val="000000"/>
                <w:lang w:bidi="en-US"/>
              </w:rPr>
              <w:sym w:font="Symbol" w:char="F072"/>
            </w:r>
            <w:r w:rsidRPr="003D5AEA">
              <w:rPr>
                <w:rFonts w:eastAsia="Times New Roman"/>
                <w:i/>
                <w:snapToGrid w:val="0"/>
                <w:color w:val="000000"/>
                <w:lang w:bidi="en-US"/>
              </w:rPr>
              <w:t xml:space="preserve"> </w:t>
            </w:r>
            <w:r w:rsidRPr="003D5AEA">
              <w:rPr>
                <w:rFonts w:eastAsia="Times New Roman"/>
                <w:snapToGrid w:val="0"/>
                <w:color w:val="000000"/>
                <w:lang w:bidi="en-US"/>
              </w:rPr>
              <w:t xml:space="preserve"> (</w:t>
            </w:r>
            <w:r w:rsidRPr="003D5AEA">
              <w:rPr>
                <w:rFonts w:eastAsia="Times New Roman"/>
                <w:snapToGrid w:val="0"/>
                <w:color w:val="000000"/>
                <w:lang w:bidi="en-US"/>
              </w:rPr>
              <w:sym w:font="Symbol" w:char="F057"/>
            </w:r>
            <w:r w:rsidRPr="003D5AEA">
              <w:rPr>
                <w:rFonts w:eastAsia="Times New Roman"/>
                <w:snapToGrid w:val="0"/>
                <w:color w:val="000000"/>
                <w:lang w:bidi="en-US"/>
              </w:rPr>
              <w:t>·m)</w:t>
            </w:r>
          </w:p>
        </w:tc>
        <w:tc>
          <w:tcPr>
            <w:tcW w:w="1262"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 xml:space="preserve">(1.58-5.62) </w:t>
            </w:r>
            <w:r w:rsidRPr="003D5AEA">
              <w:rPr>
                <w:rFonts w:eastAsia="Times New Roman"/>
                <w:snapToGrid w:val="0"/>
                <w:color w:val="000000"/>
                <w:lang w:bidi="en-US"/>
              </w:rPr>
              <w:sym w:font="Symbol" w:char="F0B4"/>
            </w:r>
            <w:r w:rsidRPr="003D5AEA">
              <w:rPr>
                <w:rFonts w:eastAsia="Times New Roman"/>
                <w:snapToGrid w:val="0"/>
                <w:color w:val="000000"/>
                <w:lang w:bidi="en-US"/>
              </w:rPr>
              <w:t>10</w:t>
            </w:r>
            <w:r w:rsidRPr="003D5AEA">
              <w:rPr>
                <w:rFonts w:eastAsia="Times New Roman"/>
                <w:snapToGrid w:val="0"/>
                <w:color w:val="000000"/>
                <w:vertAlign w:val="superscript"/>
                <w:lang w:bidi="en-US"/>
              </w:rPr>
              <w:t>4</w:t>
            </w:r>
            <w:r w:rsidRPr="003D5AEA">
              <w:rPr>
                <w:rFonts w:eastAsia="Times New Roman"/>
                <w:snapToGrid w:val="0"/>
                <w:color w:val="000000"/>
                <w:lang w:bidi="en-US"/>
              </w:rPr>
              <w:t xml:space="preserve"> [</w:t>
            </w:r>
            <w:r w:rsidRPr="003D5AEA">
              <w:rPr>
                <w:rFonts w:eastAsia="Times New Roman"/>
                <w:snapToGrid w:val="0"/>
                <w:color w:val="000000"/>
                <w:lang w:bidi="en-US"/>
              </w:rPr>
              <w:endnoteReference w:id="34"/>
            </w:r>
            <w:r w:rsidRPr="003D5AEA">
              <w:rPr>
                <w:rFonts w:eastAsia="Times New Roman"/>
                <w:snapToGrid w:val="0"/>
                <w:color w:val="000000"/>
                <w:lang w:bidi="en-US"/>
              </w:rPr>
              <w:t>]</w:t>
            </w:r>
          </w:p>
        </w:tc>
        <w:tc>
          <w:tcPr>
            <w:tcW w:w="1262"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 xml:space="preserve">(0.20-0.80) </w:t>
            </w:r>
            <w:r w:rsidRPr="003D5AEA">
              <w:rPr>
                <w:rFonts w:eastAsia="Times New Roman"/>
                <w:snapToGrid w:val="0"/>
                <w:color w:val="000000"/>
                <w:lang w:bidi="en-US"/>
              </w:rPr>
              <w:sym w:font="Symbol" w:char="F0B4"/>
            </w:r>
            <w:r w:rsidRPr="003D5AEA">
              <w:rPr>
                <w:rFonts w:eastAsia="Times New Roman"/>
                <w:snapToGrid w:val="0"/>
                <w:color w:val="000000"/>
                <w:lang w:bidi="en-US"/>
              </w:rPr>
              <w:t>10</w:t>
            </w:r>
            <w:r w:rsidRPr="003D5AEA">
              <w:rPr>
                <w:rFonts w:eastAsia="Times New Roman"/>
                <w:snapToGrid w:val="0"/>
                <w:color w:val="000000"/>
                <w:vertAlign w:val="superscript"/>
                <w:lang w:bidi="en-US"/>
              </w:rPr>
              <w:t>5</w:t>
            </w:r>
            <w:r w:rsidRPr="003D5AEA">
              <w:rPr>
                <w:rFonts w:eastAsia="Times New Roman"/>
                <w:snapToGrid w:val="0"/>
                <w:color w:val="000000"/>
                <w:lang w:bidi="en-US"/>
              </w:rPr>
              <w:t xml:space="preserve"> [</w:t>
            </w:r>
            <w:bookmarkStart w:id="17" w:name="_Ref392526562"/>
            <w:r w:rsidRPr="003D5AEA">
              <w:rPr>
                <w:rFonts w:eastAsia="Times New Roman"/>
                <w:snapToGrid w:val="0"/>
                <w:color w:val="000000"/>
                <w:lang w:bidi="en-US"/>
              </w:rPr>
              <w:endnoteReference w:id="35"/>
            </w:r>
            <w:bookmarkEnd w:id="17"/>
            <w:r w:rsidRPr="003D5AEA">
              <w:rPr>
                <w:rFonts w:eastAsia="Times New Roman"/>
                <w:snapToGrid w:val="0"/>
                <w:color w:val="000000"/>
                <w:lang w:bidi="en-US"/>
              </w:rPr>
              <w:t>]</w:t>
            </w:r>
          </w:p>
        </w:tc>
        <w:tc>
          <w:tcPr>
            <w:tcW w:w="1262"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1.58</w:t>
            </w:r>
            <w:r w:rsidRPr="003D5AEA">
              <w:rPr>
                <w:rFonts w:eastAsia="Times New Roman"/>
                <w:snapToGrid w:val="0"/>
                <w:color w:val="000000"/>
                <w:lang w:bidi="en-US"/>
              </w:rPr>
              <w:sym w:font="Symbol" w:char="F0B4"/>
            </w:r>
            <w:r w:rsidRPr="003D5AEA">
              <w:rPr>
                <w:rFonts w:eastAsia="Times New Roman"/>
                <w:snapToGrid w:val="0"/>
                <w:color w:val="000000"/>
                <w:lang w:bidi="en-US"/>
              </w:rPr>
              <w:t>10</w:t>
            </w:r>
            <w:r w:rsidRPr="003D5AEA">
              <w:rPr>
                <w:rFonts w:eastAsia="Times New Roman"/>
                <w:snapToGrid w:val="0"/>
                <w:color w:val="000000"/>
                <w:vertAlign w:val="superscript"/>
                <w:lang w:bidi="en-US"/>
              </w:rPr>
              <w:t xml:space="preserve">-4 </w:t>
            </w:r>
            <w:r w:rsidRPr="003D5AEA">
              <w:rPr>
                <w:rFonts w:eastAsia="Times New Roman"/>
                <w:snapToGrid w:val="0"/>
                <w:color w:val="000000"/>
                <w:lang w:bidi="en-US"/>
              </w:rPr>
              <w:t>-0.1 [</w:t>
            </w:r>
            <w:r w:rsidRPr="003D5AEA">
              <w:rPr>
                <w:rFonts w:eastAsia="Times New Roman"/>
                <w:snapToGrid w:val="0"/>
                <w:color w:val="000000"/>
                <w:lang w:bidi="en-US"/>
              </w:rPr>
              <w:endnoteReference w:id="36"/>
            </w:r>
            <w:r w:rsidRPr="003D5AEA">
              <w:rPr>
                <w:rFonts w:eastAsia="Times New Roman"/>
                <w:snapToGrid w:val="0"/>
                <w:color w:val="000000"/>
                <w:lang w:bidi="en-US"/>
              </w:rPr>
              <w:t>]</w:t>
            </w:r>
          </w:p>
        </w:tc>
        <w:tc>
          <w:tcPr>
            <w:tcW w:w="1262"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 xml:space="preserve">(1.30-2.33) </w:t>
            </w:r>
            <w:r w:rsidRPr="003D5AEA">
              <w:rPr>
                <w:rFonts w:eastAsia="Times New Roman"/>
                <w:snapToGrid w:val="0"/>
                <w:color w:val="000000"/>
                <w:lang w:bidi="en-US"/>
              </w:rPr>
              <w:sym w:font="Symbol" w:char="F0B4"/>
            </w:r>
            <w:r w:rsidRPr="003D5AEA">
              <w:rPr>
                <w:rFonts w:eastAsia="Times New Roman"/>
                <w:snapToGrid w:val="0"/>
                <w:color w:val="000000"/>
                <w:lang w:bidi="en-US"/>
              </w:rPr>
              <w:t>10</w:t>
            </w:r>
            <w:r w:rsidRPr="003D5AEA">
              <w:rPr>
                <w:rFonts w:eastAsia="Times New Roman"/>
                <w:snapToGrid w:val="0"/>
                <w:color w:val="000000"/>
                <w:vertAlign w:val="superscript"/>
                <w:lang w:bidi="en-US"/>
              </w:rPr>
              <w:t>5</w:t>
            </w:r>
            <w:r w:rsidRPr="003D5AEA">
              <w:rPr>
                <w:rFonts w:eastAsia="Times New Roman"/>
                <w:snapToGrid w:val="0"/>
                <w:color w:val="000000"/>
                <w:lang w:bidi="en-US"/>
              </w:rPr>
              <w:t xml:space="preserve"> [</w:t>
            </w:r>
            <w:r w:rsidRPr="003D5AEA">
              <w:rPr>
                <w:rFonts w:eastAsia="Times New Roman"/>
                <w:snapToGrid w:val="0"/>
                <w:color w:val="000000"/>
                <w:lang w:bidi="en-US"/>
              </w:rPr>
              <w:fldChar w:fldCharType="begin"/>
            </w:r>
            <w:r w:rsidRPr="003D5AEA">
              <w:rPr>
                <w:rFonts w:eastAsia="Times New Roman"/>
                <w:snapToGrid w:val="0"/>
                <w:color w:val="000000"/>
                <w:lang w:bidi="en-US"/>
              </w:rPr>
              <w:instrText xml:space="preserve"> NOTEREF _Ref392526562 \h </w:instrText>
            </w:r>
            <w:r w:rsidRPr="003D5AEA">
              <w:rPr>
                <w:rFonts w:eastAsia="Times New Roman"/>
                <w:snapToGrid w:val="0"/>
                <w:color w:val="000000"/>
                <w:lang w:bidi="en-US"/>
              </w:rPr>
            </w:r>
            <w:r w:rsidRPr="003D5AEA">
              <w:rPr>
                <w:rFonts w:eastAsia="Times New Roman"/>
                <w:snapToGrid w:val="0"/>
                <w:color w:val="000000"/>
                <w:lang w:bidi="en-US"/>
              </w:rPr>
              <w:fldChar w:fldCharType="separate"/>
            </w:r>
            <w:r w:rsidR="00795855">
              <w:rPr>
                <w:rFonts w:eastAsia="Times New Roman"/>
                <w:snapToGrid w:val="0"/>
                <w:color w:val="000000"/>
                <w:lang w:bidi="en-US"/>
              </w:rPr>
              <w:t>34</w:t>
            </w:r>
            <w:r w:rsidRPr="003D5AEA">
              <w:rPr>
                <w:rFonts w:eastAsia="Times New Roman"/>
                <w:snapToGrid w:val="0"/>
                <w:color w:val="000000"/>
                <w:lang w:bidi="en-US"/>
              </w:rPr>
              <w:fldChar w:fldCharType="end"/>
            </w:r>
            <w:r w:rsidRPr="003D5AEA">
              <w:rPr>
                <w:rFonts w:eastAsia="Times New Roman"/>
                <w:snapToGrid w:val="0"/>
                <w:color w:val="000000"/>
                <w:lang w:bidi="en-US"/>
              </w:rPr>
              <w:t>]</w:t>
            </w:r>
          </w:p>
        </w:tc>
        <w:tc>
          <w:tcPr>
            <w:tcW w:w="1352"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2.12</w:t>
            </w:r>
            <w:r w:rsidRPr="003D5AEA">
              <w:rPr>
                <w:rFonts w:eastAsia="Times New Roman"/>
                <w:snapToGrid w:val="0"/>
                <w:color w:val="000000"/>
                <w:lang w:bidi="en-US"/>
              </w:rPr>
              <w:sym w:font="Symbol" w:char="F0B4"/>
            </w:r>
            <w:r w:rsidRPr="003D5AEA">
              <w:rPr>
                <w:rFonts w:eastAsia="Times New Roman"/>
                <w:snapToGrid w:val="0"/>
                <w:color w:val="000000"/>
                <w:lang w:bidi="en-US"/>
              </w:rPr>
              <w:t>10</w:t>
            </w:r>
            <w:r w:rsidRPr="003D5AEA">
              <w:rPr>
                <w:rFonts w:eastAsia="Times New Roman"/>
                <w:snapToGrid w:val="0"/>
                <w:color w:val="000000"/>
                <w:vertAlign w:val="superscript"/>
                <w:lang w:bidi="en-US"/>
              </w:rPr>
              <w:t>3</w:t>
            </w:r>
            <w:r w:rsidRPr="003D5AEA">
              <w:rPr>
                <w:rFonts w:eastAsia="Times New Roman"/>
                <w:snapToGrid w:val="0"/>
                <w:color w:val="000000"/>
                <w:lang w:bidi="en-US"/>
              </w:rPr>
              <w:t xml:space="preserve"> [</w:t>
            </w:r>
            <w:r w:rsidRPr="003D5AEA">
              <w:rPr>
                <w:rFonts w:eastAsia="Times New Roman"/>
                <w:snapToGrid w:val="0"/>
                <w:color w:val="000000"/>
                <w:lang w:bidi="en-US"/>
              </w:rPr>
              <w:endnoteReference w:id="37"/>
            </w:r>
            <w:r w:rsidRPr="003D5AEA">
              <w:rPr>
                <w:rFonts w:eastAsia="Times New Roman"/>
                <w:snapToGrid w:val="0"/>
                <w:color w:val="000000"/>
                <w:lang w:bidi="en-US"/>
              </w:rPr>
              <w:t xml:space="preserve">] </w:t>
            </w:r>
          </w:p>
        </w:tc>
        <w:tc>
          <w:tcPr>
            <w:tcW w:w="990"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1.0</w:t>
            </w:r>
            <w:r w:rsidRPr="003D5AEA">
              <w:rPr>
                <w:rFonts w:eastAsia="Times New Roman"/>
                <w:snapToGrid w:val="0"/>
                <w:color w:val="000000"/>
                <w:lang w:bidi="en-US"/>
              </w:rPr>
              <w:sym w:font="Symbol" w:char="F0B4"/>
            </w:r>
            <w:r w:rsidRPr="003D5AEA">
              <w:rPr>
                <w:rFonts w:eastAsia="Times New Roman"/>
                <w:snapToGrid w:val="0"/>
                <w:color w:val="000000"/>
                <w:lang w:bidi="en-US"/>
              </w:rPr>
              <w:t>10</w:t>
            </w:r>
            <w:r w:rsidRPr="003D5AEA">
              <w:rPr>
                <w:rFonts w:eastAsia="Times New Roman"/>
                <w:snapToGrid w:val="0"/>
                <w:color w:val="000000"/>
                <w:vertAlign w:val="superscript"/>
                <w:lang w:bidi="en-US"/>
              </w:rPr>
              <w:t>-7</w:t>
            </w:r>
          </w:p>
        </w:tc>
        <w:tc>
          <w:tcPr>
            <w:tcW w:w="918"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4</w:t>
            </w:r>
            <w:r w:rsidRPr="003D5AEA">
              <w:rPr>
                <w:rFonts w:eastAsia="Times New Roman"/>
                <w:snapToGrid w:val="0"/>
                <w:color w:val="000000"/>
                <w:lang w:bidi="en-US"/>
              </w:rPr>
              <w:sym w:font="Symbol" w:char="F0B4"/>
            </w:r>
            <w:r w:rsidRPr="003D5AEA">
              <w:rPr>
                <w:rFonts w:eastAsia="Times New Roman"/>
                <w:snapToGrid w:val="0"/>
                <w:color w:val="000000"/>
                <w:lang w:bidi="en-US"/>
              </w:rPr>
              <w:t>10</w:t>
            </w:r>
            <w:r w:rsidRPr="003D5AEA">
              <w:rPr>
                <w:rFonts w:eastAsia="Times New Roman"/>
                <w:snapToGrid w:val="0"/>
                <w:color w:val="000000"/>
                <w:vertAlign w:val="superscript"/>
                <w:lang w:bidi="en-US"/>
              </w:rPr>
              <w:t>13</w:t>
            </w:r>
            <w:r w:rsidRPr="003D5AEA">
              <w:rPr>
                <w:rFonts w:eastAsia="Times New Roman"/>
                <w:snapToGrid w:val="0"/>
                <w:color w:val="000000"/>
                <w:lang w:bidi="en-US"/>
              </w:rPr>
              <w:t xml:space="preserve"> </w:t>
            </w:r>
          </w:p>
        </w:tc>
      </w:tr>
      <w:tr w:rsidR="003D5AEA" w:rsidRPr="003D5AEA" w:rsidTr="003D5AEA">
        <w:tc>
          <w:tcPr>
            <w:tcW w:w="1268"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 xml:space="preserve">Dielectric constant </w:t>
            </w:r>
            <w:r w:rsidRPr="003D5AEA">
              <w:rPr>
                <w:rFonts w:eastAsia="Times New Roman"/>
                <w:i/>
                <w:snapToGrid w:val="0"/>
                <w:color w:val="000000"/>
                <w:lang w:bidi="en-US"/>
              </w:rPr>
              <w:sym w:font="Symbol" w:char="F065"/>
            </w:r>
          </w:p>
        </w:tc>
        <w:tc>
          <w:tcPr>
            <w:tcW w:w="1262"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12</w:t>
            </w:r>
          </w:p>
        </w:tc>
        <w:tc>
          <w:tcPr>
            <w:tcW w:w="1262"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2.6 [</w:t>
            </w:r>
            <w:r w:rsidRPr="003D5AEA">
              <w:rPr>
                <w:rFonts w:eastAsia="Times New Roman"/>
                <w:snapToGrid w:val="0"/>
                <w:color w:val="000000"/>
                <w:lang w:bidi="en-US"/>
              </w:rPr>
              <w:endnoteReference w:id="38"/>
            </w:r>
            <w:r w:rsidRPr="003D5AEA">
              <w:rPr>
                <w:rFonts w:eastAsia="Times New Roman"/>
                <w:snapToGrid w:val="0"/>
                <w:color w:val="000000"/>
                <w:lang w:bidi="en-US"/>
              </w:rPr>
              <w:t xml:space="preserve">] </w:t>
            </w:r>
          </w:p>
        </w:tc>
        <w:tc>
          <w:tcPr>
            <w:tcW w:w="1262"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20</w:t>
            </w:r>
          </w:p>
        </w:tc>
        <w:tc>
          <w:tcPr>
            <w:tcW w:w="1262"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11 [</w:t>
            </w:r>
            <w:r w:rsidRPr="003D5AEA">
              <w:rPr>
                <w:rFonts w:eastAsia="Times New Roman"/>
                <w:snapToGrid w:val="0"/>
                <w:color w:val="000000"/>
                <w:lang w:bidi="en-US"/>
              </w:rPr>
              <w:endnoteReference w:id="39"/>
            </w:r>
            <w:r w:rsidRPr="003D5AEA">
              <w:rPr>
                <w:rFonts w:eastAsia="Times New Roman"/>
                <w:snapToGrid w:val="0"/>
                <w:color w:val="000000"/>
                <w:lang w:bidi="en-US"/>
              </w:rPr>
              <w:t>]</w:t>
            </w:r>
          </w:p>
        </w:tc>
        <w:tc>
          <w:tcPr>
            <w:tcW w:w="1352"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4.5</w:t>
            </w:r>
          </w:p>
        </w:tc>
        <w:tc>
          <w:tcPr>
            <w:tcW w:w="990"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w:t>
            </w:r>
          </w:p>
        </w:tc>
        <w:tc>
          <w:tcPr>
            <w:tcW w:w="918" w:type="dxa"/>
          </w:tcPr>
          <w:p w:rsidR="003D5AEA" w:rsidRPr="003D5AEA" w:rsidRDefault="003D5AEA" w:rsidP="003D5AEA">
            <w:pPr>
              <w:kinsoku w:val="0"/>
              <w:overflowPunct w:val="0"/>
              <w:autoSpaceDE w:val="0"/>
              <w:autoSpaceDN w:val="0"/>
              <w:spacing w:line="240" w:lineRule="auto"/>
              <w:rPr>
                <w:rFonts w:eastAsia="Times New Roman"/>
                <w:snapToGrid w:val="0"/>
                <w:color w:val="000000"/>
                <w:lang w:bidi="en-US"/>
              </w:rPr>
            </w:pPr>
            <w:r w:rsidRPr="003D5AEA">
              <w:rPr>
                <w:rFonts w:eastAsia="Times New Roman"/>
                <w:snapToGrid w:val="0"/>
                <w:color w:val="000000"/>
                <w:lang w:bidi="en-US"/>
              </w:rPr>
              <w:t>1</w:t>
            </w:r>
          </w:p>
        </w:tc>
      </w:tr>
    </w:tbl>
    <w:p w:rsidR="003D5AEA" w:rsidRPr="003D5AEA" w:rsidRDefault="003D5AEA" w:rsidP="003D5AEA">
      <w:pPr>
        <w:kinsoku w:val="0"/>
        <w:overflowPunct w:val="0"/>
        <w:autoSpaceDE w:val="0"/>
        <w:autoSpaceDN w:val="0"/>
        <w:adjustRightInd w:val="0"/>
        <w:snapToGrid w:val="0"/>
        <w:spacing w:after="0" w:line="240" w:lineRule="auto"/>
        <w:ind w:left="562" w:right="562"/>
        <w:rPr>
          <w:rFonts w:ascii="Times New Roman" w:eastAsia="Times New Roman" w:hAnsi="Times New Roman"/>
          <w:snapToGrid w:val="0"/>
          <w:color w:val="000000"/>
          <w:sz w:val="20"/>
          <w:szCs w:val="20"/>
          <w:lang w:eastAsia="de-DE" w:bidi="en-US"/>
        </w:rPr>
      </w:pPr>
      <w:r w:rsidRPr="003D5AEA">
        <w:rPr>
          <w:rFonts w:ascii="Times New Roman" w:eastAsia="Times New Roman" w:hAnsi="Times New Roman"/>
          <w:snapToGrid w:val="0"/>
          <w:color w:val="000000"/>
          <w:sz w:val="20"/>
          <w:szCs w:val="20"/>
          <w:lang w:eastAsia="de-DE" w:bidi="en-US"/>
        </w:rPr>
        <w:t>Note: Data are from reference [</w:t>
      </w:r>
      <w:bookmarkStart w:id="18" w:name="_Ref392526146"/>
      <w:r w:rsidRPr="003D5AEA">
        <w:rPr>
          <w:rFonts w:ascii="Times New Roman" w:eastAsia="Times New Roman" w:hAnsi="Times New Roman"/>
          <w:snapToGrid w:val="0"/>
          <w:color w:val="000000"/>
          <w:sz w:val="20"/>
          <w:szCs w:val="20"/>
          <w:lang w:eastAsia="de-DE" w:bidi="en-US"/>
        </w:rPr>
        <w:endnoteReference w:id="40"/>
      </w:r>
      <w:bookmarkEnd w:id="18"/>
      <w:r w:rsidRPr="003D5AEA">
        <w:rPr>
          <w:rFonts w:ascii="Times New Roman" w:eastAsia="Times New Roman" w:hAnsi="Times New Roman"/>
          <w:snapToGrid w:val="0"/>
          <w:color w:val="000000"/>
          <w:sz w:val="20"/>
          <w:szCs w:val="20"/>
          <w:lang w:eastAsia="de-DE" w:bidi="en-US"/>
        </w:rPr>
        <w:t>] unless otherwise noted.</w:t>
      </w:r>
    </w:p>
    <w:p w:rsidR="003D5AEA" w:rsidRPr="003D5AEA" w:rsidRDefault="003D5AEA" w:rsidP="003D5AEA">
      <w:pPr>
        <w:kinsoku w:val="0"/>
        <w:overflowPunct w:val="0"/>
        <w:autoSpaceDE w:val="0"/>
        <w:autoSpaceDN w:val="0"/>
        <w:adjustRightInd w:val="0"/>
        <w:snapToGrid w:val="0"/>
        <w:spacing w:before="240" w:after="240" w:line="240" w:lineRule="auto"/>
        <w:outlineLvl w:val="1"/>
        <w:rPr>
          <w:rFonts w:ascii="Times New Roman" w:eastAsia="Times New Roman" w:hAnsi="Times New Roman" w:cs="Times New Roman"/>
          <w:i/>
          <w:snapToGrid w:val="0"/>
          <w:color w:val="000000"/>
          <w:sz w:val="24"/>
          <w:szCs w:val="24"/>
          <w:lang w:eastAsia="de-DE" w:bidi="en-US"/>
        </w:rPr>
      </w:pPr>
      <w:r w:rsidRPr="003D5AEA">
        <w:rPr>
          <w:rFonts w:ascii="Times New Roman" w:eastAsia="Times New Roman" w:hAnsi="Times New Roman" w:cs="Times New Roman"/>
          <w:i/>
          <w:snapToGrid w:val="0"/>
          <w:color w:val="000000"/>
          <w:sz w:val="24"/>
          <w:szCs w:val="24"/>
          <w:lang w:eastAsia="de-DE" w:bidi="en-US"/>
        </w:rPr>
        <w:t>3.2.2.2.3 Electrical resistance of the sensor</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Figure 52 shows the electrical resistance of the sensor in parallel (i.e., the built-in measurement mode of the RCL meter) with the extension of corrosion time in the NaCl solution. In Figure 52, during the course of corrosion, the resistance gradually decreased following an apparent trend. At the end of the corrosion test of 225.5 hrs, the normalized resistance (</w:t>
      </w:r>
      <w:r w:rsidRPr="003D5AEA">
        <w:rPr>
          <w:rFonts w:ascii="Times New Roman" w:eastAsia="Times New Roman" w:hAnsi="Times New Roman"/>
          <w:i/>
          <w:snapToGrid w:val="0"/>
          <w:color w:val="000000"/>
          <w:sz w:val="24"/>
          <w:szCs w:val="20"/>
          <w:lang w:eastAsia="de-DE" w:bidi="en-US"/>
        </w:rPr>
        <w:t>R</w:t>
      </w:r>
      <w:r w:rsidRPr="003D5AEA">
        <w:rPr>
          <w:rFonts w:ascii="Times New Roman" w:eastAsia="Times New Roman" w:hAnsi="Times New Roman"/>
          <w:snapToGrid w:val="0"/>
          <w:color w:val="000000"/>
          <w:sz w:val="24"/>
          <w:szCs w:val="20"/>
          <w:lang w:eastAsia="de-DE" w:bidi="en-US"/>
        </w:rPr>
        <w:t>/</w:t>
      </w:r>
      <w:r w:rsidRPr="003D5AEA">
        <w:rPr>
          <w:rFonts w:ascii="Times New Roman" w:eastAsia="Times New Roman" w:hAnsi="Times New Roman"/>
          <w:i/>
          <w:snapToGrid w:val="0"/>
          <w:color w:val="000000"/>
          <w:sz w:val="24"/>
          <w:szCs w:val="20"/>
          <w:lang w:eastAsia="de-DE" w:bidi="en-US"/>
        </w:rPr>
        <w:t>R</w:t>
      </w:r>
      <w:r w:rsidRPr="003D5AEA">
        <w:rPr>
          <w:rFonts w:ascii="Times New Roman" w:eastAsia="Times New Roman" w:hAnsi="Times New Roman"/>
          <w:snapToGrid w:val="0"/>
          <w:color w:val="000000"/>
          <w:sz w:val="24"/>
          <w:szCs w:val="20"/>
          <w:vertAlign w:val="subscript"/>
          <w:lang w:eastAsia="de-DE" w:bidi="en-US"/>
        </w:rPr>
        <w:t>0</w:t>
      </w:r>
      <w:r w:rsidRPr="003D5AEA">
        <w:rPr>
          <w:rFonts w:ascii="Times New Roman" w:eastAsia="Times New Roman" w:hAnsi="Times New Roman"/>
          <w:snapToGrid w:val="0"/>
          <w:color w:val="000000"/>
          <w:sz w:val="24"/>
          <w:szCs w:val="20"/>
          <w:lang w:eastAsia="de-DE" w:bidi="en-US"/>
        </w:rPr>
        <w:t>) decreased from 1.0 to 0.74, a decline of 26%.</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b/>
          <w:snapToGrid w:val="0"/>
          <w:color w:val="000000"/>
          <w:sz w:val="24"/>
          <w:szCs w:val="20"/>
          <w:lang w:eastAsia="de-DE" w:bidi="en-US"/>
        </w:rPr>
        <w:t>Figure 52.</w:t>
      </w:r>
      <w:r w:rsidRPr="003D5AEA">
        <w:rPr>
          <w:rFonts w:ascii="Times New Roman" w:eastAsia="Times New Roman" w:hAnsi="Times New Roman"/>
          <w:snapToGrid w:val="0"/>
          <w:color w:val="000000"/>
          <w:sz w:val="24"/>
          <w:szCs w:val="20"/>
          <w:lang w:eastAsia="de-DE" w:bidi="en-US"/>
        </w:rPr>
        <w:t xml:space="preserve"> Normalized electrical resistance (</w:t>
      </w:r>
      <w:r w:rsidRPr="003D5AEA">
        <w:rPr>
          <w:rFonts w:ascii="Times New Roman" w:eastAsia="Times New Roman" w:hAnsi="Times New Roman"/>
          <w:i/>
          <w:snapToGrid w:val="0"/>
          <w:color w:val="000000"/>
          <w:sz w:val="24"/>
          <w:szCs w:val="20"/>
          <w:lang w:eastAsia="de-DE" w:bidi="en-US"/>
        </w:rPr>
        <w:t>R</w:t>
      </w:r>
      <w:r w:rsidRPr="003D5AEA">
        <w:rPr>
          <w:rFonts w:ascii="Times New Roman" w:eastAsia="Times New Roman" w:hAnsi="Times New Roman"/>
          <w:snapToGrid w:val="0"/>
          <w:color w:val="000000"/>
          <w:sz w:val="24"/>
          <w:szCs w:val="20"/>
          <w:lang w:eastAsia="de-DE" w:bidi="en-US"/>
        </w:rPr>
        <w:t>/</w:t>
      </w:r>
      <w:r w:rsidRPr="003D5AEA">
        <w:rPr>
          <w:rFonts w:ascii="Times New Roman" w:eastAsia="Times New Roman" w:hAnsi="Times New Roman"/>
          <w:i/>
          <w:snapToGrid w:val="0"/>
          <w:color w:val="000000"/>
          <w:sz w:val="24"/>
          <w:szCs w:val="20"/>
          <w:lang w:eastAsia="de-DE" w:bidi="en-US"/>
        </w:rPr>
        <w:t>R</w:t>
      </w:r>
      <w:r w:rsidRPr="003D5AEA">
        <w:rPr>
          <w:rFonts w:ascii="Times New Roman" w:eastAsia="Times New Roman" w:hAnsi="Times New Roman"/>
          <w:snapToGrid w:val="0"/>
          <w:color w:val="000000"/>
          <w:sz w:val="24"/>
          <w:szCs w:val="20"/>
          <w:vertAlign w:val="subscript"/>
          <w:lang w:eastAsia="de-DE" w:bidi="en-US"/>
        </w:rPr>
        <w:t>0</w:t>
      </w:r>
      <w:r w:rsidRPr="003D5AEA">
        <w:rPr>
          <w:rFonts w:ascii="Times New Roman" w:eastAsia="Times New Roman" w:hAnsi="Times New Roman"/>
          <w:snapToGrid w:val="0"/>
          <w:color w:val="000000"/>
          <w:sz w:val="24"/>
          <w:szCs w:val="20"/>
          <w:lang w:eastAsia="de-DE" w:bidi="en-US"/>
        </w:rPr>
        <w:t xml:space="preserve">) of the </w:t>
      </w:r>
      <w:r w:rsidRPr="003D5AEA">
        <w:rPr>
          <w:rFonts w:ascii="Times New Roman" w:eastAsiaTheme="minorEastAsia" w:hAnsi="Times New Roman"/>
          <w:snapToGrid w:val="0"/>
          <w:color w:val="000000"/>
          <w:sz w:val="24"/>
          <w:szCs w:val="20"/>
          <w:lang w:eastAsia="de-DE" w:bidi="en-US"/>
        </w:rPr>
        <w:t>prototype</w:t>
      </w:r>
      <w:r w:rsidRPr="003D5AEA">
        <w:rPr>
          <w:rFonts w:ascii="Times New Roman" w:eastAsia="Times New Roman" w:hAnsi="Times New Roman"/>
          <w:snapToGrid w:val="0"/>
          <w:color w:val="000000"/>
          <w:sz w:val="24"/>
          <w:szCs w:val="20"/>
          <w:lang w:eastAsia="de-DE" w:bidi="en-US"/>
        </w:rPr>
        <w:t xml:space="preserve"> sensors vs. the accumulated time in an aerated 0.2 M NaCl solution.</w:t>
      </w:r>
    </w:p>
    <w:p w:rsidR="003D5AEA" w:rsidRPr="003D5AEA" w:rsidRDefault="003D5AEA" w:rsidP="003D5AEA">
      <w:pPr>
        <w:kinsoku w:val="0"/>
        <w:overflowPunct w:val="0"/>
        <w:autoSpaceDE w:val="0"/>
        <w:autoSpaceDN w:val="0"/>
        <w:adjustRightInd w:val="0"/>
        <w:snapToGrid w:val="0"/>
        <w:spacing w:before="240" w:after="240" w:line="240" w:lineRule="auto"/>
        <w:ind w:left="562" w:right="562" w:hanging="562"/>
        <w:jc w:val="center"/>
        <w:rPr>
          <w:rFonts w:ascii="Times New Roman" w:eastAsia="SimSun" w:hAnsi="Times New Roman"/>
          <w:snapToGrid w:val="0"/>
          <w:color w:val="000000"/>
          <w:sz w:val="24"/>
          <w:szCs w:val="20"/>
          <w:lang w:eastAsia="zh-CN" w:bidi="en-US"/>
        </w:rPr>
      </w:pPr>
      <w:r w:rsidRPr="003D5AEA">
        <w:rPr>
          <w:rFonts w:ascii="Times New Roman" w:eastAsia="Times New Roman" w:hAnsi="Times New Roman"/>
          <w:noProof/>
          <w:color w:val="000000"/>
          <w:sz w:val="24"/>
          <w:szCs w:val="20"/>
        </w:rPr>
        <w:drawing>
          <wp:inline distT="0" distB="0" distL="0" distR="0" wp14:anchorId="4BC58B00" wp14:editId="74724EDF">
            <wp:extent cx="3200400" cy="2304288"/>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6">
                      <a:extLst>
                        <a:ext uri="{28A0092B-C50C-407E-A947-70E740481C1C}">
                          <a14:useLocalDpi xmlns:a14="http://schemas.microsoft.com/office/drawing/2010/main" val="0"/>
                        </a:ext>
                      </a:extLst>
                    </a:blip>
                    <a:srcRect t="8781" r="1805"/>
                    <a:stretch>
                      <a:fillRect/>
                    </a:stretch>
                  </pic:blipFill>
                  <pic:spPr bwMode="auto">
                    <a:xfrm>
                      <a:off x="0" y="0"/>
                      <a:ext cx="3200400" cy="2304288"/>
                    </a:xfrm>
                    <a:prstGeom prst="rect">
                      <a:avLst/>
                    </a:prstGeom>
                    <a:noFill/>
                    <a:ln>
                      <a:noFill/>
                    </a:ln>
                  </pic:spPr>
                </pic:pic>
              </a:graphicData>
            </a:graphic>
          </wp:inline>
        </w:drawing>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The electrical resistance for a coaxial cylinder can be expressed by the following equation.</w:t>
      </w:r>
    </w:p>
    <w:tbl>
      <w:tblPr>
        <w:tblW w:w="0" w:type="auto"/>
        <w:jc w:val="center"/>
        <w:tblLayout w:type="fixed"/>
        <w:tblLook w:val="0000" w:firstRow="0" w:lastRow="0" w:firstColumn="0" w:lastColumn="0" w:noHBand="0" w:noVBand="0"/>
      </w:tblPr>
      <w:tblGrid>
        <w:gridCol w:w="9432"/>
        <w:gridCol w:w="648"/>
      </w:tblGrid>
      <w:tr w:rsidR="003D5AEA" w:rsidRPr="003D5AEA" w:rsidTr="003D5AEA">
        <w:trPr>
          <w:jc w:val="center"/>
        </w:trPr>
        <w:tc>
          <w:tcPr>
            <w:tcW w:w="9432" w:type="dxa"/>
            <w:shd w:val="clear" w:color="auto" w:fill="auto"/>
            <w:vAlign w:val="center"/>
          </w:tcPr>
          <w:p w:rsidR="003D5AEA" w:rsidRPr="003D5AEA" w:rsidRDefault="003D5AEA" w:rsidP="003D5AEA">
            <w:pPr>
              <w:tabs>
                <w:tab w:val="left" w:pos="7200"/>
              </w:tabs>
              <w:adjustRightInd w:val="0"/>
              <w:snapToGrid w:val="0"/>
              <w:spacing w:before="120" w:after="120" w:line="240" w:lineRule="auto"/>
              <w:ind w:left="706"/>
              <w:jc w:val="center"/>
              <w:rPr>
                <w:rFonts w:ascii="Times New Roman" w:eastAsiaTheme="minorEastAsia" w:hAnsi="Times New Roman" w:cs="Times New Roman"/>
                <w:sz w:val="24"/>
                <w:szCs w:val="24"/>
              </w:rPr>
            </w:pPr>
            <m:oMathPara>
              <m:oMath>
                <m:r>
                  <w:rPr>
                    <w:rFonts w:ascii="Cambria Math" w:eastAsia="SimSun" w:hAnsi="Cambria Math" w:cs="Times New Roman"/>
                    <w:sz w:val="24"/>
                    <w:szCs w:val="24"/>
                  </w:rPr>
                  <m:t>R=</m:t>
                </m:r>
                <m:f>
                  <m:fPr>
                    <m:ctrlPr>
                      <w:rPr>
                        <w:rFonts w:ascii="Cambria Math" w:eastAsia="SimSun" w:hAnsi="Cambria Math" w:cs="Times New Roman"/>
                        <w:i/>
                        <w:sz w:val="24"/>
                        <w:szCs w:val="24"/>
                      </w:rPr>
                    </m:ctrlPr>
                  </m:fPr>
                  <m:num>
                    <m:r>
                      <w:rPr>
                        <w:rFonts w:ascii="Cambria Math" w:eastAsia="SimSun" w:hAnsi="Cambria Math" w:cs="Times New Roman"/>
                        <w:i/>
                        <w:sz w:val="24"/>
                        <w:szCs w:val="24"/>
                      </w:rPr>
                      <w:sym w:font="Symbol" w:char="F072"/>
                    </m:r>
                  </m:num>
                  <m:den>
                    <m:r>
                      <w:rPr>
                        <w:rFonts w:ascii="Cambria Math" w:eastAsia="SimSun" w:hAnsi="Cambria Math" w:cs="Times New Roman"/>
                        <w:sz w:val="24"/>
                        <w:szCs w:val="24"/>
                      </w:rPr>
                      <m:t>2πh</m:t>
                    </m:r>
                  </m:den>
                </m:f>
                <m:r>
                  <m:rPr>
                    <m:sty m:val="p"/>
                  </m:rPr>
                  <w:rPr>
                    <w:rFonts w:ascii="Cambria Math" w:eastAsia="SimSun" w:hAnsi="Cambria Math" w:cs="Times New Roman"/>
                    <w:sz w:val="24"/>
                    <w:szCs w:val="24"/>
                  </w:rPr>
                  <m:t>ln⁡</m:t>
                </m:r>
                <m:r>
                  <w:rPr>
                    <w:rFonts w:ascii="Cambria Math" w:eastAsia="SimSun" w:hAnsi="Cambria Math" w:cs="Times New Roman"/>
                    <w:sz w:val="24"/>
                    <w:szCs w:val="24"/>
                  </w:rPr>
                  <m:t>(</m:t>
                </m:r>
                <m:f>
                  <m:fPr>
                    <m:ctrlPr>
                      <w:rPr>
                        <w:rFonts w:ascii="Cambria Math" w:eastAsia="SimSun" w:hAnsi="Cambria Math" w:cs="Times New Roman"/>
                        <w:i/>
                        <w:sz w:val="24"/>
                        <w:szCs w:val="24"/>
                      </w:rPr>
                    </m:ctrlPr>
                  </m:fPr>
                  <m:num>
                    <m:r>
                      <w:rPr>
                        <w:rFonts w:ascii="Cambria Math" w:eastAsia="SimSun" w:hAnsi="Cambria Math" w:cs="Times New Roman"/>
                        <w:sz w:val="24"/>
                        <w:szCs w:val="24"/>
                      </w:rPr>
                      <m:t>b</m:t>
                    </m:r>
                  </m:num>
                  <m:den>
                    <m:r>
                      <w:rPr>
                        <w:rFonts w:ascii="Cambria Math" w:eastAsia="SimSun" w:hAnsi="Cambria Math" w:cs="Times New Roman"/>
                        <w:sz w:val="24"/>
                        <w:szCs w:val="24"/>
                      </w:rPr>
                      <m:t>a</m:t>
                    </m:r>
                  </m:den>
                </m:f>
                <m:r>
                  <w:rPr>
                    <w:rFonts w:ascii="Cambria Math" w:eastAsia="SimSun" w:hAnsi="Cambria Math" w:cs="Times New Roman"/>
                    <w:sz w:val="24"/>
                    <w:szCs w:val="24"/>
                  </w:rPr>
                  <m:t>)</m:t>
                </m:r>
              </m:oMath>
            </m:oMathPara>
          </w:p>
        </w:tc>
        <w:tc>
          <w:tcPr>
            <w:tcW w:w="648" w:type="dxa"/>
            <w:shd w:val="clear" w:color="auto" w:fill="auto"/>
            <w:vAlign w:val="center"/>
          </w:tcPr>
          <w:p w:rsidR="003D5AEA" w:rsidRPr="003D5AEA" w:rsidRDefault="003D5AEA" w:rsidP="003D5AEA">
            <w:pPr>
              <w:tabs>
                <w:tab w:val="left" w:pos="7200"/>
              </w:tabs>
              <w:adjustRightInd w:val="0"/>
              <w:snapToGrid w:val="0"/>
              <w:spacing w:before="120"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(1</w:t>
            </w:r>
            <w:r w:rsidRPr="003D5AEA">
              <w:rPr>
                <w:rFonts w:ascii="Times New Roman" w:eastAsiaTheme="minorEastAsia" w:hAnsi="Times New Roman" w:cs="Times New Roman"/>
                <w:sz w:val="24"/>
                <w:szCs w:val="24"/>
              </w:rPr>
              <w:t>8</w:t>
            </w:r>
            <w:r w:rsidRPr="003D5AEA">
              <w:rPr>
                <w:rFonts w:ascii="Times?New?Roman" w:eastAsiaTheme="minorEastAsia" w:hAnsi="Times?New?Roman" w:cs="Times New Roman"/>
                <w:sz w:val="24"/>
                <w:szCs w:val="24"/>
              </w:rPr>
              <w:t>)</w:t>
            </w:r>
          </w:p>
        </w:tc>
      </w:tr>
    </w:tbl>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4"/>
          <w:lang w:eastAsia="de-DE" w:bidi="en-US"/>
        </w:rPr>
      </w:pPr>
      <w:r w:rsidRPr="003D5AEA">
        <w:rPr>
          <w:rFonts w:ascii="Times New Roman" w:eastAsia="Times New Roman" w:hAnsi="Times New Roman"/>
          <w:snapToGrid w:val="0"/>
          <w:color w:val="000000"/>
          <w:sz w:val="24"/>
          <w:szCs w:val="24"/>
          <w:lang w:eastAsia="de-DE" w:bidi="en-US"/>
        </w:rPr>
        <w:t xml:space="preserve">where, </w:t>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i/>
          <w:snapToGrid w:val="0"/>
          <w:color w:val="000000"/>
          <w:sz w:val="24"/>
          <w:szCs w:val="20"/>
          <w:lang w:eastAsia="de-DE" w:bidi="en-US"/>
        </w:rPr>
        <w:t xml:space="preserve">R = </w:t>
      </w:r>
      <w:r w:rsidRPr="003D5AEA">
        <w:rPr>
          <w:rFonts w:ascii="Times New Roman" w:eastAsia="Times New Roman" w:hAnsi="Times New Roman"/>
          <w:snapToGrid w:val="0"/>
          <w:color w:val="000000"/>
          <w:sz w:val="24"/>
          <w:szCs w:val="20"/>
          <w:lang w:eastAsia="de-DE" w:bidi="en-US"/>
        </w:rPr>
        <w:t>electrical resistance of a material (</w:t>
      </w:r>
      <w:r w:rsidRPr="003D5AEA">
        <w:rPr>
          <w:rFonts w:ascii="Times New Roman" w:eastAsia="Times New Roman" w:hAnsi="Times New Roman"/>
          <w:snapToGrid w:val="0"/>
          <w:color w:val="000000"/>
          <w:sz w:val="24"/>
          <w:szCs w:val="20"/>
          <w:lang w:eastAsia="de-DE" w:bidi="en-US"/>
        </w:rPr>
        <w:sym w:font="Symbol" w:char="F057"/>
      </w:r>
      <w:r w:rsidRPr="003D5AEA">
        <w:rPr>
          <w:rFonts w:ascii="Times New Roman" w:eastAsia="Times New Roman" w:hAnsi="Times New Roman"/>
          <w:snapToGrid w:val="0"/>
          <w:color w:val="000000"/>
          <w:sz w:val="24"/>
          <w:szCs w:val="20"/>
          <w:lang w:eastAsia="de-DE" w:bidi="en-US"/>
        </w:rPr>
        <w:t>)</w:t>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i/>
          <w:snapToGrid w:val="0"/>
          <w:color w:val="000000"/>
          <w:sz w:val="24"/>
          <w:szCs w:val="20"/>
          <w:lang w:eastAsia="de-DE" w:bidi="en-US"/>
        </w:rPr>
        <w:sym w:font="Symbol" w:char="F072"/>
      </w:r>
      <w:r w:rsidRPr="003D5AEA">
        <w:rPr>
          <w:rFonts w:ascii="Times New Roman" w:eastAsia="Times New Roman" w:hAnsi="Times New Roman"/>
          <w:snapToGrid w:val="0"/>
          <w:color w:val="000000"/>
          <w:sz w:val="24"/>
          <w:szCs w:val="20"/>
          <w:lang w:eastAsia="de-DE" w:bidi="en-US"/>
        </w:rPr>
        <w:t xml:space="preserve"> = electrical resistivity of the material (</w:t>
      </w:r>
      <w:r w:rsidRPr="003D5AEA">
        <w:rPr>
          <w:rFonts w:ascii="Times New Roman" w:eastAsia="Times New Roman" w:hAnsi="Times New Roman"/>
          <w:snapToGrid w:val="0"/>
          <w:color w:val="000000"/>
          <w:sz w:val="24"/>
          <w:szCs w:val="20"/>
          <w:lang w:eastAsia="de-DE" w:bidi="en-US"/>
        </w:rPr>
        <w:sym w:font="Symbol" w:char="F057"/>
      </w:r>
      <w:r w:rsidRPr="003D5AEA">
        <w:rPr>
          <w:rFonts w:ascii="Times New Roman" w:eastAsia="Times New Roman" w:hAnsi="Times New Roman"/>
          <w:snapToGrid w:val="0"/>
          <w:color w:val="000000"/>
          <w:sz w:val="24"/>
          <w:szCs w:val="20"/>
          <w:lang w:eastAsia="de-DE" w:bidi="en-US"/>
        </w:rPr>
        <w:t>·m)</w:t>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i/>
          <w:snapToGrid w:val="0"/>
          <w:color w:val="000000"/>
          <w:sz w:val="24"/>
          <w:szCs w:val="20"/>
          <w:lang w:eastAsia="de-DE" w:bidi="en-US"/>
        </w:rPr>
        <w:t>h</w:t>
      </w:r>
      <w:r w:rsidRPr="003D5AEA">
        <w:rPr>
          <w:rFonts w:ascii="Times New Roman" w:eastAsia="Times New Roman" w:hAnsi="Times New Roman"/>
          <w:snapToGrid w:val="0"/>
          <w:color w:val="000000"/>
          <w:sz w:val="24"/>
          <w:szCs w:val="20"/>
          <w:lang w:eastAsia="de-DE" w:bidi="en-US"/>
        </w:rPr>
        <w:t xml:space="preserve"> = height of the cylinder sensor (m)</w:t>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i/>
          <w:snapToGrid w:val="0"/>
          <w:color w:val="000000"/>
          <w:sz w:val="24"/>
          <w:szCs w:val="20"/>
          <w:lang w:eastAsia="de-DE" w:bidi="en-US"/>
        </w:rPr>
        <w:t>b</w:t>
      </w:r>
      <w:r w:rsidRPr="003D5AEA">
        <w:rPr>
          <w:rFonts w:ascii="Times New Roman" w:eastAsia="Times New Roman" w:hAnsi="Times New Roman"/>
          <w:snapToGrid w:val="0"/>
          <w:color w:val="000000"/>
          <w:sz w:val="24"/>
          <w:szCs w:val="20"/>
          <w:lang w:eastAsia="de-DE" w:bidi="en-US"/>
        </w:rPr>
        <w:t xml:space="preserve"> = inner radius of the 316 stainless steel ring (m)</w:t>
      </w:r>
      <w:r w:rsidRPr="003D5AEA">
        <w:rPr>
          <w:rFonts w:ascii="Times New Roman" w:eastAsia="Times New Roman" w:hAnsi="Times New Roman"/>
          <w:snapToGrid w:val="0"/>
          <w:color w:val="000000"/>
          <w:sz w:val="24"/>
          <w:szCs w:val="20"/>
          <w:lang w:eastAsia="de-DE" w:bidi="en-US"/>
        </w:rPr>
        <w:tab/>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i/>
          <w:snapToGrid w:val="0"/>
          <w:color w:val="000000"/>
          <w:sz w:val="24"/>
          <w:szCs w:val="20"/>
          <w:lang w:eastAsia="de-DE" w:bidi="en-US"/>
        </w:rPr>
        <w:t>a</w:t>
      </w:r>
      <w:r w:rsidRPr="003D5AEA">
        <w:rPr>
          <w:rFonts w:ascii="Times New Roman" w:eastAsia="Times New Roman" w:hAnsi="Times New Roman"/>
          <w:snapToGrid w:val="0"/>
          <w:color w:val="000000"/>
          <w:sz w:val="24"/>
          <w:szCs w:val="20"/>
          <w:lang w:eastAsia="de-DE" w:bidi="en-US"/>
        </w:rPr>
        <w:t xml:space="preserve"> = radius of the A36 steel rod (m).</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After corrosion, the multi-material resistor (iron rust on A36 steel surface and the air gap) can be treated as resistance in-series to calculate the overall resistance of the sensor,</w:t>
      </w:r>
    </w:p>
    <w:tbl>
      <w:tblPr>
        <w:tblW w:w="0" w:type="auto"/>
        <w:jc w:val="center"/>
        <w:tblLayout w:type="fixed"/>
        <w:tblLook w:val="0000" w:firstRow="0" w:lastRow="0" w:firstColumn="0" w:lastColumn="0" w:noHBand="0" w:noVBand="0"/>
      </w:tblPr>
      <w:tblGrid>
        <w:gridCol w:w="9432"/>
        <w:gridCol w:w="648"/>
      </w:tblGrid>
      <w:tr w:rsidR="003D5AEA" w:rsidRPr="003D5AEA" w:rsidTr="003D5AEA">
        <w:trPr>
          <w:jc w:val="center"/>
        </w:trPr>
        <w:tc>
          <w:tcPr>
            <w:tcW w:w="9432" w:type="dxa"/>
            <w:shd w:val="clear" w:color="auto" w:fill="auto"/>
            <w:vAlign w:val="center"/>
          </w:tcPr>
          <w:p w:rsidR="003D5AEA" w:rsidRPr="003D5AEA" w:rsidRDefault="003D5AEA" w:rsidP="003D5AEA">
            <w:pPr>
              <w:tabs>
                <w:tab w:val="left" w:pos="7200"/>
              </w:tabs>
              <w:adjustRightInd w:val="0"/>
              <w:snapToGrid w:val="0"/>
              <w:spacing w:before="120" w:after="120" w:line="240" w:lineRule="auto"/>
              <w:ind w:left="706"/>
              <w:jc w:val="center"/>
              <w:rPr>
                <w:rFonts w:ascii="Times New Roman" w:eastAsiaTheme="minorEastAsia" w:hAnsi="Times New Roman" w:cs="Times New Roman"/>
                <w:sz w:val="24"/>
                <w:szCs w:val="24"/>
              </w:rPr>
            </w:pPr>
            <m:oMathPara>
              <m:oMath>
                <m:r>
                  <w:rPr>
                    <w:rFonts w:ascii="Cambria Math" w:eastAsia="SimSun" w:hAnsi="Cambria Math" w:cs="Times New Roman"/>
                    <w:sz w:val="24"/>
                    <w:szCs w:val="24"/>
                  </w:rPr>
                  <m:t>R=</m:t>
                </m:r>
                <m:f>
                  <m:fPr>
                    <m:ctrlPr>
                      <w:rPr>
                        <w:rFonts w:ascii="Cambria Math" w:eastAsia="SimSun" w:hAnsi="Cambria Math" w:cs="Times New Roman"/>
                        <w:i/>
                        <w:sz w:val="24"/>
                        <w:szCs w:val="24"/>
                      </w:rPr>
                    </m:ctrlPr>
                  </m:fPr>
                  <m:num>
                    <m:r>
                      <w:rPr>
                        <w:rFonts w:ascii="Cambria Math" w:eastAsia="SimSun" w:hAnsi="Cambria Math" w:cs="Times New Roman"/>
                        <w:sz w:val="24"/>
                        <w:szCs w:val="24"/>
                      </w:rPr>
                      <m:t>1</m:t>
                    </m:r>
                  </m:num>
                  <m:den>
                    <m:r>
                      <w:rPr>
                        <w:rFonts w:ascii="Cambria Math" w:eastAsia="SimSun" w:hAnsi="Cambria Math" w:cs="Times New Roman"/>
                        <w:sz w:val="24"/>
                        <w:szCs w:val="24"/>
                      </w:rPr>
                      <m:t>2πh</m:t>
                    </m:r>
                  </m:den>
                </m:f>
                <m:r>
                  <w:rPr>
                    <w:rFonts w:ascii="Cambria Math" w:eastAsia="SimSun" w:hAnsi="Cambria Math" w:cs="Times New Roman"/>
                    <w:sz w:val="24"/>
                    <w:szCs w:val="24"/>
                  </w:rPr>
                  <m:t>[</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ρ</m:t>
                    </m:r>
                  </m:e>
                  <m:sub>
                    <m:r>
                      <w:rPr>
                        <w:rFonts w:ascii="Cambria Math" w:eastAsia="SimSun" w:hAnsi="Cambria Math" w:cs="Times New Roman"/>
                        <w:sz w:val="24"/>
                        <w:szCs w:val="24"/>
                      </w:rPr>
                      <m:t>1</m:t>
                    </m:r>
                  </m:sub>
                </m:sSub>
                <m:r>
                  <w:rPr>
                    <w:rFonts w:ascii="Cambria Math" w:eastAsia="SimSun" w:hAnsi="Cambria Math" w:cs="Times New Roman"/>
                    <w:sz w:val="24"/>
                    <w:szCs w:val="24"/>
                  </w:rPr>
                  <m:t>ln</m:t>
                </m:r>
                <m:f>
                  <m:fPr>
                    <m:ctrlPr>
                      <w:rPr>
                        <w:rFonts w:ascii="Cambria Math" w:eastAsia="SimSun" w:hAnsi="Cambria Math" w:cs="Times New Roman"/>
                        <w:i/>
                        <w:sz w:val="24"/>
                        <w:szCs w:val="24"/>
                      </w:rPr>
                    </m:ctrlPr>
                  </m:fPr>
                  <m:num>
                    <m:r>
                      <w:rPr>
                        <w:rFonts w:ascii="Cambria Math" w:eastAsia="SimSun" w:hAnsi="Cambria Math" w:cs="Times New Roman"/>
                        <w:sz w:val="24"/>
                        <w:szCs w:val="24"/>
                      </w:rPr>
                      <m:t>a+δ</m:t>
                    </m:r>
                  </m:num>
                  <m:den>
                    <m:r>
                      <w:rPr>
                        <w:rFonts w:ascii="Cambria Math" w:eastAsia="SimSun" w:hAnsi="Cambria Math" w:cs="Times New Roman"/>
                        <w:sz w:val="24"/>
                        <w:szCs w:val="24"/>
                      </w:rPr>
                      <m:t>a-δ</m:t>
                    </m:r>
                    <m:d>
                      <m:dPr>
                        <m:ctrlPr>
                          <w:rPr>
                            <w:rFonts w:ascii="Cambria Math" w:eastAsia="SimSun" w:hAnsi="Cambria Math" w:cs="Times New Roman"/>
                            <w:i/>
                            <w:sz w:val="24"/>
                            <w:szCs w:val="24"/>
                          </w:rPr>
                        </m:ctrlPr>
                      </m:dPr>
                      <m:e>
                        <m:r>
                          <w:rPr>
                            <w:rFonts w:ascii="Cambria Math" w:eastAsia="SimSun" w:hAnsi="Cambria Math" w:cs="Times New Roman"/>
                            <w:sz w:val="24"/>
                            <w:szCs w:val="24"/>
                          </w:rPr>
                          <m:t>1-φ</m:t>
                        </m:r>
                      </m:e>
                    </m:d>
                  </m:den>
                </m:f>
                <m:r>
                  <w:rPr>
                    <w:rFonts w:ascii="Cambria Math" w:eastAsia="SimSun" w:hAnsi="Cambria Math" w:cs="Times New Roman"/>
                    <w:sz w:val="24"/>
                    <w:szCs w:val="24"/>
                  </w:rPr>
                  <m:t>+</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ρ</m:t>
                    </m:r>
                  </m:e>
                  <m:sub>
                    <m:r>
                      <w:rPr>
                        <w:rFonts w:ascii="Cambria Math" w:eastAsia="SimSun" w:hAnsi="Cambria Math" w:cs="Times New Roman"/>
                        <w:sz w:val="24"/>
                        <w:szCs w:val="24"/>
                      </w:rPr>
                      <m:t>2</m:t>
                    </m:r>
                  </m:sub>
                </m:sSub>
                <m:r>
                  <w:rPr>
                    <w:rFonts w:ascii="Cambria Math" w:eastAsia="SimSun" w:hAnsi="Cambria Math" w:cs="Times New Roman"/>
                    <w:sz w:val="24"/>
                    <w:szCs w:val="24"/>
                  </w:rPr>
                  <m:t>ln</m:t>
                </m:r>
                <m:f>
                  <m:fPr>
                    <m:ctrlPr>
                      <w:rPr>
                        <w:rFonts w:ascii="Cambria Math" w:eastAsia="SimSun" w:hAnsi="Cambria Math" w:cs="Times New Roman"/>
                        <w:i/>
                        <w:sz w:val="24"/>
                        <w:szCs w:val="24"/>
                      </w:rPr>
                    </m:ctrlPr>
                  </m:fPr>
                  <m:num>
                    <m:r>
                      <w:rPr>
                        <w:rFonts w:ascii="Cambria Math" w:eastAsia="SimSun" w:hAnsi="Cambria Math" w:cs="Times New Roman"/>
                        <w:sz w:val="24"/>
                        <w:szCs w:val="24"/>
                      </w:rPr>
                      <m:t>b</m:t>
                    </m:r>
                  </m:num>
                  <m:den>
                    <m:r>
                      <w:rPr>
                        <w:rFonts w:ascii="Cambria Math" w:eastAsia="SimSun" w:hAnsi="Cambria Math" w:cs="Times New Roman"/>
                        <w:sz w:val="24"/>
                        <w:szCs w:val="24"/>
                      </w:rPr>
                      <m:t>a+δ</m:t>
                    </m:r>
                  </m:den>
                </m:f>
                <m:r>
                  <w:rPr>
                    <w:rFonts w:ascii="Cambria Math" w:eastAsia="SimSun" w:hAnsi="Cambria Math" w:cs="Times New Roman"/>
                    <w:sz w:val="24"/>
                    <w:szCs w:val="24"/>
                  </w:rPr>
                  <m:t>]</m:t>
                </m:r>
              </m:oMath>
            </m:oMathPara>
          </w:p>
        </w:tc>
        <w:tc>
          <w:tcPr>
            <w:tcW w:w="648" w:type="dxa"/>
            <w:shd w:val="clear" w:color="auto" w:fill="auto"/>
            <w:vAlign w:val="center"/>
          </w:tcPr>
          <w:p w:rsidR="003D5AEA" w:rsidRPr="003D5AEA" w:rsidRDefault="003D5AEA" w:rsidP="003D5AEA">
            <w:pPr>
              <w:tabs>
                <w:tab w:val="left" w:pos="7200"/>
              </w:tabs>
              <w:adjustRightInd w:val="0"/>
              <w:snapToGrid w:val="0"/>
              <w:spacing w:before="120"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(19)</w:t>
            </w:r>
          </w:p>
        </w:tc>
      </w:tr>
    </w:tbl>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4"/>
          <w:lang w:eastAsia="de-DE" w:bidi="en-US"/>
        </w:rPr>
      </w:pPr>
      <w:r w:rsidRPr="003D5AEA">
        <w:rPr>
          <w:rFonts w:ascii="Times New Roman" w:eastAsia="Times New Roman" w:hAnsi="Times New Roman"/>
          <w:snapToGrid w:val="0"/>
          <w:color w:val="000000"/>
          <w:sz w:val="24"/>
          <w:szCs w:val="24"/>
          <w:lang w:eastAsia="de-DE" w:bidi="en-US"/>
        </w:rPr>
        <w:t>where:</w:t>
      </w:r>
    </w:p>
    <w:p w:rsidR="003D5AEA" w:rsidRPr="003D5AEA" w:rsidRDefault="00514004"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m:oMath>
        <m:sSub>
          <m:sSubPr>
            <m:ctrlPr>
              <w:rPr>
                <w:rFonts w:ascii="Cambria Math" w:eastAsia="Times New Roman" w:hAnsi="Cambria Math"/>
                <w:i/>
                <w:snapToGrid w:val="0"/>
                <w:color w:val="000000"/>
                <w:sz w:val="24"/>
                <w:szCs w:val="20"/>
                <w:lang w:eastAsia="de-DE" w:bidi="en-US"/>
              </w:rPr>
            </m:ctrlPr>
          </m:sSubPr>
          <m:e>
            <m:r>
              <w:rPr>
                <w:rFonts w:ascii="Cambria Math" w:eastAsia="Times New Roman" w:hAnsi="Cambria Math"/>
                <w:snapToGrid w:val="0"/>
                <w:color w:val="000000"/>
                <w:sz w:val="24"/>
                <w:szCs w:val="20"/>
                <w:lang w:eastAsia="de-DE" w:bidi="en-US"/>
              </w:rPr>
              <m:t>ρ</m:t>
            </m:r>
          </m:e>
          <m:sub>
            <m:r>
              <w:rPr>
                <w:rFonts w:ascii="Cambria Math" w:eastAsia="Times New Roman" w:hAnsi="Cambria Math"/>
                <w:snapToGrid w:val="0"/>
                <w:color w:val="000000"/>
                <w:sz w:val="24"/>
                <w:szCs w:val="20"/>
                <w:lang w:eastAsia="de-DE" w:bidi="en-US"/>
              </w:rPr>
              <m:t>1</m:t>
            </m:r>
          </m:sub>
        </m:sSub>
      </m:oMath>
      <w:r w:rsidR="003D5AEA" w:rsidRPr="003D5AEA">
        <w:rPr>
          <w:rFonts w:ascii="Times New Roman" w:eastAsia="Times New Roman" w:hAnsi="Times New Roman"/>
          <w:snapToGrid w:val="0"/>
          <w:color w:val="000000"/>
          <w:sz w:val="24"/>
          <w:szCs w:val="20"/>
          <w:lang w:eastAsia="de-DE" w:bidi="en-US"/>
        </w:rPr>
        <w:t xml:space="preserve"> = equivalent electrical resistivity of the porous iron rust on the A36 steel rod surface (</w:t>
      </w:r>
      <w:r w:rsidR="003D5AEA" w:rsidRPr="003D5AEA">
        <w:rPr>
          <w:rFonts w:ascii="Times New Roman" w:eastAsia="Times New Roman" w:hAnsi="Times New Roman"/>
          <w:snapToGrid w:val="0"/>
          <w:color w:val="000000"/>
          <w:sz w:val="24"/>
          <w:szCs w:val="20"/>
          <w:lang w:eastAsia="de-DE" w:bidi="en-US"/>
        </w:rPr>
        <w:sym w:font="Symbol" w:char="F057"/>
      </w:r>
      <w:r w:rsidR="003D5AEA" w:rsidRPr="003D5AEA">
        <w:rPr>
          <w:rFonts w:ascii="Times New Roman" w:eastAsia="Times New Roman" w:hAnsi="Times New Roman"/>
          <w:snapToGrid w:val="0"/>
          <w:color w:val="000000"/>
          <w:sz w:val="24"/>
          <w:szCs w:val="20"/>
          <w:lang w:eastAsia="de-DE" w:bidi="en-US"/>
        </w:rPr>
        <w:t>·m)</w:t>
      </w:r>
    </w:p>
    <w:p w:rsidR="003D5AEA" w:rsidRPr="003D5AEA" w:rsidRDefault="00514004" w:rsidP="003D5AEA">
      <w:pPr>
        <w:kinsoku w:val="0"/>
        <w:overflowPunct w:val="0"/>
        <w:autoSpaceDE w:val="0"/>
        <w:autoSpaceDN w:val="0"/>
        <w:adjustRightInd w:val="0"/>
        <w:snapToGrid w:val="0"/>
        <w:spacing w:after="0" w:line="240" w:lineRule="auto"/>
        <w:ind w:left="810" w:hanging="522"/>
        <w:jc w:val="both"/>
        <w:rPr>
          <w:rFonts w:ascii="Times New Roman" w:eastAsia="Times New Roman" w:hAnsi="Times New Roman"/>
          <w:snapToGrid w:val="0"/>
          <w:color w:val="000000"/>
          <w:sz w:val="24"/>
          <w:szCs w:val="20"/>
          <w:lang w:eastAsia="de-DE" w:bidi="en-US"/>
        </w:rPr>
      </w:pPr>
      <m:oMath>
        <m:sSub>
          <m:sSubPr>
            <m:ctrlPr>
              <w:rPr>
                <w:rFonts w:ascii="Cambria Math" w:eastAsia="Times New Roman" w:hAnsi="Cambria Math"/>
                <w:i/>
                <w:snapToGrid w:val="0"/>
                <w:color w:val="000000"/>
                <w:sz w:val="24"/>
                <w:szCs w:val="20"/>
                <w:lang w:eastAsia="de-DE" w:bidi="en-US"/>
              </w:rPr>
            </m:ctrlPr>
          </m:sSubPr>
          <m:e>
            <m:r>
              <w:rPr>
                <w:rFonts w:ascii="Cambria Math" w:eastAsia="Times New Roman" w:hAnsi="Cambria Math"/>
                <w:snapToGrid w:val="0"/>
                <w:color w:val="000000"/>
                <w:sz w:val="24"/>
                <w:szCs w:val="20"/>
                <w:lang w:eastAsia="de-DE" w:bidi="en-US"/>
              </w:rPr>
              <m:t>ρ</m:t>
            </m:r>
          </m:e>
          <m:sub>
            <m:r>
              <w:rPr>
                <w:rFonts w:ascii="Cambria Math" w:eastAsia="Times New Roman" w:hAnsi="Cambria Math"/>
                <w:snapToGrid w:val="0"/>
                <w:color w:val="000000"/>
                <w:sz w:val="24"/>
                <w:szCs w:val="20"/>
                <w:lang w:eastAsia="de-DE" w:bidi="en-US"/>
              </w:rPr>
              <m:t>2</m:t>
            </m:r>
          </m:sub>
        </m:sSub>
      </m:oMath>
      <w:r w:rsidR="003D5AEA" w:rsidRPr="003D5AEA">
        <w:rPr>
          <w:rFonts w:ascii="Times New Roman" w:eastAsia="Times New Roman" w:hAnsi="Times New Roman"/>
          <w:snapToGrid w:val="0"/>
          <w:color w:val="000000"/>
          <w:sz w:val="24"/>
          <w:szCs w:val="20"/>
          <w:lang w:eastAsia="de-DE" w:bidi="en-US"/>
        </w:rPr>
        <w:t xml:space="preserve"> = electrical resistivity of the air gap between the iron rust on the A36 steel rod surface and the 316 stainless steel ring (</w:t>
      </w:r>
      <w:r w:rsidR="003D5AEA" w:rsidRPr="003D5AEA">
        <w:rPr>
          <w:rFonts w:ascii="Times New Roman" w:eastAsia="Times New Roman" w:hAnsi="Times New Roman"/>
          <w:snapToGrid w:val="0"/>
          <w:color w:val="000000"/>
          <w:sz w:val="24"/>
          <w:szCs w:val="20"/>
          <w:lang w:eastAsia="de-DE" w:bidi="en-US"/>
        </w:rPr>
        <w:sym w:font="Symbol" w:char="F057"/>
      </w:r>
      <w:r w:rsidR="003D5AEA" w:rsidRPr="003D5AEA">
        <w:rPr>
          <w:rFonts w:ascii="Times New Roman" w:eastAsia="Times New Roman" w:hAnsi="Times New Roman"/>
          <w:snapToGrid w:val="0"/>
          <w:color w:val="000000"/>
          <w:sz w:val="24"/>
          <w:szCs w:val="20"/>
          <w:lang w:eastAsia="de-DE" w:bidi="en-US"/>
        </w:rPr>
        <w:t>·m)</w:t>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m:oMath>
        <m:r>
          <w:rPr>
            <w:rFonts w:ascii="Cambria Math" w:eastAsia="Times New Roman" w:hAnsi="Cambria Math"/>
            <w:snapToGrid w:val="0"/>
            <w:color w:val="000000"/>
            <w:sz w:val="24"/>
            <w:szCs w:val="20"/>
            <w:lang w:eastAsia="de-DE" w:bidi="en-US"/>
          </w:rPr>
          <m:t>δ</m:t>
        </m:r>
      </m:oMath>
      <w:r w:rsidRPr="003D5AEA">
        <w:rPr>
          <w:rFonts w:ascii="Times New Roman" w:eastAsia="Times New Roman" w:hAnsi="Times New Roman"/>
          <w:snapToGrid w:val="0"/>
          <w:color w:val="000000"/>
          <w:sz w:val="24"/>
          <w:szCs w:val="20"/>
          <w:lang w:eastAsia="de-DE" w:bidi="en-US"/>
        </w:rPr>
        <w:t xml:space="preserve"> = average thickness of the iron rust on the A36 steel rod surface (m)</w:t>
      </w:r>
      <w:r w:rsidRPr="003D5AEA">
        <w:rPr>
          <w:rFonts w:ascii="Times New Roman" w:eastAsia="Times New Roman" w:hAnsi="Times New Roman"/>
          <w:snapToGrid w:val="0"/>
          <w:color w:val="000000"/>
          <w:sz w:val="24"/>
          <w:szCs w:val="20"/>
          <w:lang w:eastAsia="de-DE" w:bidi="en-US"/>
        </w:rPr>
        <w:tab/>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m:oMath>
        <m:r>
          <w:rPr>
            <w:rFonts w:ascii="Cambria Math" w:eastAsia="Times New Roman" w:hAnsi="Cambria Math"/>
            <w:snapToGrid w:val="0"/>
            <w:color w:val="000000"/>
            <w:sz w:val="24"/>
            <w:szCs w:val="20"/>
            <w:lang w:eastAsia="de-DE" w:bidi="en-US"/>
          </w:rPr>
          <m:t>φ</m:t>
        </m:r>
      </m:oMath>
      <w:r w:rsidRPr="003D5AEA">
        <w:rPr>
          <w:rFonts w:ascii="Times New Roman" w:eastAsia="Times New Roman" w:hAnsi="Times New Roman"/>
          <w:snapToGrid w:val="0"/>
          <w:color w:val="000000"/>
          <w:sz w:val="24"/>
          <w:szCs w:val="20"/>
          <w:lang w:eastAsia="de-DE" w:bidi="en-US"/>
        </w:rPr>
        <w:t xml:space="preserve"> = average porosity of the iron rust on the A36 steel rod surface.</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The resistance of a new sensor (before corrosion) is mainly due to the air gap between the central cylindrical A36 steel rod and the 316 stainless steel ring (see Figure 48). Air has an electrical resistivity of 4</w:t>
      </w:r>
      <w:r w:rsidRPr="003D5AEA">
        <w:rPr>
          <w:rFonts w:ascii="Times New Roman" w:eastAsia="Times New Roman" w:hAnsi="Times New Roman"/>
          <w:snapToGrid w:val="0"/>
          <w:color w:val="000000"/>
          <w:sz w:val="24"/>
          <w:szCs w:val="20"/>
          <w:lang w:eastAsia="de-DE" w:bidi="en-US"/>
        </w:rPr>
        <w:sym w:font="Symbol" w:char="F0B4"/>
      </w:r>
      <w:r w:rsidRPr="003D5AEA">
        <w:rPr>
          <w:rFonts w:ascii="Times New Roman" w:eastAsia="Times New Roman" w:hAnsi="Times New Roman"/>
          <w:snapToGrid w:val="0"/>
          <w:color w:val="000000"/>
          <w:sz w:val="24"/>
          <w:szCs w:val="20"/>
          <w:lang w:eastAsia="de-DE" w:bidi="en-US"/>
        </w:rPr>
        <w:t>10</w:t>
      </w:r>
      <w:r w:rsidRPr="003D5AEA">
        <w:rPr>
          <w:rFonts w:ascii="Times New Roman" w:eastAsia="Times New Roman" w:hAnsi="Times New Roman"/>
          <w:snapToGrid w:val="0"/>
          <w:color w:val="000000"/>
          <w:sz w:val="24"/>
          <w:szCs w:val="20"/>
          <w:vertAlign w:val="superscript"/>
          <w:lang w:eastAsia="de-DE" w:bidi="en-US"/>
        </w:rPr>
        <w:t>13</w:t>
      </w:r>
      <w:r w:rsidRPr="003D5AEA">
        <w:rPr>
          <w:rFonts w:ascii="Times New Roman" w:eastAsia="Times New Roman" w:hAnsi="Times New Roman"/>
          <w:snapToGrid w:val="0"/>
          <w:color w:val="000000"/>
          <w:sz w:val="24"/>
          <w:szCs w:val="20"/>
          <w:lang w:eastAsia="de-DE" w:bidi="en-US"/>
        </w:rPr>
        <w:t xml:space="preserve"> </w:t>
      </w:r>
      <w:r w:rsidRPr="003D5AEA">
        <w:rPr>
          <w:rFonts w:ascii="Times New Roman" w:eastAsia="Times New Roman" w:hAnsi="Times New Roman"/>
          <w:snapToGrid w:val="0"/>
          <w:color w:val="000000"/>
          <w:sz w:val="24"/>
          <w:szCs w:val="20"/>
          <w:lang w:eastAsia="de-DE" w:bidi="en-US"/>
        </w:rPr>
        <w:sym w:font="Symbol" w:char="F057"/>
      </w:r>
      <w:r w:rsidRPr="003D5AEA">
        <w:rPr>
          <w:rFonts w:ascii="Times New Roman" w:eastAsia="Times New Roman" w:hAnsi="Times New Roman"/>
          <w:snapToGrid w:val="0"/>
          <w:color w:val="000000"/>
          <w:sz w:val="24"/>
          <w:szCs w:val="20"/>
          <w:lang w:eastAsia="de-DE" w:bidi="en-US"/>
        </w:rPr>
        <w:t>·m [</w:t>
      </w:r>
      <w:r w:rsidRPr="003D5AEA">
        <w:rPr>
          <w:rFonts w:ascii="Times New Roman" w:eastAsia="Times New Roman" w:hAnsi="Times New Roman"/>
          <w:snapToGrid w:val="0"/>
          <w:color w:val="000000"/>
          <w:sz w:val="24"/>
          <w:szCs w:val="20"/>
          <w:lang w:eastAsia="de-DE" w:bidi="en-US"/>
        </w:rPr>
        <w:fldChar w:fldCharType="begin"/>
      </w:r>
      <w:r w:rsidRPr="003D5AEA">
        <w:rPr>
          <w:rFonts w:ascii="Times New Roman" w:eastAsia="Times New Roman" w:hAnsi="Times New Roman"/>
          <w:snapToGrid w:val="0"/>
          <w:color w:val="000000"/>
          <w:sz w:val="24"/>
          <w:szCs w:val="20"/>
          <w:lang w:eastAsia="de-DE" w:bidi="en-US"/>
        </w:rPr>
        <w:instrText xml:space="preserve"> NOTEREF _Ref392526146 \h </w:instrText>
      </w:r>
      <w:r w:rsidRPr="003D5AEA">
        <w:rPr>
          <w:rFonts w:ascii="Times New Roman" w:eastAsia="Times New Roman" w:hAnsi="Times New Roman"/>
          <w:snapToGrid w:val="0"/>
          <w:color w:val="000000"/>
          <w:sz w:val="24"/>
          <w:szCs w:val="20"/>
          <w:lang w:eastAsia="de-DE" w:bidi="en-US"/>
        </w:rPr>
      </w:r>
      <w:r w:rsidRPr="003D5AEA">
        <w:rPr>
          <w:rFonts w:ascii="Times New Roman" w:eastAsia="Times New Roman" w:hAnsi="Times New Roman"/>
          <w:snapToGrid w:val="0"/>
          <w:color w:val="000000"/>
          <w:sz w:val="24"/>
          <w:szCs w:val="20"/>
          <w:lang w:eastAsia="de-DE" w:bidi="en-US"/>
        </w:rPr>
        <w:fldChar w:fldCharType="separate"/>
      </w:r>
      <w:r w:rsidR="00795855">
        <w:rPr>
          <w:rFonts w:ascii="Times New Roman" w:eastAsia="Times New Roman" w:hAnsi="Times New Roman"/>
          <w:snapToGrid w:val="0"/>
          <w:color w:val="000000"/>
          <w:sz w:val="24"/>
          <w:szCs w:val="20"/>
          <w:lang w:eastAsia="de-DE" w:bidi="en-US"/>
        </w:rPr>
        <w:t>39</w:t>
      </w:r>
      <w:r w:rsidRPr="003D5AEA">
        <w:rPr>
          <w:rFonts w:ascii="Times New Roman" w:eastAsia="Times New Roman" w:hAnsi="Times New Roman"/>
          <w:snapToGrid w:val="0"/>
          <w:color w:val="000000"/>
          <w:sz w:val="24"/>
          <w:szCs w:val="20"/>
          <w:lang w:eastAsia="de-DE" w:bidi="en-US"/>
        </w:rPr>
        <w:fldChar w:fldCharType="end"/>
      </w:r>
      <w:r w:rsidRPr="003D5AEA">
        <w:rPr>
          <w:rFonts w:ascii="Times New Roman" w:eastAsia="Times New Roman" w:hAnsi="Times New Roman"/>
          <w:snapToGrid w:val="0"/>
          <w:color w:val="000000"/>
          <w:sz w:val="24"/>
          <w:szCs w:val="20"/>
          <w:lang w:eastAsia="de-DE" w:bidi="en-US"/>
        </w:rPr>
        <w:t>]. This is different from the conventional corrosion sensors, which measure the bulk electrical resistance of the metal. When corrosion of the steel rod happened, rust formed a porous and loose structure [</w:t>
      </w:r>
      <w:r w:rsidRPr="003D5AEA">
        <w:rPr>
          <w:rFonts w:ascii="Times New Roman" w:eastAsia="Times New Roman" w:hAnsi="Times New Roman"/>
          <w:snapToGrid w:val="0"/>
          <w:color w:val="000000"/>
          <w:sz w:val="24"/>
          <w:szCs w:val="20"/>
          <w:lang w:eastAsia="de-DE" w:bidi="en-US"/>
        </w:rPr>
        <w:fldChar w:fldCharType="begin"/>
      </w:r>
      <w:r w:rsidRPr="003D5AEA">
        <w:rPr>
          <w:rFonts w:ascii="Times New Roman" w:eastAsia="Times New Roman" w:hAnsi="Times New Roman"/>
          <w:snapToGrid w:val="0"/>
          <w:color w:val="000000"/>
          <w:sz w:val="24"/>
          <w:szCs w:val="20"/>
          <w:lang w:eastAsia="de-DE" w:bidi="en-US"/>
        </w:rPr>
        <w:instrText xml:space="preserve"> NOTEREF _Ref333850820 \h  \* MERGEFORMAT </w:instrText>
      </w:r>
      <w:r w:rsidRPr="003D5AEA">
        <w:rPr>
          <w:rFonts w:ascii="Times New Roman" w:eastAsia="Times New Roman" w:hAnsi="Times New Roman"/>
          <w:snapToGrid w:val="0"/>
          <w:color w:val="000000"/>
          <w:sz w:val="24"/>
          <w:szCs w:val="20"/>
          <w:lang w:eastAsia="de-DE" w:bidi="en-US"/>
        </w:rPr>
      </w:r>
      <w:r w:rsidRPr="003D5AEA">
        <w:rPr>
          <w:rFonts w:ascii="Times New Roman" w:eastAsia="Times New Roman" w:hAnsi="Times New Roman"/>
          <w:snapToGrid w:val="0"/>
          <w:color w:val="000000"/>
          <w:sz w:val="24"/>
          <w:szCs w:val="20"/>
          <w:lang w:eastAsia="de-DE" w:bidi="en-US"/>
        </w:rPr>
        <w:fldChar w:fldCharType="separate"/>
      </w:r>
      <w:r w:rsidR="00795855">
        <w:rPr>
          <w:rFonts w:ascii="Times New Roman" w:eastAsia="Times New Roman" w:hAnsi="Times New Roman"/>
          <w:snapToGrid w:val="0"/>
          <w:color w:val="000000"/>
          <w:sz w:val="24"/>
          <w:szCs w:val="20"/>
          <w:lang w:eastAsia="de-DE" w:bidi="en-US"/>
        </w:rPr>
        <w:t>30</w:t>
      </w:r>
      <w:r w:rsidRPr="003D5AEA">
        <w:rPr>
          <w:rFonts w:ascii="Times New Roman" w:eastAsia="Times New Roman" w:hAnsi="Times New Roman"/>
          <w:snapToGrid w:val="0"/>
          <w:color w:val="000000"/>
          <w:sz w:val="24"/>
          <w:szCs w:val="20"/>
          <w:lang w:eastAsia="de-DE" w:bidi="en-US"/>
        </w:rPr>
        <w:fldChar w:fldCharType="end"/>
      </w:r>
      <w:r w:rsidRPr="003D5AEA">
        <w:rPr>
          <w:rFonts w:ascii="Times New Roman" w:eastAsia="Times New Roman" w:hAnsi="Times New Roman"/>
          <w:snapToGrid w:val="0"/>
          <w:color w:val="000000"/>
          <w:sz w:val="24"/>
          <w:szCs w:val="20"/>
          <w:lang w:eastAsia="de-DE" w:bidi="en-US"/>
        </w:rPr>
        <w:t xml:space="preserve">] extended from the A36 steel surface to the surrounding air. As a result, the rust took a partial space that was previously occupied by air. In other words, after corrosion the gap between the A36 steel rod and the 316 stainless steel ring was partially filled with porous rust (small portion) and air (big portion). Equation (19) shows the overall resistance of the sensor as a multi-material resistor (iron rust and air gap).  As mentioned earlier, the iron rust </w:t>
      </w:r>
      <w:r w:rsidRPr="003D5AEA">
        <w:rPr>
          <w:rFonts w:ascii="Times New Roman" w:eastAsiaTheme="minorEastAsia" w:hAnsi="Times New Roman"/>
          <w:snapToGrid w:val="0"/>
          <w:color w:val="000000"/>
          <w:sz w:val="24"/>
          <w:szCs w:val="20"/>
          <w:lang w:eastAsia="de-DE" w:bidi="en-US"/>
        </w:rPr>
        <w:t>is a mixture of lepidocrocite (</w:t>
      </w:r>
      <w:r w:rsidRPr="003D5AEA">
        <w:rPr>
          <w:rFonts w:ascii="Times New Roman" w:eastAsiaTheme="minorEastAsia" w:hAnsi="Times New Roman"/>
          <w:snapToGrid w:val="0"/>
          <w:color w:val="000000"/>
          <w:sz w:val="24"/>
          <w:szCs w:val="20"/>
          <w:lang w:eastAsia="de-DE" w:bidi="en-US"/>
        </w:rPr>
        <w:sym w:font="Symbol" w:char="F067"/>
      </w:r>
      <w:r w:rsidRPr="003D5AEA">
        <w:rPr>
          <w:rFonts w:ascii="Times New Roman" w:eastAsiaTheme="minorEastAsia" w:hAnsi="Times New Roman"/>
          <w:snapToGrid w:val="0"/>
          <w:color w:val="000000"/>
          <w:sz w:val="24"/>
          <w:szCs w:val="20"/>
          <w:lang w:eastAsia="de-DE" w:bidi="en-US"/>
        </w:rPr>
        <w:t>-FeOOH) and magnetite (Fe</w:t>
      </w:r>
      <w:r w:rsidRPr="003D5AEA">
        <w:rPr>
          <w:rFonts w:ascii="Times New Roman" w:eastAsiaTheme="minorEastAsia" w:hAnsi="Times New Roman"/>
          <w:snapToGrid w:val="0"/>
          <w:color w:val="000000"/>
          <w:sz w:val="24"/>
          <w:szCs w:val="20"/>
          <w:vertAlign w:val="subscript"/>
          <w:lang w:eastAsia="de-DE" w:bidi="en-US"/>
        </w:rPr>
        <w:t>3</w:t>
      </w:r>
      <w:r w:rsidRPr="003D5AEA">
        <w:rPr>
          <w:rFonts w:ascii="Times New Roman" w:eastAsiaTheme="minorEastAsia" w:hAnsi="Times New Roman"/>
          <w:snapToGrid w:val="0"/>
          <w:color w:val="000000"/>
          <w:sz w:val="24"/>
          <w:szCs w:val="20"/>
          <w:lang w:eastAsia="de-DE" w:bidi="en-US"/>
        </w:rPr>
        <w:t>O</w:t>
      </w:r>
      <w:r w:rsidRPr="003D5AEA">
        <w:rPr>
          <w:rFonts w:ascii="Times New Roman" w:eastAsiaTheme="minorEastAsia" w:hAnsi="Times New Roman"/>
          <w:snapToGrid w:val="0"/>
          <w:color w:val="000000"/>
          <w:sz w:val="24"/>
          <w:szCs w:val="20"/>
          <w:vertAlign w:val="subscript"/>
          <w:lang w:eastAsia="de-DE" w:bidi="en-US"/>
        </w:rPr>
        <w:t>4</w:t>
      </w:r>
      <w:r w:rsidRPr="003D5AEA">
        <w:rPr>
          <w:rFonts w:ascii="Times New Roman" w:eastAsiaTheme="minorEastAsia" w:hAnsi="Times New Roman"/>
          <w:snapToGrid w:val="0"/>
          <w:color w:val="000000"/>
          <w:sz w:val="24"/>
          <w:szCs w:val="20"/>
          <w:lang w:eastAsia="de-DE" w:bidi="en-US"/>
        </w:rPr>
        <w:t>) as shown in Figure 51(b), along with reported hematite (</w:t>
      </w:r>
      <w:r w:rsidRPr="003D5AEA">
        <w:rPr>
          <w:rFonts w:ascii="Times New Roman" w:eastAsiaTheme="minorEastAsia" w:hAnsi="Times New Roman"/>
          <w:snapToGrid w:val="0"/>
          <w:color w:val="000000"/>
          <w:sz w:val="24"/>
          <w:szCs w:val="20"/>
          <w:lang w:eastAsia="de-DE" w:bidi="en-US"/>
        </w:rPr>
        <w:sym w:font="Symbol" w:char="F061"/>
      </w:r>
      <w:r w:rsidRPr="003D5AEA">
        <w:rPr>
          <w:rFonts w:ascii="Times New Roman" w:eastAsiaTheme="minorEastAsia" w:hAnsi="Times New Roman"/>
          <w:snapToGrid w:val="0"/>
          <w:color w:val="000000"/>
          <w:sz w:val="24"/>
          <w:szCs w:val="20"/>
          <w:lang w:eastAsia="de-DE" w:bidi="en-US"/>
        </w:rPr>
        <w:t>-Fe</w:t>
      </w:r>
      <w:r w:rsidRPr="003D5AEA">
        <w:rPr>
          <w:rFonts w:ascii="Times New Roman" w:eastAsiaTheme="minorEastAsia" w:hAnsi="Times New Roman"/>
          <w:snapToGrid w:val="0"/>
          <w:color w:val="000000"/>
          <w:sz w:val="24"/>
          <w:szCs w:val="20"/>
          <w:vertAlign w:val="subscript"/>
          <w:lang w:eastAsia="de-DE" w:bidi="en-US"/>
        </w:rPr>
        <w:t>2</w:t>
      </w:r>
      <w:r w:rsidRPr="003D5AEA">
        <w:rPr>
          <w:rFonts w:ascii="Times New Roman" w:eastAsiaTheme="minorEastAsia" w:hAnsi="Times New Roman"/>
          <w:snapToGrid w:val="0"/>
          <w:color w:val="000000"/>
          <w:sz w:val="24"/>
          <w:szCs w:val="20"/>
          <w:lang w:eastAsia="de-DE" w:bidi="en-US"/>
        </w:rPr>
        <w:t>O</w:t>
      </w:r>
      <w:r w:rsidRPr="003D5AEA">
        <w:rPr>
          <w:rFonts w:ascii="Times New Roman" w:eastAsiaTheme="minorEastAsia" w:hAnsi="Times New Roman"/>
          <w:snapToGrid w:val="0"/>
          <w:color w:val="000000"/>
          <w:sz w:val="24"/>
          <w:szCs w:val="20"/>
          <w:vertAlign w:val="subscript"/>
          <w:lang w:eastAsia="de-DE" w:bidi="en-US"/>
        </w:rPr>
        <w:t>3</w:t>
      </w:r>
      <w:r w:rsidRPr="003D5AEA">
        <w:rPr>
          <w:rFonts w:ascii="Times New Roman" w:eastAsiaTheme="minorEastAsia" w:hAnsi="Times New Roman"/>
          <w:snapToGrid w:val="0"/>
          <w:color w:val="000000"/>
          <w:sz w:val="24"/>
          <w:szCs w:val="20"/>
          <w:lang w:eastAsia="de-DE" w:bidi="en-US"/>
        </w:rPr>
        <w:t>), goethite (</w:t>
      </w:r>
      <w:r w:rsidRPr="003D5AEA">
        <w:rPr>
          <w:rFonts w:ascii="Times New Roman" w:eastAsiaTheme="minorEastAsia" w:hAnsi="Times New Roman"/>
          <w:snapToGrid w:val="0"/>
          <w:color w:val="000000"/>
          <w:sz w:val="24"/>
          <w:szCs w:val="20"/>
          <w:lang w:eastAsia="de-DE" w:bidi="en-US"/>
        </w:rPr>
        <w:sym w:font="Symbol" w:char="F061"/>
      </w:r>
      <w:r w:rsidRPr="003D5AEA">
        <w:rPr>
          <w:rFonts w:ascii="Times New Roman" w:eastAsiaTheme="minorEastAsia" w:hAnsi="Times New Roman"/>
          <w:snapToGrid w:val="0"/>
          <w:color w:val="000000"/>
          <w:sz w:val="24"/>
          <w:szCs w:val="20"/>
          <w:lang w:eastAsia="de-DE" w:bidi="en-US"/>
        </w:rPr>
        <w:t>-FeOOH) and amorphous iron oxide [</w:t>
      </w:r>
      <w:r w:rsidRPr="003D5AEA">
        <w:rPr>
          <w:rFonts w:ascii="Times New Roman" w:eastAsiaTheme="minorEastAsia" w:hAnsi="Times New Roman"/>
          <w:snapToGrid w:val="0"/>
          <w:color w:val="000000"/>
          <w:sz w:val="24"/>
          <w:szCs w:val="20"/>
          <w:lang w:eastAsia="de-DE" w:bidi="en-US"/>
        </w:rPr>
        <w:fldChar w:fldCharType="begin"/>
      </w:r>
      <w:r w:rsidRPr="003D5AEA">
        <w:rPr>
          <w:rFonts w:ascii="Times New Roman" w:eastAsiaTheme="minorEastAsia" w:hAnsi="Times New Roman"/>
          <w:snapToGrid w:val="0"/>
          <w:color w:val="000000"/>
          <w:sz w:val="24"/>
          <w:szCs w:val="20"/>
          <w:lang w:eastAsia="de-DE" w:bidi="en-US"/>
        </w:rPr>
        <w:instrText xml:space="preserve"> NOTEREF _Ref345938470 \h  \* MERGEFORMAT </w:instrText>
      </w:r>
      <w:r w:rsidRPr="003D5AEA">
        <w:rPr>
          <w:rFonts w:ascii="Times New Roman" w:eastAsiaTheme="minorEastAsia" w:hAnsi="Times New Roman"/>
          <w:snapToGrid w:val="0"/>
          <w:color w:val="000000"/>
          <w:sz w:val="24"/>
          <w:szCs w:val="20"/>
          <w:lang w:eastAsia="de-DE" w:bidi="en-US"/>
        </w:rPr>
      </w:r>
      <w:r w:rsidRPr="003D5AEA">
        <w:rPr>
          <w:rFonts w:ascii="Times New Roman" w:eastAsiaTheme="minorEastAsia" w:hAnsi="Times New Roman"/>
          <w:snapToGrid w:val="0"/>
          <w:color w:val="000000"/>
          <w:sz w:val="24"/>
          <w:szCs w:val="20"/>
          <w:lang w:eastAsia="de-DE" w:bidi="en-US"/>
        </w:rPr>
        <w:fldChar w:fldCharType="separate"/>
      </w:r>
      <w:r w:rsidR="00795855">
        <w:rPr>
          <w:rFonts w:ascii="Times New Roman" w:eastAsiaTheme="minorEastAsia" w:hAnsi="Times New Roman"/>
          <w:snapToGrid w:val="0"/>
          <w:color w:val="000000"/>
          <w:sz w:val="24"/>
          <w:szCs w:val="20"/>
          <w:lang w:eastAsia="de-DE" w:bidi="en-US"/>
        </w:rPr>
        <w:t>29</w:t>
      </w:r>
      <w:r w:rsidRPr="003D5AEA">
        <w:rPr>
          <w:rFonts w:ascii="Times New Roman" w:eastAsiaTheme="minorEastAsia" w:hAnsi="Times New Roman"/>
          <w:snapToGrid w:val="0"/>
          <w:color w:val="000000"/>
          <w:sz w:val="24"/>
          <w:szCs w:val="20"/>
          <w:lang w:eastAsia="de-DE" w:bidi="en-US"/>
        </w:rPr>
        <w:fldChar w:fldCharType="end"/>
      </w:r>
      <w:r w:rsidRPr="003D5AEA">
        <w:rPr>
          <w:rFonts w:ascii="Times New Roman" w:eastAsiaTheme="minorEastAsia" w:hAnsi="Times New Roman"/>
          <w:snapToGrid w:val="0"/>
          <w:color w:val="000000"/>
          <w:sz w:val="24"/>
          <w:szCs w:val="20"/>
          <w:lang w:eastAsia="de-DE" w:bidi="en-US"/>
        </w:rPr>
        <w:t>,</w:t>
      </w:r>
      <w:r w:rsidRPr="003D5AEA">
        <w:rPr>
          <w:rFonts w:ascii="Times New Roman" w:eastAsiaTheme="minorEastAsia" w:hAnsi="Times New Roman"/>
          <w:snapToGrid w:val="0"/>
          <w:color w:val="000000"/>
          <w:sz w:val="24"/>
          <w:szCs w:val="20"/>
          <w:lang w:eastAsia="de-DE" w:bidi="en-US"/>
        </w:rPr>
        <w:fldChar w:fldCharType="begin"/>
      </w:r>
      <w:r w:rsidRPr="003D5AEA">
        <w:rPr>
          <w:rFonts w:ascii="Times New Roman" w:eastAsiaTheme="minorEastAsia" w:hAnsi="Times New Roman"/>
          <w:snapToGrid w:val="0"/>
          <w:color w:val="000000"/>
          <w:sz w:val="24"/>
          <w:szCs w:val="20"/>
          <w:lang w:eastAsia="de-DE" w:bidi="en-US"/>
        </w:rPr>
        <w:instrText xml:space="preserve"> NOTEREF _Ref333850820 \h  \* MERGEFORMAT </w:instrText>
      </w:r>
      <w:r w:rsidRPr="003D5AEA">
        <w:rPr>
          <w:rFonts w:ascii="Times New Roman" w:eastAsiaTheme="minorEastAsia" w:hAnsi="Times New Roman"/>
          <w:snapToGrid w:val="0"/>
          <w:color w:val="000000"/>
          <w:sz w:val="24"/>
          <w:szCs w:val="20"/>
          <w:lang w:eastAsia="de-DE" w:bidi="en-US"/>
        </w:rPr>
      </w:r>
      <w:r w:rsidRPr="003D5AEA">
        <w:rPr>
          <w:rFonts w:ascii="Times New Roman" w:eastAsiaTheme="minorEastAsia" w:hAnsi="Times New Roman"/>
          <w:snapToGrid w:val="0"/>
          <w:color w:val="000000"/>
          <w:sz w:val="24"/>
          <w:szCs w:val="20"/>
          <w:lang w:eastAsia="de-DE" w:bidi="en-US"/>
        </w:rPr>
        <w:fldChar w:fldCharType="separate"/>
      </w:r>
      <w:r w:rsidR="00795855">
        <w:rPr>
          <w:rFonts w:ascii="Times New Roman" w:eastAsiaTheme="minorEastAsia" w:hAnsi="Times New Roman"/>
          <w:snapToGrid w:val="0"/>
          <w:color w:val="000000"/>
          <w:sz w:val="24"/>
          <w:szCs w:val="20"/>
          <w:lang w:eastAsia="de-DE" w:bidi="en-US"/>
        </w:rPr>
        <w:t>30</w:t>
      </w:r>
      <w:r w:rsidRPr="003D5AEA">
        <w:rPr>
          <w:rFonts w:ascii="Times New Roman" w:eastAsiaTheme="minorEastAsia" w:hAnsi="Times New Roman"/>
          <w:snapToGrid w:val="0"/>
          <w:color w:val="000000"/>
          <w:sz w:val="24"/>
          <w:szCs w:val="20"/>
          <w:lang w:eastAsia="de-DE" w:bidi="en-US"/>
        </w:rPr>
        <w:fldChar w:fldCharType="end"/>
      </w:r>
      <w:r w:rsidRPr="003D5AEA">
        <w:rPr>
          <w:rFonts w:ascii="Times New Roman" w:eastAsiaTheme="minorEastAsia" w:hAnsi="Times New Roman"/>
          <w:snapToGrid w:val="0"/>
          <w:color w:val="000000"/>
          <w:sz w:val="24"/>
          <w:szCs w:val="20"/>
          <w:lang w:eastAsia="de-DE" w:bidi="en-US"/>
        </w:rPr>
        <w:t>,</w:t>
      </w:r>
      <w:r w:rsidRPr="003D5AEA">
        <w:rPr>
          <w:rFonts w:ascii="Times New Roman" w:eastAsiaTheme="minorEastAsia" w:hAnsi="Times New Roman"/>
          <w:snapToGrid w:val="0"/>
          <w:color w:val="000000"/>
          <w:sz w:val="24"/>
          <w:szCs w:val="20"/>
          <w:lang w:eastAsia="de-DE" w:bidi="en-US"/>
        </w:rPr>
        <w:fldChar w:fldCharType="begin"/>
      </w:r>
      <w:r w:rsidRPr="003D5AEA">
        <w:rPr>
          <w:rFonts w:ascii="Times New Roman" w:eastAsiaTheme="minorEastAsia" w:hAnsi="Times New Roman"/>
          <w:snapToGrid w:val="0"/>
          <w:color w:val="000000"/>
          <w:sz w:val="24"/>
          <w:szCs w:val="20"/>
          <w:lang w:eastAsia="de-DE" w:bidi="en-US"/>
        </w:rPr>
        <w:instrText xml:space="preserve"> NOTEREF _Ref345938473 \h  \* MERGEFORMAT </w:instrText>
      </w:r>
      <w:r w:rsidRPr="003D5AEA">
        <w:rPr>
          <w:rFonts w:ascii="Times New Roman" w:eastAsiaTheme="minorEastAsia" w:hAnsi="Times New Roman"/>
          <w:snapToGrid w:val="0"/>
          <w:color w:val="000000"/>
          <w:sz w:val="24"/>
          <w:szCs w:val="20"/>
          <w:lang w:eastAsia="de-DE" w:bidi="en-US"/>
        </w:rPr>
      </w:r>
      <w:r w:rsidRPr="003D5AEA">
        <w:rPr>
          <w:rFonts w:ascii="Times New Roman" w:eastAsiaTheme="minorEastAsia" w:hAnsi="Times New Roman"/>
          <w:snapToGrid w:val="0"/>
          <w:color w:val="000000"/>
          <w:sz w:val="24"/>
          <w:szCs w:val="20"/>
          <w:lang w:eastAsia="de-DE" w:bidi="en-US"/>
        </w:rPr>
        <w:fldChar w:fldCharType="separate"/>
      </w:r>
      <w:r w:rsidR="00795855">
        <w:rPr>
          <w:rFonts w:ascii="Times New Roman" w:eastAsiaTheme="minorEastAsia" w:hAnsi="Times New Roman"/>
          <w:snapToGrid w:val="0"/>
          <w:color w:val="000000"/>
          <w:sz w:val="24"/>
          <w:szCs w:val="20"/>
          <w:lang w:eastAsia="de-DE" w:bidi="en-US"/>
        </w:rPr>
        <w:t>31</w:t>
      </w:r>
      <w:r w:rsidRPr="003D5AEA">
        <w:rPr>
          <w:rFonts w:ascii="Times New Roman" w:eastAsiaTheme="minorEastAsia" w:hAnsi="Times New Roman"/>
          <w:snapToGrid w:val="0"/>
          <w:color w:val="000000"/>
          <w:sz w:val="24"/>
          <w:szCs w:val="20"/>
          <w:lang w:eastAsia="de-DE" w:bidi="en-US"/>
        </w:rPr>
        <w:fldChar w:fldCharType="end"/>
      </w:r>
      <w:r w:rsidRPr="003D5AEA">
        <w:rPr>
          <w:rFonts w:ascii="Times New Roman" w:eastAsiaTheme="minorEastAsia" w:hAnsi="Times New Roman"/>
          <w:snapToGrid w:val="0"/>
          <w:color w:val="000000"/>
          <w:sz w:val="24"/>
          <w:szCs w:val="20"/>
          <w:lang w:eastAsia="de-DE" w:bidi="en-US"/>
        </w:rPr>
        <w:t>,</w:t>
      </w:r>
      <w:r w:rsidRPr="003D5AEA">
        <w:rPr>
          <w:rFonts w:ascii="Times New Roman" w:eastAsiaTheme="minorEastAsia" w:hAnsi="Times New Roman"/>
          <w:snapToGrid w:val="0"/>
          <w:color w:val="000000"/>
          <w:sz w:val="24"/>
          <w:szCs w:val="20"/>
          <w:lang w:eastAsia="de-DE" w:bidi="en-US"/>
        </w:rPr>
        <w:fldChar w:fldCharType="begin"/>
      </w:r>
      <w:r w:rsidRPr="003D5AEA">
        <w:rPr>
          <w:rFonts w:ascii="Times New Roman" w:eastAsiaTheme="minorEastAsia" w:hAnsi="Times New Roman"/>
          <w:snapToGrid w:val="0"/>
          <w:color w:val="000000"/>
          <w:sz w:val="24"/>
          <w:szCs w:val="20"/>
          <w:lang w:eastAsia="de-DE" w:bidi="en-US"/>
        </w:rPr>
        <w:instrText xml:space="preserve"> NOTEREF _Ref375068912 \h </w:instrText>
      </w:r>
      <w:r w:rsidRPr="003D5AEA">
        <w:rPr>
          <w:rFonts w:ascii="Times New Roman" w:eastAsiaTheme="minorEastAsia" w:hAnsi="Times New Roman"/>
          <w:snapToGrid w:val="0"/>
          <w:color w:val="000000"/>
          <w:sz w:val="24"/>
          <w:szCs w:val="20"/>
          <w:lang w:eastAsia="de-DE" w:bidi="en-US"/>
        </w:rPr>
      </w:r>
      <w:r w:rsidRPr="003D5AEA">
        <w:rPr>
          <w:rFonts w:ascii="Times New Roman" w:eastAsiaTheme="minorEastAsia" w:hAnsi="Times New Roman"/>
          <w:snapToGrid w:val="0"/>
          <w:color w:val="000000"/>
          <w:sz w:val="24"/>
          <w:szCs w:val="20"/>
          <w:lang w:eastAsia="de-DE" w:bidi="en-US"/>
        </w:rPr>
        <w:fldChar w:fldCharType="separate"/>
      </w:r>
      <w:r w:rsidR="00795855">
        <w:rPr>
          <w:rFonts w:ascii="Times New Roman" w:eastAsiaTheme="minorEastAsia" w:hAnsi="Times New Roman"/>
          <w:snapToGrid w:val="0"/>
          <w:color w:val="000000"/>
          <w:sz w:val="24"/>
          <w:szCs w:val="20"/>
          <w:lang w:eastAsia="de-DE" w:bidi="en-US"/>
        </w:rPr>
        <w:t>32</w:t>
      </w:r>
      <w:r w:rsidRPr="003D5AEA">
        <w:rPr>
          <w:rFonts w:ascii="Times New Roman" w:eastAsiaTheme="minorEastAsia" w:hAnsi="Times New Roman"/>
          <w:snapToGrid w:val="0"/>
          <w:color w:val="000000"/>
          <w:sz w:val="24"/>
          <w:szCs w:val="20"/>
          <w:lang w:eastAsia="de-DE" w:bidi="en-US"/>
        </w:rPr>
        <w:fldChar w:fldCharType="end"/>
      </w:r>
      <w:r w:rsidRPr="003D5AEA">
        <w:rPr>
          <w:rFonts w:ascii="Times New Roman" w:eastAsiaTheme="minorEastAsia" w:hAnsi="Times New Roman"/>
          <w:snapToGrid w:val="0"/>
          <w:color w:val="000000"/>
          <w:sz w:val="24"/>
          <w:szCs w:val="20"/>
          <w:lang w:eastAsia="de-DE" w:bidi="en-US"/>
        </w:rPr>
        <w:t>]. Their electrical resistivity is</w:t>
      </w:r>
      <w:r w:rsidRPr="003D5AEA">
        <w:rPr>
          <w:rFonts w:ascii="Times New Roman" w:eastAsia="Times New Roman" w:hAnsi="Times New Roman"/>
          <w:snapToGrid w:val="0"/>
          <w:color w:val="000000"/>
          <w:sz w:val="24"/>
          <w:szCs w:val="20"/>
          <w:lang w:eastAsia="de-DE" w:bidi="en-US"/>
        </w:rPr>
        <w:t xml:space="preserve"> shown in Table 1. As can be seen, the electrical resistivity of the rust components is at least eight orders of magnitude lower than air. According to equation (19), a lower electrical resistivity has smaller resistance. Consequently, the electrical resistance decreases with the time or the extent of corrosion. Different from conventional corrosion sensors, which detect an increase in the bulk electrical resistance of iron with corrosion [</w:t>
      </w:r>
      <w:r w:rsidRPr="003D5AEA">
        <w:rPr>
          <w:rFonts w:ascii="Times New Roman" w:eastAsia="Times New Roman" w:hAnsi="Times New Roman"/>
          <w:snapToGrid w:val="0"/>
          <w:color w:val="000000"/>
          <w:sz w:val="24"/>
          <w:szCs w:val="20"/>
          <w:lang w:eastAsia="de-DE" w:bidi="en-US"/>
        </w:rPr>
        <w:endnoteReference w:id="41"/>
      </w:r>
      <w:r w:rsidRPr="003D5AEA">
        <w:rPr>
          <w:rFonts w:ascii="Times New Roman" w:eastAsia="Times New Roman" w:hAnsi="Times New Roman"/>
          <w:snapToGrid w:val="0"/>
          <w:color w:val="000000"/>
          <w:sz w:val="24"/>
          <w:szCs w:val="20"/>
          <w:lang w:eastAsia="de-DE" w:bidi="en-US"/>
        </w:rPr>
        <w:t>,</w:t>
      </w:r>
      <w:bookmarkStart w:id="19" w:name="_Ref356239475"/>
      <w:r w:rsidRPr="003D5AEA">
        <w:rPr>
          <w:rFonts w:ascii="Times New Roman" w:eastAsia="Times New Roman" w:hAnsi="Times New Roman"/>
          <w:snapToGrid w:val="0"/>
          <w:color w:val="000000"/>
          <w:sz w:val="24"/>
          <w:szCs w:val="20"/>
          <w:lang w:eastAsia="de-DE" w:bidi="en-US"/>
        </w:rPr>
        <w:endnoteReference w:id="42"/>
      </w:r>
      <w:bookmarkEnd w:id="19"/>
      <w:r w:rsidRPr="003D5AEA">
        <w:rPr>
          <w:rFonts w:ascii="Times New Roman" w:eastAsia="Times New Roman" w:hAnsi="Times New Roman"/>
          <w:snapToGrid w:val="0"/>
          <w:color w:val="000000"/>
          <w:sz w:val="24"/>
          <w:szCs w:val="20"/>
          <w:lang w:eastAsia="de-DE" w:bidi="en-US"/>
        </w:rPr>
        <w:t xml:space="preserve">], the cylindrical sensor explored in this study examined the A36 surface property and morphology changes. Thus it is more sensitive to monitor the early-stage corrosion. In addition, the sensitivity of the sensor can be fine-tuned by optimizing the values of </w:t>
      </w:r>
      <w:r w:rsidRPr="003D5AEA">
        <w:rPr>
          <w:rFonts w:ascii="Times New Roman" w:eastAsia="Times New Roman" w:hAnsi="Times New Roman"/>
          <w:i/>
          <w:snapToGrid w:val="0"/>
          <w:color w:val="000000"/>
          <w:sz w:val="24"/>
          <w:szCs w:val="20"/>
          <w:lang w:eastAsia="de-DE" w:bidi="en-US"/>
        </w:rPr>
        <w:t xml:space="preserve">a </w:t>
      </w:r>
      <w:r w:rsidRPr="003D5AEA">
        <w:rPr>
          <w:rFonts w:ascii="Times New Roman" w:eastAsia="Times New Roman" w:hAnsi="Times New Roman"/>
          <w:snapToGrid w:val="0"/>
          <w:color w:val="000000"/>
          <w:sz w:val="24"/>
          <w:szCs w:val="20"/>
          <w:lang w:eastAsia="de-DE" w:bidi="en-US"/>
        </w:rPr>
        <w:t xml:space="preserve">and </w:t>
      </w:r>
      <w:r w:rsidRPr="003D5AEA">
        <w:rPr>
          <w:rFonts w:ascii="Times New Roman" w:eastAsia="Times New Roman" w:hAnsi="Times New Roman"/>
          <w:i/>
          <w:snapToGrid w:val="0"/>
          <w:color w:val="000000"/>
          <w:sz w:val="24"/>
          <w:szCs w:val="20"/>
          <w:lang w:eastAsia="de-DE" w:bidi="en-US"/>
        </w:rPr>
        <w:t>b</w:t>
      </w:r>
      <w:r w:rsidRPr="003D5AEA">
        <w:rPr>
          <w:rFonts w:ascii="Times New Roman" w:eastAsia="Times New Roman" w:hAnsi="Times New Roman"/>
          <w:snapToGrid w:val="0"/>
          <w:color w:val="000000"/>
          <w:sz w:val="24"/>
          <w:szCs w:val="20"/>
          <w:lang w:eastAsia="de-DE" w:bidi="en-US"/>
        </w:rPr>
        <w:t xml:space="preserve">. The closer the values of </w:t>
      </w:r>
      <w:r w:rsidRPr="003D5AEA">
        <w:rPr>
          <w:rFonts w:ascii="Times New Roman" w:eastAsia="Times New Roman" w:hAnsi="Times New Roman"/>
          <w:i/>
          <w:snapToGrid w:val="0"/>
          <w:color w:val="000000"/>
          <w:sz w:val="24"/>
          <w:szCs w:val="20"/>
          <w:lang w:eastAsia="de-DE" w:bidi="en-US"/>
        </w:rPr>
        <w:t>a</w:t>
      </w:r>
      <w:r w:rsidRPr="003D5AEA">
        <w:rPr>
          <w:rFonts w:ascii="Times New Roman" w:eastAsia="Times New Roman" w:hAnsi="Times New Roman"/>
          <w:snapToGrid w:val="0"/>
          <w:color w:val="000000"/>
          <w:sz w:val="24"/>
          <w:szCs w:val="20"/>
          <w:lang w:eastAsia="de-DE" w:bidi="en-US"/>
        </w:rPr>
        <w:t xml:space="preserve"> and </w:t>
      </w:r>
      <w:r w:rsidRPr="003D5AEA">
        <w:rPr>
          <w:rFonts w:ascii="Times New Roman" w:eastAsia="Times New Roman" w:hAnsi="Times New Roman"/>
          <w:i/>
          <w:snapToGrid w:val="0"/>
          <w:color w:val="000000"/>
          <w:sz w:val="24"/>
          <w:szCs w:val="20"/>
          <w:lang w:eastAsia="de-DE" w:bidi="en-US"/>
        </w:rPr>
        <w:t>b</w:t>
      </w:r>
      <w:r w:rsidRPr="003D5AEA">
        <w:rPr>
          <w:rFonts w:ascii="Times New Roman" w:eastAsia="Times New Roman" w:hAnsi="Times New Roman"/>
          <w:snapToGrid w:val="0"/>
          <w:color w:val="000000"/>
          <w:sz w:val="24"/>
          <w:szCs w:val="20"/>
          <w:lang w:eastAsia="de-DE" w:bidi="en-US"/>
        </w:rPr>
        <w:t>, the greater sensitivity of the corrosion sensor is.</w:t>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Although spalling of rust from the sensor could enlarge the air gap between the A36 steel rod and the 316 stainless steel ring, the insignificant mass-loss result (i.e., mass change </w:t>
      </w:r>
      <w:r w:rsidRPr="003D5AEA">
        <w:rPr>
          <w:rFonts w:ascii="Times New Roman" w:eastAsia="Times New Roman" w:hAnsi="Times New Roman"/>
          <w:snapToGrid w:val="0"/>
          <w:color w:val="000000"/>
          <w:sz w:val="24"/>
          <w:szCs w:val="20"/>
          <w:lang w:eastAsia="de-DE" w:bidi="en-US"/>
        </w:rPr>
        <w:sym w:font="Symbol" w:char="F0A3"/>
      </w:r>
      <w:r w:rsidRPr="003D5AEA">
        <w:rPr>
          <w:rFonts w:ascii="Times New Roman" w:eastAsia="Times New Roman" w:hAnsi="Times New Roman"/>
          <w:snapToGrid w:val="0"/>
          <w:color w:val="000000"/>
          <w:sz w:val="24"/>
          <w:szCs w:val="20"/>
          <w:lang w:eastAsia="de-DE" w:bidi="en-US"/>
        </w:rPr>
        <w:t>0.2% or 187.7 g/m</w:t>
      </w:r>
      <w:r w:rsidRPr="003D5AEA">
        <w:rPr>
          <w:rFonts w:ascii="Times New Roman" w:eastAsia="Times New Roman" w:hAnsi="Times New Roman"/>
          <w:snapToGrid w:val="0"/>
          <w:color w:val="000000"/>
          <w:sz w:val="24"/>
          <w:szCs w:val="20"/>
          <w:vertAlign w:val="superscript"/>
          <w:lang w:eastAsia="de-DE" w:bidi="en-US"/>
        </w:rPr>
        <w:t>2</w:t>
      </w:r>
      <w:r w:rsidRPr="003D5AEA">
        <w:rPr>
          <w:rFonts w:ascii="Times New Roman" w:eastAsia="Times New Roman" w:hAnsi="Times New Roman"/>
          <w:snapToGrid w:val="0"/>
          <w:color w:val="000000"/>
          <w:sz w:val="24"/>
          <w:szCs w:val="20"/>
          <w:lang w:eastAsia="de-DE" w:bidi="en-US"/>
        </w:rPr>
        <w:t xml:space="preserve">) indicates this was not the case during the testing period of early-stage corrosion. However, if significant spalling of rust happens (i.e., </w:t>
      </w:r>
      <m:oMath>
        <m:r>
          <w:rPr>
            <w:rFonts w:ascii="Cambria Math" w:eastAsia="Times New Roman" w:hAnsi="Cambria Math"/>
            <w:snapToGrid w:val="0"/>
            <w:color w:val="000000"/>
            <w:sz w:val="24"/>
            <w:szCs w:val="20"/>
            <w:lang w:eastAsia="de-DE" w:bidi="en-US"/>
          </w:rPr>
          <m:t>a-δ</m:t>
        </m:r>
        <m:d>
          <m:dPr>
            <m:ctrlPr>
              <w:rPr>
                <w:rFonts w:ascii="Cambria Math" w:eastAsia="Times New Roman" w:hAnsi="Cambria Math"/>
                <w:i/>
                <w:snapToGrid w:val="0"/>
                <w:color w:val="000000"/>
                <w:sz w:val="24"/>
                <w:szCs w:val="20"/>
                <w:lang w:eastAsia="de-DE" w:bidi="en-US"/>
              </w:rPr>
            </m:ctrlPr>
          </m:dPr>
          <m:e>
            <m:r>
              <w:rPr>
                <w:rFonts w:ascii="Cambria Math" w:eastAsia="Times New Roman" w:hAnsi="Cambria Math"/>
                <w:snapToGrid w:val="0"/>
                <w:color w:val="000000"/>
                <w:sz w:val="24"/>
                <w:szCs w:val="20"/>
                <w:lang w:eastAsia="de-DE" w:bidi="en-US"/>
              </w:rPr>
              <m:t>1-φ</m:t>
            </m:r>
          </m:e>
        </m:d>
      </m:oMath>
      <w:r w:rsidRPr="003D5AEA">
        <w:rPr>
          <w:rFonts w:ascii="Times New Roman" w:eastAsia="Times New Roman" w:hAnsi="Times New Roman"/>
          <w:snapToGrid w:val="0"/>
          <w:color w:val="000000"/>
          <w:sz w:val="24"/>
          <w:szCs w:val="20"/>
          <w:lang w:eastAsia="de-DE" w:bidi="en-US"/>
        </w:rPr>
        <w:t xml:space="preserve"> becomes much small) and thus the air gap between the A36 steel rod and the 316 stainless steel ring increases, the trend of electrical resistivity can be reversed (i.e. electrical resistance increases with time instead), suggesting much severe corrosion, which can be regarded as middle- or late-stage corrosion. This turning point can be used to rank the risk level of corrosion. In contrast, the electrical resistance of the stainless steel reference sensor was stable, as shown in Figure 5. In practice, the reference sensors can be used to normalize the baseline signal of electrical resistances including the effects of air moisture and temperature, in order to distinguish the electrical resistance changes caused by rust formation on the steel surface.    </w:t>
      </w:r>
    </w:p>
    <w:p w:rsidR="003D5AEA" w:rsidRPr="003D5AEA" w:rsidRDefault="003D5AEA" w:rsidP="003D5AEA">
      <w:pPr>
        <w:kinsoku w:val="0"/>
        <w:overflowPunct w:val="0"/>
        <w:autoSpaceDE w:val="0"/>
        <w:autoSpaceDN w:val="0"/>
        <w:adjustRightInd w:val="0"/>
        <w:snapToGrid w:val="0"/>
        <w:spacing w:before="240" w:after="240" w:line="240" w:lineRule="auto"/>
        <w:outlineLvl w:val="1"/>
        <w:rPr>
          <w:rFonts w:ascii="Times New Roman" w:eastAsia="Times New Roman" w:hAnsi="Times New Roman" w:cs="Times New Roman"/>
          <w:i/>
          <w:snapToGrid w:val="0"/>
          <w:color w:val="000000"/>
          <w:sz w:val="24"/>
          <w:szCs w:val="24"/>
          <w:lang w:eastAsia="de-DE" w:bidi="en-US"/>
        </w:rPr>
      </w:pPr>
      <w:r w:rsidRPr="003D5AEA">
        <w:rPr>
          <w:rFonts w:ascii="Times New Roman" w:eastAsia="Times New Roman" w:hAnsi="Times New Roman" w:cs="Times New Roman"/>
          <w:i/>
          <w:snapToGrid w:val="0"/>
          <w:color w:val="000000"/>
          <w:sz w:val="24"/>
          <w:szCs w:val="24"/>
          <w:lang w:eastAsia="de-DE" w:bidi="en-US"/>
        </w:rPr>
        <w:t>3.2.2.2.4 Capacitance of the sensor</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In addition to the electrical resistances, the capacitance of the sensor during corrosion was also examined. Again, the capacitance was from the built-in parallel measurement mode of the RCL meter. Figure 53 shows the change of the capacitance vs. accumulated time of corrosion in an aerated 0.2 M NaCl solution. A positive trend of the capacitance with the extent of corrosion was observed. More specifically, the normalized capacitance (</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lang w:eastAsia="de-DE" w:bidi="en-US"/>
        </w:rPr>
        <w:t>/</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vertAlign w:val="subscript"/>
          <w:lang w:eastAsia="de-DE" w:bidi="en-US"/>
        </w:rPr>
        <w:t>0</w:t>
      </w:r>
      <w:r w:rsidRPr="003D5AEA">
        <w:rPr>
          <w:rFonts w:ascii="Times New Roman" w:eastAsia="Times New Roman" w:hAnsi="Times New Roman"/>
          <w:snapToGrid w:val="0"/>
          <w:color w:val="000000"/>
          <w:sz w:val="24"/>
          <w:szCs w:val="20"/>
          <w:lang w:eastAsia="de-DE" w:bidi="en-US"/>
        </w:rPr>
        <w:t xml:space="preserve">) increased from 1.0 at the beginning to 1.46 after 225.5 hours. In other words, the capacitance had an increase of 46%. </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before="240" w:after="240" w:line="240" w:lineRule="auto"/>
        <w:ind w:right="562"/>
        <w:rPr>
          <w:rFonts w:ascii="Times New Roman" w:eastAsia="SimSun" w:hAnsi="Times New Roman"/>
          <w:snapToGrid w:val="0"/>
          <w:color w:val="000000"/>
          <w:sz w:val="24"/>
          <w:szCs w:val="20"/>
          <w:lang w:eastAsia="zh-CN" w:bidi="en-US"/>
        </w:rPr>
      </w:pPr>
      <w:r w:rsidRPr="003D5AEA">
        <w:rPr>
          <w:rFonts w:ascii="Times New Roman" w:eastAsia="Times New Roman" w:hAnsi="Times New Roman"/>
          <w:b/>
          <w:snapToGrid w:val="0"/>
          <w:color w:val="000000"/>
          <w:sz w:val="24"/>
          <w:szCs w:val="20"/>
          <w:lang w:eastAsia="de-DE" w:bidi="en-US"/>
        </w:rPr>
        <w:t>Figure 53.</w:t>
      </w:r>
      <w:r w:rsidRPr="003D5AEA">
        <w:rPr>
          <w:rFonts w:ascii="Times New Roman" w:eastAsia="Times New Roman" w:hAnsi="Times New Roman"/>
          <w:snapToGrid w:val="0"/>
          <w:color w:val="000000"/>
          <w:sz w:val="24"/>
          <w:szCs w:val="20"/>
          <w:lang w:eastAsia="de-DE" w:bidi="en-US"/>
        </w:rPr>
        <w:t xml:space="preserve"> Normalized capacitance (</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lang w:eastAsia="de-DE" w:bidi="en-US"/>
        </w:rPr>
        <w:t>/</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vertAlign w:val="subscript"/>
          <w:lang w:eastAsia="de-DE" w:bidi="en-US"/>
        </w:rPr>
        <w:t>0</w:t>
      </w:r>
      <w:r w:rsidRPr="003D5AEA">
        <w:rPr>
          <w:rFonts w:ascii="Times New Roman" w:eastAsia="Times New Roman" w:hAnsi="Times New Roman"/>
          <w:snapToGrid w:val="0"/>
          <w:color w:val="000000"/>
          <w:sz w:val="24"/>
          <w:szCs w:val="20"/>
          <w:lang w:eastAsia="de-DE" w:bidi="en-US"/>
        </w:rPr>
        <w:t xml:space="preserve">) of the </w:t>
      </w:r>
      <w:r w:rsidRPr="003D5AEA">
        <w:rPr>
          <w:rFonts w:ascii="Times New Roman" w:eastAsiaTheme="minorEastAsia" w:hAnsi="Times New Roman"/>
          <w:snapToGrid w:val="0"/>
          <w:color w:val="000000"/>
          <w:sz w:val="24"/>
          <w:szCs w:val="20"/>
          <w:lang w:eastAsia="de-DE" w:bidi="en-US"/>
        </w:rPr>
        <w:t>prototype</w:t>
      </w:r>
      <w:r w:rsidRPr="003D5AEA">
        <w:rPr>
          <w:rFonts w:ascii="Times New Roman" w:eastAsia="Times New Roman" w:hAnsi="Times New Roman"/>
          <w:snapToGrid w:val="0"/>
          <w:color w:val="000000"/>
          <w:sz w:val="24"/>
          <w:szCs w:val="20"/>
          <w:lang w:eastAsia="de-DE" w:bidi="en-US"/>
        </w:rPr>
        <w:t xml:space="preserve"> sensors vs. the accumulated time in an aerated 0.2 M NaCl solution.  </w:t>
      </w:r>
    </w:p>
    <w:p w:rsidR="003D5AEA" w:rsidRPr="003D5AEA" w:rsidRDefault="003D5AEA" w:rsidP="003D5AEA">
      <w:pPr>
        <w:kinsoku w:val="0"/>
        <w:overflowPunct w:val="0"/>
        <w:autoSpaceDE w:val="0"/>
        <w:autoSpaceDN w:val="0"/>
        <w:adjustRightInd w:val="0"/>
        <w:snapToGrid w:val="0"/>
        <w:spacing w:before="240" w:after="240" w:line="240" w:lineRule="auto"/>
        <w:ind w:left="562" w:right="562"/>
        <w:jc w:val="center"/>
        <w:rPr>
          <w:rFonts w:ascii="Times New Roman" w:eastAsia="SimSun" w:hAnsi="Times New Roman"/>
          <w:snapToGrid w:val="0"/>
          <w:color w:val="000000"/>
          <w:sz w:val="24"/>
          <w:szCs w:val="20"/>
          <w:lang w:eastAsia="zh-CN" w:bidi="en-US"/>
        </w:rPr>
      </w:pPr>
      <w:r w:rsidRPr="003D5AEA">
        <w:rPr>
          <w:rFonts w:ascii="Times New Roman" w:eastAsia="Times New Roman" w:hAnsi="Times New Roman"/>
          <w:noProof/>
          <w:color w:val="000000"/>
          <w:sz w:val="24"/>
          <w:szCs w:val="20"/>
        </w:rPr>
        <w:drawing>
          <wp:inline distT="0" distB="0" distL="0" distR="0" wp14:anchorId="6048B2FA" wp14:editId="6007054C">
            <wp:extent cx="3200400" cy="2322576"/>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t="8244" r="1944"/>
                    <a:stretch>
                      <a:fillRect/>
                    </a:stretch>
                  </pic:blipFill>
                  <pic:spPr bwMode="auto">
                    <a:xfrm>
                      <a:off x="0" y="0"/>
                      <a:ext cx="3200400" cy="2322576"/>
                    </a:xfrm>
                    <a:prstGeom prst="rect">
                      <a:avLst/>
                    </a:prstGeom>
                    <a:noFill/>
                    <a:ln>
                      <a:noFill/>
                    </a:ln>
                  </pic:spPr>
                </pic:pic>
              </a:graphicData>
            </a:graphic>
          </wp:inline>
        </w:drawing>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The capacitance of an infinite cylindrical sensor, neglecting the fringing effect, can be calculated from the following equation [</w:t>
      </w:r>
      <w:r w:rsidRPr="003D5AEA">
        <w:rPr>
          <w:rFonts w:ascii="Times New Roman" w:eastAsia="Times New Roman" w:hAnsi="Times New Roman" w:cs="Times New Roman"/>
          <w:snapToGrid w:val="0"/>
          <w:color w:val="000000"/>
          <w:sz w:val="24"/>
          <w:szCs w:val="24"/>
          <w:lang w:eastAsia="de-DE" w:bidi="en-US"/>
        </w:rPr>
        <w:endnoteReference w:id="43"/>
      </w:r>
      <w:r w:rsidRPr="003D5AEA">
        <w:rPr>
          <w:rFonts w:ascii="Times New Roman" w:eastAsia="Times New Roman" w:hAnsi="Times New Roman"/>
          <w:snapToGrid w:val="0"/>
          <w:color w:val="000000"/>
          <w:sz w:val="24"/>
          <w:szCs w:val="20"/>
          <w:lang w:eastAsia="de-DE" w:bidi="en-US"/>
        </w:rPr>
        <w:t xml:space="preserve">], </w:t>
      </w:r>
    </w:p>
    <w:tbl>
      <w:tblPr>
        <w:tblW w:w="0" w:type="auto"/>
        <w:jc w:val="center"/>
        <w:tblLayout w:type="fixed"/>
        <w:tblLook w:val="0000" w:firstRow="0" w:lastRow="0" w:firstColumn="0" w:lastColumn="0" w:noHBand="0" w:noVBand="0"/>
      </w:tblPr>
      <w:tblGrid>
        <w:gridCol w:w="9432"/>
        <w:gridCol w:w="648"/>
      </w:tblGrid>
      <w:tr w:rsidR="003D5AEA" w:rsidRPr="003D5AEA" w:rsidTr="003D5AEA">
        <w:trPr>
          <w:jc w:val="center"/>
        </w:trPr>
        <w:tc>
          <w:tcPr>
            <w:tcW w:w="9432" w:type="dxa"/>
            <w:shd w:val="clear" w:color="auto" w:fill="auto"/>
            <w:vAlign w:val="center"/>
          </w:tcPr>
          <w:p w:rsidR="003D5AEA" w:rsidRPr="003D5AEA" w:rsidRDefault="003D5AEA" w:rsidP="003D5AEA">
            <w:pPr>
              <w:adjustRightInd w:val="0"/>
              <w:snapToGrid w:val="0"/>
              <w:spacing w:before="120" w:after="120" w:line="240" w:lineRule="auto"/>
              <w:ind w:left="706"/>
              <w:jc w:val="center"/>
              <w:rPr>
                <w:rFonts w:ascii="Times New Roman" w:eastAsia="SimSun" w:hAnsi="Times New Roman" w:cs="Times New Roman"/>
                <w:sz w:val="24"/>
                <w:szCs w:val="24"/>
                <w:lang w:eastAsia="zh-CN"/>
              </w:rPr>
            </w:pPr>
            <m:oMathPara>
              <m:oMath>
                <m:r>
                  <w:rPr>
                    <w:rFonts w:ascii="Cambria Math" w:eastAsia="SimSun" w:hAnsi="Cambria Math" w:cs="Times New Roman"/>
                    <w:sz w:val="24"/>
                    <w:szCs w:val="24"/>
                  </w:rPr>
                  <m:t>C=</m:t>
                </m:r>
                <m:f>
                  <m:fPr>
                    <m:ctrlPr>
                      <w:rPr>
                        <w:rFonts w:ascii="Cambria Math" w:eastAsia="SimSun" w:hAnsi="Cambria Math" w:cs="Times New Roman"/>
                        <w:i/>
                        <w:sz w:val="24"/>
                        <w:szCs w:val="24"/>
                      </w:rPr>
                    </m:ctrlPr>
                  </m:fPr>
                  <m:num>
                    <m:r>
                      <w:rPr>
                        <w:rFonts w:ascii="Cambria Math" w:eastAsia="SimSun" w:hAnsi="Cambria Math" w:cs="Times New Roman"/>
                        <w:sz w:val="24"/>
                        <w:szCs w:val="24"/>
                      </w:rPr>
                      <m:t>2π</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0</m:t>
                        </m:r>
                      </m:sub>
                    </m:sSub>
                    <m:r>
                      <w:rPr>
                        <w:rFonts w:ascii="Cambria Math" w:eastAsia="SimSun" w:hAnsi="Cambria Math" w:cs="Times New Roman"/>
                        <w:sz w:val="24"/>
                        <w:szCs w:val="24"/>
                      </w:rPr>
                      <m:t>h*ε</m:t>
                    </m:r>
                  </m:num>
                  <m:den>
                    <m:func>
                      <m:funcPr>
                        <m:ctrlPr>
                          <w:rPr>
                            <w:rFonts w:ascii="Cambria Math" w:eastAsia="SimSun" w:hAnsi="Cambria Math" w:cs="Times New Roman"/>
                            <w:i/>
                            <w:sz w:val="24"/>
                            <w:szCs w:val="24"/>
                          </w:rPr>
                        </m:ctrlPr>
                      </m:funcPr>
                      <m:fName>
                        <m:r>
                          <m:rPr>
                            <m:sty m:val="p"/>
                          </m:rPr>
                          <w:rPr>
                            <w:rFonts w:ascii="Cambria Math" w:eastAsia="SimSun" w:hAnsi="Cambria Math" w:cs="Times New Roman"/>
                            <w:sz w:val="24"/>
                            <w:szCs w:val="24"/>
                          </w:rPr>
                          <m:t>ln</m:t>
                        </m:r>
                      </m:fName>
                      <m:e>
                        <m:d>
                          <m:dPr>
                            <m:ctrlPr>
                              <w:rPr>
                                <w:rFonts w:ascii="Cambria Math" w:eastAsia="SimSun" w:hAnsi="Cambria Math" w:cs="Times New Roman"/>
                                <w:i/>
                                <w:sz w:val="24"/>
                                <w:szCs w:val="24"/>
                              </w:rPr>
                            </m:ctrlPr>
                          </m:dPr>
                          <m:e>
                            <m:f>
                              <m:fPr>
                                <m:ctrlPr>
                                  <w:rPr>
                                    <w:rFonts w:ascii="Cambria Math" w:eastAsia="SimSun" w:hAnsi="Cambria Math" w:cs="Times New Roman"/>
                                    <w:i/>
                                    <w:sz w:val="24"/>
                                    <w:szCs w:val="24"/>
                                  </w:rPr>
                                </m:ctrlPr>
                              </m:fPr>
                              <m:num>
                                <m:r>
                                  <w:rPr>
                                    <w:rFonts w:ascii="Cambria Math" w:eastAsia="SimSun" w:hAnsi="Cambria Math" w:cs="Times New Roman"/>
                                    <w:sz w:val="24"/>
                                    <w:szCs w:val="24"/>
                                  </w:rPr>
                                  <m:t>b</m:t>
                                </m:r>
                              </m:num>
                              <m:den>
                                <m:r>
                                  <w:rPr>
                                    <w:rFonts w:ascii="Cambria Math" w:eastAsia="SimSun" w:hAnsi="Cambria Math" w:cs="Times New Roman"/>
                                    <w:sz w:val="24"/>
                                    <w:szCs w:val="24"/>
                                  </w:rPr>
                                  <m:t>a</m:t>
                                </m:r>
                              </m:den>
                            </m:f>
                          </m:e>
                        </m:d>
                      </m:e>
                    </m:func>
                  </m:den>
                </m:f>
              </m:oMath>
            </m:oMathPara>
          </w:p>
        </w:tc>
        <w:tc>
          <w:tcPr>
            <w:tcW w:w="648" w:type="dxa"/>
            <w:shd w:val="clear" w:color="auto" w:fill="auto"/>
            <w:vAlign w:val="center"/>
          </w:tcPr>
          <w:p w:rsidR="003D5AEA" w:rsidRPr="003D5AEA" w:rsidRDefault="003D5AEA" w:rsidP="003D5AEA">
            <w:pPr>
              <w:adjustRightInd w:val="0"/>
              <w:snapToGrid w:val="0"/>
              <w:spacing w:before="120"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(2</w:t>
            </w:r>
            <w:r w:rsidRPr="003D5AEA">
              <w:rPr>
                <w:rFonts w:ascii="Times New Roman" w:eastAsiaTheme="minorEastAsia" w:hAnsi="Times New Roman" w:cs="Times New Roman"/>
                <w:sz w:val="24"/>
                <w:szCs w:val="24"/>
              </w:rPr>
              <w:t>0</w:t>
            </w:r>
            <w:r w:rsidRPr="003D5AEA">
              <w:rPr>
                <w:rFonts w:ascii="Times?New?Roman" w:eastAsiaTheme="minorEastAsia" w:hAnsi="Times?New?Roman" w:cs="Times New Roman"/>
                <w:sz w:val="24"/>
                <w:szCs w:val="24"/>
              </w:rPr>
              <w:t>)</w:t>
            </w:r>
          </w:p>
        </w:tc>
      </w:tr>
    </w:tbl>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4"/>
          <w:lang w:eastAsia="de-DE" w:bidi="en-US"/>
        </w:rPr>
      </w:pPr>
      <w:r w:rsidRPr="003D5AEA">
        <w:rPr>
          <w:rFonts w:ascii="Times New Roman" w:eastAsia="Times New Roman" w:hAnsi="Times New Roman"/>
          <w:snapToGrid w:val="0"/>
          <w:color w:val="000000"/>
          <w:sz w:val="24"/>
          <w:szCs w:val="24"/>
          <w:lang w:eastAsia="de-DE" w:bidi="en-US"/>
        </w:rPr>
        <w:t>where:</w:t>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SymbolMT" w:hAnsi="Times New Roman"/>
          <w:snapToGrid w:val="0"/>
          <w:color w:val="000000"/>
          <w:sz w:val="24"/>
          <w:szCs w:val="20"/>
          <w:lang w:eastAsia="de-DE" w:bidi="en-US"/>
        </w:rPr>
      </w:pP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lang w:eastAsia="de-DE" w:bidi="en-US"/>
        </w:rPr>
        <w:t xml:space="preserve"> = capacitance</w:t>
      </w:r>
      <w:r w:rsidRPr="003D5AEA">
        <w:rPr>
          <w:rFonts w:ascii="Times New Roman" w:eastAsia="SymbolMT" w:hAnsi="Times New Roman"/>
          <w:snapToGrid w:val="0"/>
          <w:color w:val="000000"/>
          <w:sz w:val="24"/>
          <w:szCs w:val="20"/>
          <w:lang w:eastAsia="de-DE" w:bidi="en-US"/>
        </w:rPr>
        <w:t xml:space="preserve"> (pF)</w:t>
      </w:r>
      <w:r w:rsidRPr="003D5AEA">
        <w:rPr>
          <w:rFonts w:ascii="Times New Roman" w:eastAsia="SymbolMT" w:hAnsi="Times New Roman"/>
          <w:snapToGrid w:val="0"/>
          <w:color w:val="000000"/>
          <w:sz w:val="24"/>
          <w:szCs w:val="20"/>
          <w:lang w:eastAsia="de-DE" w:bidi="en-US"/>
        </w:rPr>
        <w:tab/>
      </w:r>
      <w:r w:rsidRPr="003D5AEA">
        <w:rPr>
          <w:rFonts w:ascii="Times New Roman" w:eastAsia="SymbolMT" w:hAnsi="Times New Roman"/>
          <w:snapToGrid w:val="0"/>
          <w:color w:val="000000"/>
          <w:sz w:val="24"/>
          <w:szCs w:val="20"/>
          <w:lang w:eastAsia="de-DE" w:bidi="en-US"/>
        </w:rPr>
        <w:tab/>
      </w:r>
      <w:r w:rsidRPr="003D5AEA">
        <w:rPr>
          <w:rFonts w:ascii="Times New Roman" w:eastAsia="SymbolMT" w:hAnsi="Times New Roman"/>
          <w:snapToGrid w:val="0"/>
          <w:color w:val="000000"/>
          <w:sz w:val="24"/>
          <w:szCs w:val="20"/>
          <w:lang w:eastAsia="de-DE" w:bidi="en-US"/>
        </w:rPr>
        <w:tab/>
      </w:r>
    </w:p>
    <w:p w:rsidR="003D5AEA" w:rsidRPr="003D5AEA" w:rsidRDefault="00514004"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vertAlign w:val="superscript"/>
          <w:lang w:eastAsia="de-DE" w:bidi="en-US"/>
        </w:rPr>
      </w:pPr>
      <m:oMath>
        <m:sSub>
          <m:sSubPr>
            <m:ctrlPr>
              <w:rPr>
                <w:rFonts w:ascii="Cambria Math" w:eastAsia="Times New Roman" w:hAnsi="Cambria Math"/>
                <w:i/>
                <w:snapToGrid w:val="0"/>
                <w:color w:val="000000"/>
                <w:sz w:val="24"/>
                <w:szCs w:val="20"/>
                <w:lang w:eastAsia="de-DE" w:bidi="en-US"/>
              </w:rPr>
            </m:ctrlPr>
          </m:sSubPr>
          <m:e>
            <m:r>
              <w:rPr>
                <w:rFonts w:ascii="Cambria Math" w:eastAsia="Times New Roman" w:hAnsi="Cambria Math"/>
                <w:snapToGrid w:val="0"/>
                <w:color w:val="000000"/>
                <w:sz w:val="24"/>
                <w:szCs w:val="20"/>
                <w:lang w:eastAsia="de-DE" w:bidi="en-US"/>
              </w:rPr>
              <m:t>ε</m:t>
            </m:r>
          </m:e>
          <m:sub>
            <m:r>
              <w:rPr>
                <w:rFonts w:ascii="Cambria Math" w:eastAsia="Times New Roman" w:hAnsi="Cambria Math"/>
                <w:snapToGrid w:val="0"/>
                <w:color w:val="000000"/>
                <w:sz w:val="24"/>
                <w:szCs w:val="20"/>
                <w:lang w:eastAsia="de-DE" w:bidi="en-US"/>
              </w:rPr>
              <m:t>0</m:t>
            </m:r>
          </m:sub>
        </m:sSub>
      </m:oMath>
      <w:r w:rsidR="003D5AEA" w:rsidRPr="003D5AEA">
        <w:rPr>
          <w:rFonts w:ascii="Times New Roman" w:eastAsia="SymbolMT" w:hAnsi="Times New Roman"/>
          <w:snapToGrid w:val="0"/>
          <w:color w:val="000000"/>
          <w:sz w:val="24"/>
          <w:szCs w:val="20"/>
          <w:lang w:eastAsia="de-DE" w:bidi="en-US"/>
        </w:rPr>
        <w:t xml:space="preserve"> </w:t>
      </w:r>
      <w:r w:rsidR="003D5AEA" w:rsidRPr="003D5AEA">
        <w:rPr>
          <w:rFonts w:ascii="Times New Roman" w:eastAsia="Times New Roman" w:hAnsi="Times New Roman"/>
          <w:snapToGrid w:val="0"/>
          <w:color w:val="000000"/>
          <w:sz w:val="24"/>
          <w:szCs w:val="20"/>
          <w:lang w:eastAsia="de-DE" w:bidi="en-US"/>
        </w:rPr>
        <w:t>= free space permittivity, 8.85 pF/m</w:t>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heme="minorEastAsia" w:hAnsi="Times New Roman"/>
          <w:snapToGrid w:val="0"/>
          <w:color w:val="000000"/>
          <w:sz w:val="24"/>
          <w:szCs w:val="20"/>
          <w:lang w:eastAsia="de-DE" w:bidi="en-US"/>
        </w:rPr>
      </w:pPr>
      <w:r w:rsidRPr="003D5AEA">
        <w:rPr>
          <w:rFonts w:ascii="Times New Roman" w:eastAsia="Times New Roman" w:hAnsi="Times New Roman"/>
          <w:i/>
          <w:snapToGrid w:val="0"/>
          <w:color w:val="000000"/>
          <w:sz w:val="24"/>
          <w:szCs w:val="20"/>
          <w:lang w:eastAsia="de-DE" w:bidi="en-US"/>
        </w:rPr>
        <w:t>h</w:t>
      </w:r>
      <w:r w:rsidRPr="003D5AEA">
        <w:rPr>
          <w:rFonts w:ascii="Times New Roman" w:eastAsia="Times New Roman" w:hAnsi="Times New Roman"/>
          <w:snapToGrid w:val="0"/>
          <w:color w:val="000000"/>
          <w:sz w:val="24"/>
          <w:szCs w:val="20"/>
          <w:lang w:eastAsia="de-DE" w:bidi="en-US"/>
        </w:rPr>
        <w:t xml:space="preserve"> = height of the cylinder sensor (m)</w:t>
      </w:r>
      <w:r w:rsidRPr="003D5AEA">
        <w:rPr>
          <w:rFonts w:ascii="Times New Roman" w:eastAsia="Times New Roman" w:hAnsi="Times New Roman"/>
          <w:snapToGrid w:val="0"/>
          <w:color w:val="000000"/>
          <w:sz w:val="24"/>
          <w:szCs w:val="20"/>
          <w:lang w:eastAsia="de-DE" w:bidi="en-US"/>
        </w:rPr>
        <w:tab/>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m:oMath>
        <m:r>
          <w:rPr>
            <w:rFonts w:ascii="Cambria Math" w:eastAsia="Times New Roman" w:hAnsi="Cambria Math"/>
            <w:snapToGrid w:val="0"/>
            <w:color w:val="000000"/>
            <w:sz w:val="24"/>
            <w:szCs w:val="20"/>
            <w:lang w:eastAsia="de-DE" w:bidi="en-US"/>
          </w:rPr>
          <m:t>ε</m:t>
        </m:r>
      </m:oMath>
      <w:r w:rsidRPr="003D5AEA">
        <w:rPr>
          <w:rFonts w:ascii="Times New Roman" w:eastAsia="Times New Roman" w:hAnsi="Times New Roman"/>
          <w:snapToGrid w:val="0"/>
          <w:color w:val="000000"/>
          <w:sz w:val="24"/>
          <w:szCs w:val="20"/>
          <w:lang w:eastAsia="de-DE" w:bidi="en-US"/>
        </w:rPr>
        <w:t xml:space="preserve"> = dielectric constant of the material(s) between the A36 steel rod and the 316 stainless steel ring.</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Before corrosion, air was between the A36 steel rod and the 316 stainless steel ring. Air has a dielectric constant </w:t>
      </w:r>
      <m:oMath>
        <m:r>
          <w:rPr>
            <w:rFonts w:ascii="Cambria Math" w:eastAsia="Times New Roman" w:hAnsi="Cambria Math"/>
            <w:snapToGrid w:val="0"/>
            <w:color w:val="000000"/>
            <w:sz w:val="24"/>
            <w:szCs w:val="20"/>
            <w:lang w:eastAsia="de-DE" w:bidi="en-US"/>
          </w:rPr>
          <m:t>ε</m:t>
        </m:r>
      </m:oMath>
      <w:r w:rsidRPr="003D5AEA">
        <w:rPr>
          <w:rFonts w:ascii="Times New Roman" w:eastAsia="Times New Roman" w:hAnsi="Times New Roman"/>
          <w:snapToGrid w:val="0"/>
          <w:color w:val="000000"/>
          <w:sz w:val="24"/>
          <w:szCs w:val="20"/>
          <w:lang w:eastAsia="de-DE" w:bidi="en-US"/>
        </w:rPr>
        <w:t xml:space="preserve"> of 1 [</w:t>
      </w:r>
      <w:r w:rsidRPr="003D5AEA">
        <w:rPr>
          <w:rFonts w:ascii="Times New Roman" w:eastAsia="Times New Roman" w:hAnsi="Times New Roman"/>
          <w:snapToGrid w:val="0"/>
          <w:color w:val="000000"/>
          <w:sz w:val="24"/>
          <w:szCs w:val="20"/>
          <w:lang w:eastAsia="de-DE" w:bidi="en-US"/>
        </w:rPr>
        <w:fldChar w:fldCharType="begin"/>
      </w:r>
      <w:r w:rsidRPr="003D5AEA">
        <w:rPr>
          <w:rFonts w:ascii="Times New Roman" w:eastAsia="Times New Roman" w:hAnsi="Times New Roman"/>
          <w:snapToGrid w:val="0"/>
          <w:color w:val="000000"/>
          <w:sz w:val="24"/>
          <w:szCs w:val="20"/>
          <w:lang w:eastAsia="de-DE" w:bidi="en-US"/>
        </w:rPr>
        <w:instrText xml:space="preserve"> NOTEREF _Ref392526146 \h </w:instrText>
      </w:r>
      <w:r w:rsidRPr="003D5AEA">
        <w:rPr>
          <w:rFonts w:ascii="Times New Roman" w:eastAsia="Times New Roman" w:hAnsi="Times New Roman"/>
          <w:snapToGrid w:val="0"/>
          <w:color w:val="000000"/>
          <w:sz w:val="24"/>
          <w:szCs w:val="20"/>
          <w:lang w:eastAsia="de-DE" w:bidi="en-US"/>
        </w:rPr>
      </w:r>
      <w:r w:rsidRPr="003D5AEA">
        <w:rPr>
          <w:rFonts w:ascii="Times New Roman" w:eastAsia="Times New Roman" w:hAnsi="Times New Roman"/>
          <w:snapToGrid w:val="0"/>
          <w:color w:val="000000"/>
          <w:sz w:val="24"/>
          <w:szCs w:val="20"/>
          <w:lang w:eastAsia="de-DE" w:bidi="en-US"/>
        </w:rPr>
        <w:fldChar w:fldCharType="separate"/>
      </w:r>
      <w:r w:rsidR="00795855">
        <w:rPr>
          <w:rFonts w:ascii="Times New Roman" w:eastAsia="Times New Roman" w:hAnsi="Times New Roman"/>
          <w:snapToGrid w:val="0"/>
          <w:color w:val="000000"/>
          <w:sz w:val="24"/>
          <w:szCs w:val="20"/>
          <w:lang w:eastAsia="de-DE" w:bidi="en-US"/>
        </w:rPr>
        <w:t>39</w:t>
      </w:r>
      <w:r w:rsidRPr="003D5AEA">
        <w:rPr>
          <w:rFonts w:ascii="Times New Roman" w:eastAsia="Times New Roman" w:hAnsi="Times New Roman"/>
          <w:snapToGrid w:val="0"/>
          <w:color w:val="000000"/>
          <w:sz w:val="24"/>
          <w:szCs w:val="20"/>
          <w:lang w:eastAsia="de-DE" w:bidi="en-US"/>
        </w:rPr>
        <w:fldChar w:fldCharType="end"/>
      </w:r>
      <w:r w:rsidRPr="003D5AEA">
        <w:rPr>
          <w:rFonts w:ascii="Times New Roman" w:eastAsia="Times New Roman" w:hAnsi="Times New Roman"/>
          <w:snapToGrid w:val="0"/>
          <w:color w:val="000000"/>
          <w:sz w:val="24"/>
          <w:szCs w:val="20"/>
          <w:lang w:eastAsia="de-DE" w:bidi="en-US"/>
        </w:rPr>
        <w:t>]. After corrosion, rust was formed at the A36 steel surface. It means the space between the A36 steel rod and the 316 stainless steel ring was filled with both rust and air, although rust has a much smaller volume than air in this case. The multi-material capacitor (iron rust on A36 steel surface and the air gap) can be treated as capacitors-in-series to calculate the overall capacitance of the sensor,</w:t>
      </w:r>
    </w:p>
    <w:tbl>
      <w:tblPr>
        <w:tblW w:w="0" w:type="auto"/>
        <w:jc w:val="center"/>
        <w:tblLayout w:type="fixed"/>
        <w:tblLook w:val="0000" w:firstRow="0" w:lastRow="0" w:firstColumn="0" w:lastColumn="0" w:noHBand="0" w:noVBand="0"/>
      </w:tblPr>
      <w:tblGrid>
        <w:gridCol w:w="9432"/>
        <w:gridCol w:w="648"/>
      </w:tblGrid>
      <w:tr w:rsidR="003D5AEA" w:rsidRPr="003D5AEA" w:rsidTr="003D5AEA">
        <w:trPr>
          <w:jc w:val="center"/>
        </w:trPr>
        <w:tc>
          <w:tcPr>
            <w:tcW w:w="9432" w:type="dxa"/>
            <w:shd w:val="clear" w:color="auto" w:fill="auto"/>
            <w:vAlign w:val="center"/>
          </w:tcPr>
          <w:p w:rsidR="003D5AEA" w:rsidRPr="003D5AEA" w:rsidRDefault="003D5AEA" w:rsidP="003D5AEA">
            <w:pPr>
              <w:tabs>
                <w:tab w:val="left" w:pos="7200"/>
                <w:tab w:val="left" w:pos="7740"/>
                <w:tab w:val="left" w:pos="7920"/>
              </w:tabs>
              <w:adjustRightInd w:val="0"/>
              <w:snapToGrid w:val="0"/>
              <w:spacing w:before="120" w:after="120" w:line="240" w:lineRule="auto"/>
              <w:ind w:left="706"/>
              <w:jc w:val="center"/>
              <w:rPr>
                <w:rFonts w:ascii="Times New Roman" w:eastAsiaTheme="minorEastAsia" w:hAnsi="Times New Roman" w:cs="Times New Roman"/>
                <w:sz w:val="24"/>
                <w:szCs w:val="24"/>
              </w:rPr>
            </w:pPr>
            <m:oMathPara>
              <m:oMath>
                <m:r>
                  <w:rPr>
                    <w:rFonts w:ascii="Cambria Math" w:eastAsia="SimSun" w:hAnsi="Cambria Math" w:cs="Times New Roman"/>
                    <w:sz w:val="24"/>
                    <w:szCs w:val="24"/>
                  </w:rPr>
                  <m:t>C=2π</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0</m:t>
                    </m:r>
                  </m:sub>
                </m:sSub>
                <m:r>
                  <w:rPr>
                    <w:rFonts w:ascii="Cambria Math" w:eastAsia="SimSun" w:hAnsi="Cambria Math" w:cs="Times New Roman"/>
                    <w:sz w:val="24"/>
                    <w:szCs w:val="24"/>
                  </w:rPr>
                  <m:t>h</m:t>
                </m:r>
                <m:f>
                  <m:fPr>
                    <m:ctrlPr>
                      <w:rPr>
                        <w:rFonts w:ascii="Cambria Math" w:eastAsia="SimSun" w:hAnsi="Cambria Math" w:cs="Times New Roman"/>
                        <w:i/>
                        <w:sz w:val="24"/>
                        <w:szCs w:val="24"/>
                      </w:rPr>
                    </m:ctrlPr>
                  </m:fPr>
                  <m:num>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1</m:t>
                        </m:r>
                      </m:sub>
                    </m:sSub>
                    <m:r>
                      <w:rPr>
                        <w:rFonts w:ascii="Cambria Math" w:eastAsia="SimSun" w:hAnsi="Cambria Math" w:cs="Times New Roman"/>
                        <w:sz w:val="24"/>
                        <w:szCs w:val="24"/>
                      </w:rPr>
                      <m:t xml:space="preserve"> </m:t>
                    </m:r>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2</m:t>
                        </m:r>
                      </m:sub>
                    </m:sSub>
                  </m:num>
                  <m:den>
                    <m:func>
                      <m:funcPr>
                        <m:ctrlPr>
                          <w:rPr>
                            <w:rFonts w:ascii="Cambria Math" w:eastAsia="SimSun" w:hAnsi="Cambria Math" w:cs="Times New Roman"/>
                            <w:i/>
                            <w:sz w:val="24"/>
                            <w:szCs w:val="24"/>
                          </w:rPr>
                        </m:ctrlPr>
                      </m:funcPr>
                      <m:fName>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1</m:t>
                            </m:r>
                          </m:sub>
                        </m:sSub>
                        <m:r>
                          <m:rPr>
                            <m:sty m:val="p"/>
                          </m:rPr>
                          <w:rPr>
                            <w:rFonts w:ascii="Cambria Math" w:eastAsia="SimSun" w:hAnsi="Cambria Math" w:cs="Times New Roman"/>
                            <w:sz w:val="24"/>
                            <w:szCs w:val="24"/>
                          </w:rPr>
                          <m:t>ln</m:t>
                        </m:r>
                      </m:fName>
                      <m:e>
                        <m:d>
                          <m:dPr>
                            <m:ctrlPr>
                              <w:rPr>
                                <w:rFonts w:ascii="Cambria Math" w:eastAsia="SimSun" w:hAnsi="Cambria Math" w:cs="Times New Roman"/>
                                <w:i/>
                                <w:sz w:val="24"/>
                                <w:szCs w:val="24"/>
                              </w:rPr>
                            </m:ctrlPr>
                          </m:dPr>
                          <m:e>
                            <m:f>
                              <m:fPr>
                                <m:ctrlPr>
                                  <w:rPr>
                                    <w:rFonts w:ascii="Cambria Math" w:eastAsia="SimSun" w:hAnsi="Cambria Math" w:cs="Times New Roman"/>
                                    <w:i/>
                                    <w:sz w:val="24"/>
                                    <w:szCs w:val="24"/>
                                  </w:rPr>
                                </m:ctrlPr>
                              </m:fPr>
                              <m:num>
                                <m:r>
                                  <w:rPr>
                                    <w:rFonts w:ascii="Cambria Math" w:eastAsia="SimSun" w:hAnsi="Cambria Math" w:cs="Times New Roman"/>
                                    <w:sz w:val="24"/>
                                    <w:szCs w:val="24"/>
                                  </w:rPr>
                                  <m:t>b</m:t>
                                </m:r>
                              </m:num>
                              <m:den>
                                <m:r>
                                  <w:rPr>
                                    <w:rFonts w:ascii="Cambria Math" w:eastAsia="SimSun" w:hAnsi="Cambria Math" w:cs="Times New Roman"/>
                                    <w:sz w:val="24"/>
                                    <w:szCs w:val="24"/>
                                  </w:rPr>
                                  <m:t>a+</m:t>
                                </m:r>
                                <m:r>
                                  <m:rPr>
                                    <m:nor/>
                                  </m:rPr>
                                  <w:rPr>
                                    <w:rFonts w:ascii="Cambria Math" w:eastAsia="SimSun" w:hAnsi="Cambria Math" w:cs="Times New Roman"/>
                                    <w:sz w:val="24"/>
                                    <w:szCs w:val="24"/>
                                  </w:rPr>
                                  <m:t>δ</m:t>
                                </m:r>
                              </m:den>
                            </m:f>
                          </m:e>
                        </m:d>
                        <m:r>
                          <w:rPr>
                            <w:rFonts w:ascii="Cambria Math" w:eastAsia="SimSun" w:hAnsi="Cambria Math" w:cs="Times New Roman"/>
                            <w:sz w:val="24"/>
                            <w:szCs w:val="24"/>
                          </w:rPr>
                          <m:t>+</m:t>
                        </m:r>
                        <m:func>
                          <m:funcPr>
                            <m:ctrlPr>
                              <w:rPr>
                                <w:rFonts w:ascii="Cambria Math" w:eastAsia="SimSun" w:hAnsi="Cambria Math" w:cs="Times New Roman"/>
                                <w:i/>
                                <w:sz w:val="24"/>
                                <w:szCs w:val="24"/>
                              </w:rPr>
                            </m:ctrlPr>
                          </m:funcPr>
                          <m:fName>
                            <m:sSub>
                              <m:sSubPr>
                                <m:ctrlPr>
                                  <w:rPr>
                                    <w:rFonts w:ascii="Cambria Math" w:eastAsia="SimSun" w:hAnsi="Cambria Math" w:cs="Times New Roman"/>
                                    <w:i/>
                                    <w:sz w:val="24"/>
                                    <w:szCs w:val="24"/>
                                  </w:rPr>
                                </m:ctrlPr>
                              </m:sSubPr>
                              <m:e>
                                <m:r>
                                  <w:rPr>
                                    <w:rFonts w:ascii="Cambria Math" w:eastAsia="SimSun" w:hAnsi="Cambria Math" w:cs="Times New Roman"/>
                                    <w:sz w:val="24"/>
                                    <w:szCs w:val="24"/>
                                  </w:rPr>
                                  <m:t>ε</m:t>
                                </m:r>
                              </m:e>
                              <m:sub>
                                <m:r>
                                  <w:rPr>
                                    <w:rFonts w:ascii="Cambria Math" w:eastAsia="SimSun" w:hAnsi="Cambria Math" w:cs="Times New Roman"/>
                                    <w:sz w:val="24"/>
                                    <w:szCs w:val="24"/>
                                  </w:rPr>
                                  <m:t>2</m:t>
                                </m:r>
                              </m:sub>
                            </m:sSub>
                            <m:r>
                              <m:rPr>
                                <m:sty m:val="p"/>
                              </m:rPr>
                              <w:rPr>
                                <w:rFonts w:ascii="Cambria Math" w:eastAsia="SimSun" w:hAnsi="Cambria Math" w:cs="Times New Roman"/>
                                <w:sz w:val="24"/>
                                <w:szCs w:val="24"/>
                              </w:rPr>
                              <m:t>ln</m:t>
                            </m:r>
                          </m:fName>
                          <m:e>
                            <m:d>
                              <m:dPr>
                                <m:ctrlPr>
                                  <w:rPr>
                                    <w:rFonts w:ascii="Cambria Math" w:eastAsia="SimSun" w:hAnsi="Cambria Math" w:cs="Times New Roman"/>
                                    <w:i/>
                                    <w:sz w:val="24"/>
                                    <w:szCs w:val="24"/>
                                  </w:rPr>
                                </m:ctrlPr>
                              </m:dPr>
                              <m:e>
                                <m:f>
                                  <m:fPr>
                                    <m:ctrlPr>
                                      <w:rPr>
                                        <w:rFonts w:ascii="Cambria Math" w:eastAsia="SimSun" w:hAnsi="Cambria Math" w:cs="Times New Roman"/>
                                        <w:i/>
                                        <w:sz w:val="24"/>
                                        <w:szCs w:val="24"/>
                                      </w:rPr>
                                    </m:ctrlPr>
                                  </m:fPr>
                                  <m:num>
                                    <m:r>
                                      <w:rPr>
                                        <w:rFonts w:ascii="Cambria Math" w:eastAsia="SimSun" w:hAnsi="Cambria Math" w:cs="Times New Roman"/>
                                        <w:sz w:val="24"/>
                                        <w:szCs w:val="24"/>
                                      </w:rPr>
                                      <m:t>a+δ</m:t>
                                    </m:r>
                                  </m:num>
                                  <m:den>
                                    <m:r>
                                      <w:rPr>
                                        <w:rFonts w:ascii="Cambria Math" w:eastAsia="SimSun" w:hAnsi="Cambria Math" w:cs="Times New Roman"/>
                                        <w:sz w:val="24"/>
                                        <w:szCs w:val="24"/>
                                      </w:rPr>
                                      <m:t>a-δ(1-φ)</m:t>
                                    </m:r>
                                  </m:den>
                                </m:f>
                              </m:e>
                            </m:d>
                          </m:e>
                        </m:func>
                      </m:e>
                    </m:func>
                  </m:den>
                </m:f>
              </m:oMath>
            </m:oMathPara>
          </w:p>
        </w:tc>
        <w:tc>
          <w:tcPr>
            <w:tcW w:w="648" w:type="dxa"/>
            <w:shd w:val="clear" w:color="auto" w:fill="auto"/>
            <w:vAlign w:val="center"/>
          </w:tcPr>
          <w:p w:rsidR="003D5AEA" w:rsidRPr="003D5AEA" w:rsidRDefault="003D5AEA" w:rsidP="003D5AEA">
            <w:pPr>
              <w:tabs>
                <w:tab w:val="left" w:pos="7200"/>
                <w:tab w:val="left" w:pos="7740"/>
                <w:tab w:val="left" w:pos="7920"/>
              </w:tabs>
              <w:adjustRightInd w:val="0"/>
              <w:snapToGrid w:val="0"/>
              <w:spacing w:before="120" w:after="120" w:line="240" w:lineRule="auto"/>
              <w:jc w:val="right"/>
              <w:rPr>
                <w:rFonts w:ascii="Times?New?Roman" w:eastAsiaTheme="minorEastAsia" w:hAnsi="Times?New?Roman" w:cs="Times New Roman"/>
                <w:sz w:val="24"/>
                <w:szCs w:val="24"/>
              </w:rPr>
            </w:pPr>
            <w:r w:rsidRPr="003D5AEA">
              <w:rPr>
                <w:rFonts w:ascii="Times?New?Roman" w:eastAsiaTheme="minorEastAsia" w:hAnsi="Times?New?Roman" w:cs="Times New Roman"/>
                <w:sz w:val="24"/>
                <w:szCs w:val="24"/>
              </w:rPr>
              <w:t>(</w:t>
            </w:r>
            <w:r w:rsidRPr="003D5AEA">
              <w:rPr>
                <w:rFonts w:ascii="Times New Roman" w:eastAsiaTheme="minorEastAsia" w:hAnsi="Times New Roman" w:cs="Times New Roman"/>
                <w:sz w:val="24"/>
                <w:szCs w:val="24"/>
              </w:rPr>
              <w:t>21</w:t>
            </w:r>
            <w:r w:rsidRPr="003D5AEA">
              <w:rPr>
                <w:rFonts w:ascii="Times?New?Roman" w:eastAsiaTheme="minorEastAsia" w:hAnsi="Times?New?Roman" w:cs="Times New Roman"/>
                <w:sz w:val="24"/>
                <w:szCs w:val="24"/>
              </w:rPr>
              <w:t>)</w:t>
            </w:r>
          </w:p>
        </w:tc>
      </w:tr>
    </w:tbl>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4"/>
          <w:lang w:eastAsia="de-DE" w:bidi="en-US"/>
        </w:rPr>
      </w:pPr>
      <w:r w:rsidRPr="003D5AEA">
        <w:rPr>
          <w:rFonts w:ascii="Times New Roman" w:eastAsia="Times New Roman" w:hAnsi="Times New Roman"/>
          <w:snapToGrid w:val="0"/>
          <w:color w:val="000000"/>
          <w:sz w:val="24"/>
          <w:szCs w:val="24"/>
          <w:lang w:eastAsia="de-DE" w:bidi="en-US"/>
        </w:rPr>
        <w:t>where:</w:t>
      </w:r>
    </w:p>
    <w:p w:rsidR="003D5AEA" w:rsidRPr="003D5AEA" w:rsidRDefault="00514004"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m:oMath>
        <m:sSub>
          <m:sSubPr>
            <m:ctrlPr>
              <w:rPr>
                <w:rFonts w:ascii="Cambria Math" w:eastAsia="Times New Roman" w:hAnsi="Cambria Math"/>
                <w:i/>
                <w:snapToGrid w:val="0"/>
                <w:color w:val="000000"/>
                <w:sz w:val="24"/>
                <w:szCs w:val="20"/>
                <w:lang w:eastAsia="de-DE" w:bidi="en-US"/>
              </w:rPr>
            </m:ctrlPr>
          </m:sSubPr>
          <m:e>
            <m:r>
              <w:rPr>
                <w:rFonts w:ascii="Cambria Math" w:eastAsia="Times New Roman" w:hAnsi="Cambria Math"/>
                <w:snapToGrid w:val="0"/>
                <w:color w:val="000000"/>
                <w:sz w:val="24"/>
                <w:szCs w:val="20"/>
                <w:lang w:eastAsia="de-DE" w:bidi="en-US"/>
              </w:rPr>
              <m:t>ε</m:t>
            </m:r>
          </m:e>
          <m:sub>
            <m:r>
              <w:rPr>
                <w:rFonts w:ascii="Cambria Math" w:eastAsia="Times New Roman" w:hAnsi="Cambria Math"/>
                <w:snapToGrid w:val="0"/>
                <w:color w:val="000000"/>
                <w:sz w:val="24"/>
                <w:szCs w:val="20"/>
                <w:lang w:eastAsia="de-DE" w:bidi="en-US"/>
              </w:rPr>
              <m:t>1</m:t>
            </m:r>
          </m:sub>
        </m:sSub>
      </m:oMath>
      <w:r w:rsidR="003D5AEA" w:rsidRPr="003D5AEA">
        <w:rPr>
          <w:rFonts w:ascii="Times New Roman" w:eastAsia="Times New Roman" w:hAnsi="Times New Roman"/>
          <w:snapToGrid w:val="0"/>
          <w:color w:val="000000"/>
          <w:sz w:val="24"/>
          <w:szCs w:val="20"/>
          <w:lang w:eastAsia="de-DE" w:bidi="en-US"/>
        </w:rPr>
        <w:t xml:space="preserve"> = equivalent dielectric constant of the porous iron rust on the A36 steel rod surface</w:t>
      </w:r>
    </w:p>
    <w:p w:rsidR="003D5AEA" w:rsidRPr="003D5AEA" w:rsidRDefault="00514004"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m:oMath>
        <m:sSub>
          <m:sSubPr>
            <m:ctrlPr>
              <w:rPr>
                <w:rFonts w:ascii="Cambria Math" w:eastAsia="Times New Roman" w:hAnsi="Cambria Math"/>
                <w:i/>
                <w:snapToGrid w:val="0"/>
                <w:color w:val="000000"/>
                <w:sz w:val="24"/>
                <w:szCs w:val="20"/>
                <w:lang w:eastAsia="de-DE" w:bidi="en-US"/>
              </w:rPr>
            </m:ctrlPr>
          </m:sSubPr>
          <m:e>
            <m:r>
              <w:rPr>
                <w:rFonts w:ascii="Cambria Math" w:eastAsia="Times New Roman" w:hAnsi="Cambria Math"/>
                <w:snapToGrid w:val="0"/>
                <w:color w:val="000000"/>
                <w:sz w:val="24"/>
                <w:szCs w:val="20"/>
                <w:lang w:eastAsia="de-DE" w:bidi="en-US"/>
              </w:rPr>
              <m:t>ε</m:t>
            </m:r>
          </m:e>
          <m:sub>
            <m:r>
              <w:rPr>
                <w:rFonts w:ascii="Cambria Math" w:eastAsia="Times New Roman" w:hAnsi="Cambria Math"/>
                <w:snapToGrid w:val="0"/>
                <w:color w:val="000000"/>
                <w:sz w:val="24"/>
                <w:szCs w:val="20"/>
                <w:lang w:eastAsia="de-DE" w:bidi="en-US"/>
              </w:rPr>
              <m:t>2</m:t>
            </m:r>
          </m:sub>
        </m:sSub>
      </m:oMath>
      <w:r w:rsidR="003D5AEA" w:rsidRPr="003D5AEA">
        <w:rPr>
          <w:rFonts w:ascii="Times New Roman" w:eastAsia="Times New Roman" w:hAnsi="Times New Roman"/>
          <w:snapToGrid w:val="0"/>
          <w:color w:val="000000"/>
          <w:sz w:val="24"/>
          <w:szCs w:val="20"/>
          <w:lang w:eastAsia="de-DE" w:bidi="en-US"/>
        </w:rPr>
        <w:t xml:space="preserve"> = dielectric constant of the air gap between the iron rust on the A36 steel rod surface and the 316 stainless steel ring.</w:t>
      </w:r>
    </w:p>
    <w:p w:rsidR="003D5AEA" w:rsidRPr="003D5AEA" w:rsidRDefault="003D5AEA" w:rsidP="003D5AEA">
      <w:pPr>
        <w:kinsoku w:val="0"/>
        <w:overflowPunct w:val="0"/>
        <w:autoSpaceDE w:val="0"/>
        <w:autoSpaceDN w:val="0"/>
        <w:adjustRightInd w:val="0"/>
        <w:snapToGrid w:val="0"/>
        <w:spacing w:after="0" w:line="240" w:lineRule="auto"/>
        <w:ind w:firstLine="288"/>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As corrosion takes place, iron rust gradually grows on the steel surface (i.e., increase in </w:t>
      </w:r>
      <w:r w:rsidRPr="003D5AEA">
        <w:rPr>
          <w:rFonts w:ascii="Times New Roman" w:eastAsia="Times New Roman" w:hAnsi="Times New Roman"/>
          <w:i/>
          <w:snapToGrid w:val="0"/>
          <w:color w:val="000000"/>
          <w:sz w:val="24"/>
          <w:szCs w:val="20"/>
          <w:lang w:eastAsia="de-DE" w:bidi="en-US"/>
        </w:rPr>
        <w:sym w:font="Symbol" w:char="F064"/>
      </w:r>
      <w:r w:rsidRPr="003D5AEA">
        <w:rPr>
          <w:rFonts w:ascii="Times New Roman" w:eastAsia="Times New Roman" w:hAnsi="Times New Roman"/>
          <w:snapToGrid w:val="0"/>
          <w:color w:val="000000"/>
          <w:sz w:val="24"/>
          <w:szCs w:val="20"/>
          <w:lang w:eastAsia="de-DE" w:bidi="en-US"/>
        </w:rPr>
        <w:t xml:space="preserve"> from zero initially). As shown in Table 1, the dielectric constant </w:t>
      </w:r>
      <m:oMath>
        <m:sSub>
          <m:sSubPr>
            <m:ctrlPr>
              <w:rPr>
                <w:rFonts w:ascii="Cambria Math" w:eastAsia="Times New Roman" w:hAnsi="Cambria Math"/>
                <w:i/>
                <w:snapToGrid w:val="0"/>
                <w:color w:val="000000"/>
                <w:sz w:val="24"/>
                <w:szCs w:val="20"/>
                <w:lang w:eastAsia="de-DE" w:bidi="en-US"/>
              </w:rPr>
            </m:ctrlPr>
          </m:sSubPr>
          <m:e>
            <m:r>
              <w:rPr>
                <w:rFonts w:ascii="Cambria Math" w:eastAsia="Times New Roman" w:hAnsi="Cambria Math"/>
                <w:snapToGrid w:val="0"/>
                <w:color w:val="000000"/>
                <w:sz w:val="24"/>
                <w:szCs w:val="20"/>
                <w:lang w:eastAsia="de-DE" w:bidi="en-US"/>
              </w:rPr>
              <m:t>ε</m:t>
            </m:r>
          </m:e>
          <m:sub>
            <m:r>
              <w:rPr>
                <w:rFonts w:ascii="Cambria Math" w:eastAsia="Times New Roman" w:hAnsi="Cambria Math"/>
                <w:snapToGrid w:val="0"/>
                <w:color w:val="000000"/>
                <w:sz w:val="24"/>
                <w:szCs w:val="20"/>
                <w:lang w:eastAsia="de-DE" w:bidi="en-US"/>
              </w:rPr>
              <m:t>1</m:t>
            </m:r>
          </m:sub>
        </m:sSub>
      </m:oMath>
      <w:r w:rsidRPr="003D5AEA">
        <w:rPr>
          <w:rFonts w:ascii="Times New Roman" w:eastAsia="Times New Roman" w:hAnsi="Times New Roman"/>
          <w:snapToGrid w:val="0"/>
          <w:color w:val="000000"/>
          <w:sz w:val="24"/>
          <w:szCs w:val="20"/>
          <w:lang w:eastAsia="de-DE" w:bidi="en-US"/>
        </w:rPr>
        <w:t xml:space="preserve"> of the substances composing the iron rust ranges from 2.6 to 20, much greater than air. Equation (21) shows the overall capacitance </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lang w:eastAsia="de-DE" w:bidi="en-US"/>
        </w:rPr>
        <w:t xml:space="preserve"> is proportional to </w:t>
      </w:r>
      <m:oMath>
        <m:sSub>
          <m:sSubPr>
            <m:ctrlPr>
              <w:rPr>
                <w:rFonts w:ascii="Cambria Math" w:eastAsia="Times New Roman" w:hAnsi="Cambria Math"/>
                <w:i/>
                <w:snapToGrid w:val="0"/>
                <w:color w:val="000000"/>
                <w:sz w:val="24"/>
                <w:szCs w:val="20"/>
                <w:lang w:eastAsia="de-DE" w:bidi="en-US"/>
              </w:rPr>
            </m:ctrlPr>
          </m:sSubPr>
          <m:e>
            <m:r>
              <w:rPr>
                <w:rFonts w:ascii="Cambria Math" w:eastAsia="Times New Roman" w:hAnsi="Cambria Math"/>
                <w:snapToGrid w:val="0"/>
                <w:color w:val="000000"/>
                <w:sz w:val="24"/>
                <w:szCs w:val="20"/>
                <w:lang w:eastAsia="de-DE" w:bidi="en-US"/>
              </w:rPr>
              <m:t>ε</m:t>
            </m:r>
          </m:e>
          <m:sub>
            <m:r>
              <w:rPr>
                <w:rFonts w:ascii="Cambria Math" w:eastAsia="Times New Roman" w:hAnsi="Cambria Math"/>
                <w:snapToGrid w:val="0"/>
                <w:color w:val="000000"/>
                <w:sz w:val="24"/>
                <w:szCs w:val="20"/>
                <w:lang w:eastAsia="de-DE" w:bidi="en-US"/>
              </w:rPr>
              <m:t>1</m:t>
            </m:r>
          </m:sub>
        </m:sSub>
      </m:oMath>
      <w:r w:rsidRPr="003D5AEA">
        <w:rPr>
          <w:rFonts w:ascii="Times New Roman" w:eastAsia="Times New Roman" w:hAnsi="Times New Roman"/>
          <w:snapToGrid w:val="0"/>
          <w:color w:val="000000"/>
          <w:sz w:val="24"/>
          <w:szCs w:val="20"/>
          <w:lang w:eastAsia="de-DE" w:bidi="en-US"/>
        </w:rPr>
        <w:t xml:space="preserve">. An increase in </w:t>
      </w:r>
      <m:oMath>
        <m:sSub>
          <m:sSubPr>
            <m:ctrlPr>
              <w:rPr>
                <w:rFonts w:ascii="Cambria Math" w:eastAsia="Times New Roman" w:hAnsi="Cambria Math"/>
                <w:i/>
                <w:snapToGrid w:val="0"/>
                <w:color w:val="000000"/>
                <w:sz w:val="24"/>
                <w:szCs w:val="20"/>
                <w:lang w:eastAsia="de-DE" w:bidi="en-US"/>
              </w:rPr>
            </m:ctrlPr>
          </m:sSubPr>
          <m:e>
            <m:r>
              <w:rPr>
                <w:rFonts w:ascii="Cambria Math" w:eastAsia="Times New Roman" w:hAnsi="Cambria Math"/>
                <w:snapToGrid w:val="0"/>
                <w:color w:val="000000"/>
                <w:sz w:val="24"/>
                <w:szCs w:val="20"/>
                <w:lang w:eastAsia="de-DE" w:bidi="en-US"/>
              </w:rPr>
              <m:t>ε</m:t>
            </m:r>
          </m:e>
          <m:sub>
            <m:r>
              <w:rPr>
                <w:rFonts w:ascii="Cambria Math" w:eastAsia="Times New Roman" w:hAnsi="Cambria Math"/>
                <w:snapToGrid w:val="0"/>
                <w:color w:val="000000"/>
                <w:sz w:val="24"/>
                <w:szCs w:val="20"/>
                <w:lang w:eastAsia="de-DE" w:bidi="en-US"/>
              </w:rPr>
              <m:t>1</m:t>
            </m:r>
          </m:sub>
        </m:sSub>
      </m:oMath>
      <w:r w:rsidRPr="003D5AEA">
        <w:rPr>
          <w:rFonts w:ascii="Times New Roman" w:eastAsia="Times New Roman" w:hAnsi="Times New Roman"/>
          <w:snapToGrid w:val="0"/>
          <w:color w:val="000000"/>
          <w:sz w:val="24"/>
          <w:szCs w:val="20"/>
          <w:lang w:eastAsia="de-DE" w:bidi="en-US"/>
        </w:rPr>
        <w:t xml:space="preserve"> and/or </w:t>
      </w:r>
      <w:r w:rsidRPr="003D5AEA">
        <w:rPr>
          <w:rFonts w:ascii="Times New Roman" w:eastAsia="Times New Roman" w:hAnsi="Times New Roman"/>
          <w:i/>
          <w:snapToGrid w:val="0"/>
          <w:color w:val="000000"/>
          <w:sz w:val="24"/>
          <w:szCs w:val="20"/>
          <w:lang w:eastAsia="de-DE" w:bidi="en-US"/>
        </w:rPr>
        <w:sym w:font="Symbol" w:char="F064"/>
      </w:r>
      <w:r w:rsidRPr="003D5AEA">
        <w:rPr>
          <w:rFonts w:ascii="Times New Roman" w:eastAsia="Times New Roman" w:hAnsi="Times New Roman"/>
          <w:snapToGrid w:val="0"/>
          <w:color w:val="000000"/>
          <w:sz w:val="24"/>
          <w:szCs w:val="20"/>
          <w:lang w:eastAsia="de-DE" w:bidi="en-US"/>
        </w:rPr>
        <w:t xml:space="preserve"> raises the capacitance of the corrosion sensor, although further sensitivity analysis of equation (21) indicates that </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lang w:eastAsia="de-DE" w:bidi="en-US"/>
        </w:rPr>
        <w:t xml:space="preserve"> is much more sensitive to </w:t>
      </w:r>
      <m:oMath>
        <m:sSub>
          <m:sSubPr>
            <m:ctrlPr>
              <w:rPr>
                <w:rFonts w:ascii="Cambria Math" w:eastAsia="Times New Roman" w:hAnsi="Cambria Math"/>
                <w:i/>
                <w:snapToGrid w:val="0"/>
                <w:color w:val="000000"/>
                <w:sz w:val="24"/>
                <w:szCs w:val="20"/>
                <w:lang w:eastAsia="de-DE" w:bidi="en-US"/>
              </w:rPr>
            </m:ctrlPr>
          </m:sSubPr>
          <m:e>
            <m:r>
              <w:rPr>
                <w:rFonts w:ascii="Cambria Math" w:eastAsia="Times New Roman" w:hAnsi="Cambria Math"/>
                <w:snapToGrid w:val="0"/>
                <w:color w:val="000000"/>
                <w:sz w:val="24"/>
                <w:szCs w:val="20"/>
                <w:lang w:eastAsia="de-DE" w:bidi="en-US"/>
              </w:rPr>
              <m:t>ε</m:t>
            </m:r>
          </m:e>
          <m:sub>
            <m:r>
              <w:rPr>
                <w:rFonts w:ascii="Cambria Math" w:eastAsia="Times New Roman" w:hAnsi="Cambria Math"/>
                <w:snapToGrid w:val="0"/>
                <w:color w:val="000000"/>
                <w:sz w:val="24"/>
                <w:szCs w:val="20"/>
                <w:lang w:eastAsia="de-DE" w:bidi="en-US"/>
              </w:rPr>
              <m:t>1</m:t>
            </m:r>
          </m:sub>
        </m:sSub>
      </m:oMath>
      <w:r w:rsidRPr="003D5AEA">
        <w:rPr>
          <w:rFonts w:ascii="Times New Roman" w:eastAsia="Times New Roman" w:hAnsi="Times New Roman"/>
          <w:snapToGrid w:val="0"/>
          <w:color w:val="000000"/>
          <w:sz w:val="24"/>
          <w:szCs w:val="20"/>
          <w:lang w:eastAsia="de-DE" w:bidi="en-US"/>
        </w:rPr>
        <w:t xml:space="preserve"> than </w:t>
      </w:r>
      <w:r w:rsidRPr="003D5AEA">
        <w:rPr>
          <w:rFonts w:ascii="Times New Roman" w:eastAsia="Times New Roman" w:hAnsi="Times New Roman"/>
          <w:i/>
          <w:snapToGrid w:val="0"/>
          <w:color w:val="000000"/>
          <w:sz w:val="24"/>
          <w:szCs w:val="20"/>
          <w:lang w:eastAsia="de-DE" w:bidi="en-US"/>
        </w:rPr>
        <w:sym w:font="Symbol" w:char="F064"/>
      </w:r>
      <w:r w:rsidRPr="003D5AEA">
        <w:rPr>
          <w:rFonts w:ascii="Times New Roman" w:eastAsia="Times New Roman" w:hAnsi="Times New Roman"/>
          <w:snapToGrid w:val="0"/>
          <w:color w:val="000000"/>
          <w:sz w:val="24"/>
          <w:szCs w:val="20"/>
          <w:lang w:eastAsia="de-DE" w:bidi="en-US"/>
        </w:rPr>
        <w:t xml:space="preserve">. However, spalling of the rust from the A36 steel and thus a decrease in </w:t>
      </w:r>
      <m:oMath>
        <m:r>
          <w:rPr>
            <w:rFonts w:ascii="Cambria Math" w:eastAsia="Times New Roman" w:hAnsi="Cambria Math"/>
            <w:snapToGrid w:val="0"/>
            <w:color w:val="000000"/>
            <w:sz w:val="24"/>
            <w:szCs w:val="20"/>
            <w:lang w:eastAsia="de-DE" w:bidi="en-US"/>
          </w:rPr>
          <m:t>a-δ(1-φ)</m:t>
        </m:r>
      </m:oMath>
      <w:r w:rsidRPr="003D5AEA">
        <w:rPr>
          <w:rFonts w:ascii="Times New Roman" w:eastAsiaTheme="minorEastAsia" w:hAnsi="Times New Roman"/>
          <w:snapToGrid w:val="0"/>
          <w:color w:val="000000"/>
          <w:sz w:val="24"/>
          <w:szCs w:val="20"/>
          <w:lang w:eastAsia="de-DE" w:bidi="en-US"/>
        </w:rPr>
        <w:t xml:space="preserve"> </w:t>
      </w:r>
      <w:r w:rsidRPr="003D5AEA">
        <w:rPr>
          <w:rFonts w:ascii="Times New Roman" w:eastAsia="Times New Roman" w:hAnsi="Times New Roman"/>
          <w:snapToGrid w:val="0"/>
          <w:color w:val="000000"/>
          <w:sz w:val="24"/>
          <w:szCs w:val="20"/>
          <w:lang w:eastAsia="de-DE" w:bidi="en-US"/>
        </w:rPr>
        <w:t xml:space="preserve">was insignificant during the early-stage corrosion, because of the measured almost constant mass of the sensor during the test. Consequently, a higher capacitance reading reflects more rust formation at the A36 steel surface of the sensor during the early-stage corrosion. However, if spalling of the rust is significant enough (i.e., </w:t>
      </w:r>
      <m:oMath>
        <m:r>
          <w:rPr>
            <w:rFonts w:ascii="Cambria Math" w:eastAsia="Times New Roman" w:hAnsi="Cambria Math"/>
            <w:snapToGrid w:val="0"/>
            <w:color w:val="000000"/>
            <w:sz w:val="24"/>
            <w:szCs w:val="20"/>
            <w:lang w:eastAsia="de-DE" w:bidi="en-US"/>
          </w:rPr>
          <m:t>a-δ(1-φ)</m:t>
        </m:r>
      </m:oMath>
      <w:r w:rsidRPr="003D5AEA">
        <w:rPr>
          <w:rFonts w:ascii="Times New Roman" w:eastAsiaTheme="minorEastAsia" w:hAnsi="Times New Roman"/>
          <w:snapToGrid w:val="0"/>
          <w:color w:val="000000"/>
          <w:sz w:val="24"/>
          <w:szCs w:val="20"/>
          <w:lang w:eastAsia="de-DE" w:bidi="en-US"/>
        </w:rPr>
        <w:t xml:space="preserve"> becomes much small</w:t>
      </w:r>
      <w:r w:rsidRPr="003D5AEA">
        <w:rPr>
          <w:rFonts w:ascii="Times New Roman" w:eastAsia="Times New Roman" w:hAnsi="Times New Roman"/>
          <w:snapToGrid w:val="0"/>
          <w:color w:val="000000"/>
          <w:sz w:val="24"/>
          <w:szCs w:val="20"/>
          <w:lang w:eastAsia="de-DE" w:bidi="en-US"/>
        </w:rPr>
        <w:t xml:space="preserve">), a decrease in capacitance would indicate severe corrosion, which can be regarded as middle- or late-stage corrosion. Same as the resistance, this turning point of capacitance trend (i.e., decrease in capacitance with time instead) can be used to rank the risk level of corrosion. Again, the reference sensor had little change in capacitance with corrosion time as shown in Figure 53. The reference sensor can be used to normalize the environmental factors (e.g., air moisture and temperature) caused capacitance changes other than corrosion. </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The configuration of a short cylindrical sensor (height is comparable to diameter/gap) was designed intentionally to enhance the sensitivity to the change of surface property. In other words, the capacitor of shorter height is more sensitive to the changes of the dielectric constant </w:t>
      </w:r>
      <w:r w:rsidRPr="003D5AEA">
        <w:rPr>
          <w:rFonts w:ascii="Times New Roman" w:eastAsia="Times New Roman" w:hAnsi="Times New Roman"/>
          <w:i/>
          <w:snapToGrid w:val="0"/>
          <w:color w:val="000000"/>
          <w:sz w:val="24"/>
          <w:szCs w:val="20"/>
          <w:lang w:eastAsia="de-DE" w:bidi="en-US"/>
        </w:rPr>
        <w:t>ε</w:t>
      </w:r>
      <w:r w:rsidRPr="003D5AEA">
        <w:rPr>
          <w:rFonts w:ascii="Times New Roman" w:eastAsia="Times New Roman" w:hAnsi="Times New Roman"/>
          <w:snapToGrid w:val="0"/>
          <w:color w:val="000000"/>
          <w:sz w:val="24"/>
          <w:szCs w:val="20"/>
          <w:lang w:eastAsia="de-DE" w:bidi="en-US"/>
        </w:rPr>
        <w:t xml:space="preserve"> and the surface morphology of the sensor during the course of corrosion, because of greater specific surface area. Although equation (21) does not consider the effect of fringe field, which lacks of a reliable equation to quantify, it does describe the fundamental relationship between capacitance </w:t>
      </w:r>
      <w:r w:rsidRPr="003D5AEA">
        <w:rPr>
          <w:rFonts w:ascii="Times New Roman" w:eastAsia="Times New Roman" w:hAnsi="Times New Roman"/>
          <w:i/>
          <w:snapToGrid w:val="0"/>
          <w:color w:val="000000"/>
          <w:sz w:val="24"/>
          <w:szCs w:val="20"/>
          <w:lang w:eastAsia="de-DE" w:bidi="en-US"/>
        </w:rPr>
        <w:t>C</w:t>
      </w:r>
      <w:r w:rsidRPr="003D5AEA">
        <w:rPr>
          <w:rFonts w:ascii="Times New Roman" w:eastAsia="Times New Roman" w:hAnsi="Times New Roman"/>
          <w:snapToGrid w:val="0"/>
          <w:color w:val="000000"/>
          <w:sz w:val="24"/>
          <w:szCs w:val="20"/>
          <w:lang w:eastAsia="de-DE" w:bidi="en-US"/>
        </w:rPr>
        <w:t xml:space="preserve"> and the dielectric constant </w:t>
      </w:r>
      <m:oMath>
        <m:sSub>
          <m:sSubPr>
            <m:ctrlPr>
              <w:rPr>
                <w:rFonts w:ascii="Cambria Math" w:eastAsia="Times New Roman" w:hAnsi="Cambria Math"/>
                <w:i/>
                <w:snapToGrid w:val="0"/>
                <w:color w:val="000000"/>
                <w:sz w:val="24"/>
                <w:szCs w:val="20"/>
                <w:lang w:eastAsia="de-DE" w:bidi="en-US"/>
              </w:rPr>
            </m:ctrlPr>
          </m:sSubPr>
          <m:e>
            <m:r>
              <w:rPr>
                <w:rFonts w:ascii="Cambria Math" w:eastAsia="Times New Roman" w:hAnsi="Cambria Math"/>
                <w:snapToGrid w:val="0"/>
                <w:color w:val="000000"/>
                <w:sz w:val="24"/>
                <w:szCs w:val="20"/>
                <w:lang w:eastAsia="de-DE" w:bidi="en-US"/>
              </w:rPr>
              <m:t>ε</m:t>
            </m:r>
          </m:e>
          <m:sub>
            <m:r>
              <w:rPr>
                <w:rFonts w:ascii="Cambria Math" w:eastAsia="Times New Roman" w:hAnsi="Cambria Math"/>
                <w:snapToGrid w:val="0"/>
                <w:color w:val="000000"/>
                <w:sz w:val="24"/>
                <w:szCs w:val="20"/>
                <w:lang w:eastAsia="de-DE" w:bidi="en-US"/>
              </w:rPr>
              <m:t>1</m:t>
            </m:r>
          </m:sub>
        </m:sSub>
      </m:oMath>
      <w:r w:rsidRPr="003D5AEA">
        <w:rPr>
          <w:rFonts w:ascii="Times New Roman" w:eastAsia="Times New Roman" w:hAnsi="Times New Roman"/>
          <w:snapToGrid w:val="0"/>
          <w:color w:val="000000"/>
          <w:sz w:val="24"/>
          <w:szCs w:val="20"/>
          <w:lang w:eastAsia="de-DE" w:bidi="en-US"/>
        </w:rPr>
        <w:t xml:space="preserve"> and the average thickness of the rust layer </w:t>
      </w:r>
      <w:r w:rsidRPr="003D5AEA">
        <w:rPr>
          <w:rFonts w:ascii="Times New Roman" w:eastAsia="Times New Roman" w:hAnsi="Times New Roman"/>
          <w:i/>
          <w:snapToGrid w:val="0"/>
          <w:color w:val="000000"/>
          <w:sz w:val="24"/>
          <w:szCs w:val="20"/>
          <w:lang w:eastAsia="de-DE" w:bidi="en-US"/>
        </w:rPr>
        <w:sym w:font="Symbol" w:char="F064"/>
      </w:r>
      <w:r w:rsidRPr="003D5AEA">
        <w:rPr>
          <w:rFonts w:ascii="Times New Roman" w:eastAsia="Times New Roman" w:hAnsi="Times New Roman"/>
          <w:snapToGrid w:val="0"/>
          <w:color w:val="000000"/>
          <w:sz w:val="24"/>
          <w:szCs w:val="20"/>
          <w:lang w:eastAsia="de-DE" w:bidi="en-US"/>
        </w:rPr>
        <w:t>, which is verified by the experimental results from this study.</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During corrosion monitoring of a structure, the empirical equations can be developed based on laboratorial tests in an environmental chamber through multiple regressions, i.e., the differences in resistance and capacitance readings between the corrosion and the reference sensors as a function of the parameters including the extent of corrosion (iron loss), temperature and moisture level. The equations are used to interpret the resistance and capacitance data from the site along with the site’s temperature and moisture information. As a result, the extent of corrosion can be determined by plugging the site’s temperature and moisture data in the equation and then solving the extent of corrosion numerically. In addition, depending on the specific requirement of a monitoring site, a feature of periodic sleep and wakeup time can be adopted to save energy and cost.   </w:t>
      </w: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p>
    <w:p w:rsidR="003D5AEA" w:rsidRPr="003D5AEA" w:rsidRDefault="003D5AEA" w:rsidP="003D5AEA">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3D5AEA">
        <w:rPr>
          <w:rFonts w:ascii="Times New Roman" w:eastAsia="Times New Roman" w:hAnsi="Times New Roman"/>
          <w:snapToGrid w:val="0"/>
          <w:color w:val="000000"/>
          <w:sz w:val="24"/>
          <w:szCs w:val="20"/>
          <w:lang w:eastAsia="de-DE" w:bidi="en-US"/>
        </w:rPr>
        <w:t xml:space="preserve">In order to mitigate potential fouling problem of the sensors on site, paired corrosion and reference sensors are installed side-by-side with the identical coating/passivation in order to minimize the uncertainty brought by location-dependent fouling issue caused by such as particles and debris. Special cares are taken to ensure the orientation of the sensors is not prone to accumulate dust; while rainfall and snow melting can help clean the sensors. After normalizing the capacitance of both of the corrosion and the reference sensors, the systematic differences in resistance and capacitance readings between the corrosion and the reference sensors are expected to reflect the extent of corrosion. In addition, sufficient paired corrosion and reference sensors are attached to the structure being monitored. Statistical analysis is an important part of the corrosion monitoring network. The averaged differences in resistance and capacitance readings between the corrosion and the reference sensors can further minimize the uncertainty caused by fouling problem. </w:t>
      </w:r>
    </w:p>
    <w:p w:rsidR="003D5AEA" w:rsidRPr="003D5AEA" w:rsidRDefault="003D5AEA" w:rsidP="003D5AEA">
      <w:pPr>
        <w:kinsoku w:val="0"/>
        <w:overflowPunct w:val="0"/>
        <w:autoSpaceDE w:val="0"/>
        <w:autoSpaceDN w:val="0"/>
        <w:adjustRightInd w:val="0"/>
        <w:snapToGrid w:val="0"/>
        <w:spacing w:after="0" w:line="240" w:lineRule="auto"/>
        <w:jc w:val="both"/>
        <w:rPr>
          <w:rFonts w:ascii="Georgia" w:eastAsia="Times New Roman" w:hAnsi="Georgia" w:cs="Times New Roman"/>
          <w:kern w:val="24"/>
          <w:sz w:val="20"/>
          <w:szCs w:val="20"/>
        </w:rPr>
      </w:pPr>
    </w:p>
    <w:p w:rsidR="003D5AEA" w:rsidRPr="009218F8" w:rsidRDefault="003D5AEA" w:rsidP="003D5AEA">
      <w:pPr>
        <w:spacing w:after="280" w:line="240" w:lineRule="auto"/>
        <w:rPr>
          <w:rFonts w:ascii="Franklin Gothic Book" w:eastAsia="Times New Roman" w:hAnsi="Franklin Gothic Book" w:cs="Times New Roman"/>
          <w:b/>
          <w:kern w:val="24"/>
        </w:rPr>
      </w:pPr>
      <w:r w:rsidRPr="009218F8">
        <w:rPr>
          <w:rFonts w:ascii="Franklin Gothic Book" w:eastAsia="Times New Roman" w:hAnsi="Franklin Gothic Book" w:cs="Times New Roman"/>
          <w:b/>
          <w:kern w:val="24"/>
        </w:rPr>
        <w:t>3.</w:t>
      </w:r>
      <w:r w:rsidR="000A5DFB">
        <w:rPr>
          <w:rFonts w:ascii="Franklin Gothic Book" w:eastAsia="Times New Roman" w:hAnsi="Franklin Gothic Book" w:cs="Times New Roman"/>
          <w:b/>
          <w:kern w:val="24"/>
        </w:rPr>
        <w:t>2</w:t>
      </w:r>
      <w:r w:rsidRPr="009218F8">
        <w:rPr>
          <w:rFonts w:ascii="Franklin Gothic Book" w:eastAsia="Times New Roman" w:hAnsi="Franklin Gothic Book" w:cs="Times New Roman"/>
          <w:b/>
          <w:kern w:val="24"/>
        </w:rPr>
        <w:t>.3 Test of the Coal-Tar Epoxy Coated Sol-gel and Cylindrical Sensors in a Salt Fog Chamber</w:t>
      </w:r>
    </w:p>
    <w:p w:rsidR="003D5AEA" w:rsidRPr="009218F8" w:rsidRDefault="003D5AEA" w:rsidP="003D5AEA">
      <w:pPr>
        <w:spacing w:after="280" w:line="240" w:lineRule="auto"/>
        <w:rPr>
          <w:rFonts w:ascii="Franklin Gothic Book" w:eastAsia="Times New Roman" w:hAnsi="Franklin Gothic Book" w:cs="Times New Roman"/>
          <w:b/>
          <w:kern w:val="24"/>
        </w:rPr>
      </w:pPr>
      <w:r w:rsidRPr="009218F8">
        <w:rPr>
          <w:rFonts w:ascii="Franklin Gothic Book" w:eastAsia="Times New Roman" w:hAnsi="Franklin Gothic Book" w:cs="Times New Roman"/>
          <w:b/>
          <w:kern w:val="24"/>
        </w:rPr>
        <w:t>3.</w:t>
      </w:r>
      <w:r w:rsidR="000A5DFB">
        <w:rPr>
          <w:rFonts w:ascii="Franklin Gothic Book" w:eastAsia="Times New Roman" w:hAnsi="Franklin Gothic Book" w:cs="Times New Roman"/>
          <w:b/>
          <w:kern w:val="24"/>
        </w:rPr>
        <w:t>2</w:t>
      </w:r>
      <w:r w:rsidRPr="009218F8">
        <w:rPr>
          <w:rFonts w:ascii="Franklin Gothic Book" w:eastAsia="Times New Roman" w:hAnsi="Franklin Gothic Book" w:cs="Times New Roman"/>
          <w:b/>
          <w:kern w:val="24"/>
        </w:rPr>
        <w:t xml:space="preserve">.3.1 Materials and </w:t>
      </w:r>
      <w:r w:rsidR="009218F8" w:rsidRPr="009218F8">
        <w:rPr>
          <w:rFonts w:ascii="Franklin Gothic Book" w:eastAsia="Times New Roman" w:hAnsi="Franklin Gothic Book" w:cs="Times New Roman"/>
          <w:b/>
          <w:kern w:val="24"/>
        </w:rPr>
        <w:t>M</w:t>
      </w:r>
      <w:r w:rsidRPr="009218F8">
        <w:rPr>
          <w:rFonts w:ascii="Franklin Gothic Book" w:eastAsia="Times New Roman" w:hAnsi="Franklin Gothic Book" w:cs="Times New Roman"/>
          <w:b/>
          <w:kern w:val="24"/>
        </w:rPr>
        <w:t>ethods</w:t>
      </w:r>
    </w:p>
    <w:p w:rsidR="003D5AEA" w:rsidRPr="003D5AEA" w:rsidRDefault="003D5AEA" w:rsidP="003D5AEA">
      <w:pPr>
        <w:spacing w:after="280" w:line="240" w:lineRule="auto"/>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3.</w:t>
      </w:r>
      <w:r w:rsidR="000A5DFB">
        <w:rPr>
          <w:rFonts w:ascii="Times New Roman" w:eastAsia="Times New Roman" w:hAnsi="Times New Roman" w:cs="Times New Roman"/>
          <w:kern w:val="24"/>
          <w:sz w:val="24"/>
          <w:szCs w:val="24"/>
        </w:rPr>
        <w:t>2</w:t>
      </w:r>
      <w:r w:rsidRPr="003D5AEA">
        <w:rPr>
          <w:rFonts w:ascii="Times New Roman" w:eastAsia="Times New Roman" w:hAnsi="Times New Roman" w:cs="Times New Roman"/>
          <w:kern w:val="24"/>
          <w:sz w:val="24"/>
          <w:szCs w:val="24"/>
        </w:rPr>
        <w:t>.3.1.1 Coal-tar epoxy coating and cut</w:t>
      </w:r>
    </w:p>
    <w:p w:rsidR="003D5AEA" w:rsidRPr="003D5AEA" w:rsidRDefault="003D5AEA" w:rsidP="003D5AEA">
      <w:pPr>
        <w:spacing w:before="200" w:line="240" w:lineRule="auto"/>
        <w:contextualSpacing/>
        <w:jc w:val="both"/>
        <w:rPr>
          <w:rFonts w:ascii="Times New Roman" w:hAnsi="Times New Roman" w:cs="Times New Roman"/>
          <w:sz w:val="24"/>
          <w:szCs w:val="24"/>
        </w:rPr>
      </w:pPr>
      <w:r w:rsidRPr="003D5AEA">
        <w:rPr>
          <w:rFonts w:ascii="Times New Roman" w:hAnsi="Times New Roman" w:cs="Times New Roman"/>
          <w:i/>
          <w:sz w:val="24"/>
          <w:szCs w:val="24"/>
        </w:rPr>
        <w:t>Coating</w:t>
      </w:r>
      <w:r w:rsidRPr="003D5AEA">
        <w:rPr>
          <w:rFonts w:ascii="Times New Roman" w:hAnsi="Times New Roman" w:cs="Times New Roman"/>
          <w:sz w:val="24"/>
          <w:szCs w:val="24"/>
        </w:rPr>
        <w:t xml:space="preserve">: For the sol-gel sensors, about 3.3 mils of zinc rich primer film was applied to the sensor first. Then coal-tar epoxy was applied on top of the zinc rich primer film. Once dried, coal-tar epoxy was applied again. The total thickness of the coating including primer film and coal-tar epoxy was around 30 mils. For the cylindrical sensors, the same coating procedures were followed. However, only the center rod of either A36 carbon steel or 316 stainless steel was coated with zinc rich primer film (~8 mils) followed by coating with coal-tar epoxy twice. The total coating thickness including the primer film was about 28 mils.   </w:t>
      </w:r>
    </w:p>
    <w:p w:rsidR="003D5AEA" w:rsidRPr="003D5AEA" w:rsidRDefault="003D5AEA" w:rsidP="003D5AEA">
      <w:pPr>
        <w:spacing w:before="200" w:line="240" w:lineRule="auto"/>
        <w:contextualSpacing/>
        <w:jc w:val="both"/>
        <w:rPr>
          <w:rFonts w:ascii="Times New Roman" w:hAnsi="Times New Roman" w:cs="Times New Roman"/>
          <w:sz w:val="24"/>
          <w:szCs w:val="24"/>
        </w:rPr>
      </w:pPr>
    </w:p>
    <w:p w:rsidR="003D5AEA" w:rsidRPr="003D5AEA" w:rsidRDefault="003D5AEA" w:rsidP="003D5AEA">
      <w:pPr>
        <w:spacing w:before="200" w:line="240" w:lineRule="auto"/>
        <w:contextualSpacing/>
        <w:jc w:val="both"/>
        <w:rPr>
          <w:rFonts w:ascii="Times New Roman" w:hAnsi="Times New Roman" w:cs="Times New Roman"/>
          <w:sz w:val="24"/>
          <w:szCs w:val="24"/>
        </w:rPr>
      </w:pPr>
      <w:r w:rsidRPr="003D5AEA">
        <w:rPr>
          <w:rFonts w:ascii="Times New Roman" w:hAnsi="Times New Roman" w:cs="Times New Roman"/>
          <w:i/>
          <w:sz w:val="24"/>
          <w:szCs w:val="24"/>
        </w:rPr>
        <w:t>Cut the coating</w:t>
      </w:r>
      <w:r w:rsidRPr="003D5AEA">
        <w:rPr>
          <w:rFonts w:ascii="Times New Roman" w:hAnsi="Times New Roman" w:cs="Times New Roman"/>
          <w:sz w:val="24"/>
          <w:szCs w:val="24"/>
        </w:rPr>
        <w:t>: After the final coal-tar epoxy coating was dry, a sharp edge was used to cut a line on the sol-gel sensors as shown in the diagram below. The position of the cut is 0.5 inch from the edge of the glass slide. The cut went through the coal tar epoxy and primer film coating and just reached the sol-gel layer, which might be partially cut though. Similarly, a cross cut went through the center rod surface as shown in Figure 54. In the figure, the sol-gel sensor was mounted on a ceramic plate for easy installation and test. The purpose of the cut is to simulate damage to the coating of the sensors, before placing them in salt fog test chamber.</w:t>
      </w:r>
    </w:p>
    <w:p w:rsidR="003D5AEA" w:rsidRPr="003D5AEA" w:rsidRDefault="003D5AEA" w:rsidP="003D5AEA">
      <w:pPr>
        <w:spacing w:before="200" w:line="240" w:lineRule="auto"/>
        <w:ind w:left="360"/>
        <w:contextualSpacing/>
        <w:rPr>
          <w:rFonts w:ascii="Times New Roman" w:hAnsi="Times New Roman" w:cs="Times New Roman"/>
          <w:sz w:val="24"/>
          <w:szCs w:val="24"/>
        </w:rPr>
      </w:pPr>
    </w:p>
    <w:p w:rsidR="003D5AEA" w:rsidRPr="003D5AEA" w:rsidRDefault="003D5AEA" w:rsidP="003D5AEA">
      <w:pPr>
        <w:autoSpaceDE w:val="0"/>
        <w:autoSpaceDN w:val="0"/>
        <w:adjustRightInd w:val="0"/>
        <w:spacing w:after="0" w:line="240" w:lineRule="auto"/>
        <w:contextualSpacing/>
        <w:rPr>
          <w:rFonts w:ascii="Times New Roman" w:hAnsi="Times New Roman" w:cs="Times New Roman"/>
          <w:sz w:val="24"/>
          <w:szCs w:val="24"/>
        </w:rPr>
      </w:pPr>
      <w:r w:rsidRPr="003D5AEA">
        <w:rPr>
          <w:rFonts w:ascii="Times New Roman" w:hAnsi="Times New Roman" w:cs="Times New Roman"/>
          <w:b/>
          <w:sz w:val="24"/>
          <w:szCs w:val="24"/>
        </w:rPr>
        <w:t xml:space="preserve">Figure 54. </w:t>
      </w:r>
      <w:r w:rsidRPr="003D5AEA">
        <w:rPr>
          <w:rFonts w:ascii="Times New Roman" w:hAnsi="Times New Roman" w:cs="Times New Roman"/>
          <w:sz w:val="24"/>
          <w:szCs w:val="24"/>
        </w:rPr>
        <w:t>Diagram of the cutting on the sol-gel and the cylindrical corrosion sensors for salt fog test.</w:t>
      </w: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r w:rsidRPr="003D5AEA">
        <w:rPr>
          <w:rFonts w:ascii="Times New Roman" w:hAnsi="Times New Roman" w:cs="Times New Roman"/>
          <w:noProof/>
          <w:sz w:val="24"/>
          <w:szCs w:val="24"/>
        </w:rPr>
        <mc:AlternateContent>
          <mc:Choice Requires="wpg">
            <w:drawing>
              <wp:anchor distT="0" distB="0" distL="114300" distR="114300" simplePos="0" relativeHeight="251720704" behindDoc="0" locked="0" layoutInCell="1" allowOverlap="1" wp14:anchorId="086324B5" wp14:editId="5E83DD0A">
                <wp:simplePos x="0" y="0"/>
                <wp:positionH relativeFrom="column">
                  <wp:posOffset>845586</wp:posOffset>
                </wp:positionH>
                <wp:positionV relativeFrom="paragraph">
                  <wp:posOffset>-5417</wp:posOffset>
                </wp:positionV>
                <wp:extent cx="3281680" cy="1560830"/>
                <wp:effectExtent l="0" t="0" r="0" b="1270"/>
                <wp:wrapNone/>
                <wp:docPr id="2072" name="Group 2072"/>
                <wp:cNvGraphicFramePr/>
                <a:graphic xmlns:a="http://schemas.openxmlformats.org/drawingml/2006/main">
                  <a:graphicData uri="http://schemas.microsoft.com/office/word/2010/wordprocessingGroup">
                    <wpg:wgp>
                      <wpg:cNvGrpSpPr/>
                      <wpg:grpSpPr>
                        <a:xfrm>
                          <a:off x="0" y="0"/>
                          <a:ext cx="3281680" cy="1560830"/>
                          <a:chOff x="0" y="0"/>
                          <a:chExt cx="3281680" cy="1560830"/>
                        </a:xfrm>
                      </wpg:grpSpPr>
                      <wps:wsp>
                        <wps:cNvPr id="2055" name="Text Box 2055"/>
                        <wps:cNvSpPr txBox="1"/>
                        <wps:spPr>
                          <a:xfrm>
                            <a:off x="1216283" y="122503"/>
                            <a:ext cx="447040" cy="248920"/>
                          </a:xfrm>
                          <a:prstGeom prst="rect">
                            <a:avLst/>
                          </a:prstGeom>
                          <a:noFill/>
                          <a:ln w="6350">
                            <a:noFill/>
                          </a:ln>
                          <a:effectLst/>
                        </wps:spPr>
                        <wps:txbx>
                          <w:txbxContent>
                            <w:p w:rsidR="009877F0" w:rsidRPr="00336DE6" w:rsidRDefault="009877F0" w:rsidP="003D5AEA">
                              <w:pPr>
                                <w:spacing w:after="0" w:line="240" w:lineRule="auto"/>
                                <w:rPr>
                                  <w:color w:val="FF0000"/>
                                </w:rPr>
                              </w:pPr>
                              <w:r w:rsidRPr="00336DE6">
                                <w:rPr>
                                  <w:color w:val="FF0000"/>
                                </w:rPr>
                                <w:t>Cut</w:t>
                              </w:r>
                              <w:r>
                                <w:rPr>
                                  <w:color w:val="FF0000"/>
                                </w:rPr>
                                <w:t xml:space="preserve"> </w:t>
                              </w:r>
                            </w:p>
                            <w:p w:rsidR="009877F0" w:rsidRPr="00336DE6" w:rsidRDefault="009877F0" w:rsidP="003D5AEA">
                              <w:pPr>
                                <w:spacing w:after="0" w:line="240" w:lineRule="auto"/>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71" name="Group 2071"/>
                        <wpg:cNvGrpSpPr/>
                        <wpg:grpSpPr>
                          <a:xfrm>
                            <a:off x="0" y="0"/>
                            <a:ext cx="3281680" cy="1560830"/>
                            <a:chOff x="0" y="0"/>
                            <a:chExt cx="3281680" cy="1560830"/>
                          </a:xfrm>
                        </wpg:grpSpPr>
                        <wps:wsp>
                          <wps:cNvPr id="1" name="Rectangle 1"/>
                          <wps:cNvSpPr/>
                          <wps:spPr>
                            <a:xfrm>
                              <a:off x="872490" y="407670"/>
                              <a:ext cx="1437640" cy="660400"/>
                            </a:xfrm>
                            <a:prstGeom prst="rect">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Freeform 2"/>
                          <wps:cNvSpPr/>
                          <wps:spPr>
                            <a:xfrm>
                              <a:off x="281940" y="636270"/>
                              <a:ext cx="650240" cy="143510"/>
                            </a:xfrm>
                            <a:custGeom>
                              <a:avLst/>
                              <a:gdLst>
                                <a:gd name="connsiteX0" fmla="*/ 0 w 650240"/>
                                <a:gd name="connsiteY0" fmla="*/ 0 h 143747"/>
                                <a:gd name="connsiteX1" fmla="*/ 96520 w 650240"/>
                                <a:gd name="connsiteY1" fmla="*/ 132080 h 143747"/>
                                <a:gd name="connsiteX2" fmla="*/ 213360 w 650240"/>
                                <a:gd name="connsiteY2" fmla="*/ 137160 h 143747"/>
                                <a:gd name="connsiteX3" fmla="*/ 396240 w 650240"/>
                                <a:gd name="connsiteY3" fmla="*/ 132080 h 143747"/>
                                <a:gd name="connsiteX4" fmla="*/ 452120 w 650240"/>
                                <a:gd name="connsiteY4" fmla="*/ 101600 h 143747"/>
                                <a:gd name="connsiteX5" fmla="*/ 589280 w 650240"/>
                                <a:gd name="connsiteY5" fmla="*/ 111760 h 143747"/>
                                <a:gd name="connsiteX6" fmla="*/ 629920 w 650240"/>
                                <a:gd name="connsiteY6" fmla="*/ 111760 h 143747"/>
                                <a:gd name="connsiteX7" fmla="*/ 629920 w 650240"/>
                                <a:gd name="connsiteY7" fmla="*/ 116840 h 143747"/>
                                <a:gd name="connsiteX8" fmla="*/ 650240 w 650240"/>
                                <a:gd name="connsiteY8" fmla="*/ 127000 h 1437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50240" h="143747">
                                  <a:moveTo>
                                    <a:pt x="0" y="0"/>
                                  </a:moveTo>
                                  <a:cubicBezTo>
                                    <a:pt x="30480" y="54610"/>
                                    <a:pt x="60960" y="109220"/>
                                    <a:pt x="96520" y="132080"/>
                                  </a:cubicBezTo>
                                  <a:cubicBezTo>
                                    <a:pt x="132080" y="154940"/>
                                    <a:pt x="163407" y="137160"/>
                                    <a:pt x="213360" y="137160"/>
                                  </a:cubicBezTo>
                                  <a:cubicBezTo>
                                    <a:pt x="263313" y="137160"/>
                                    <a:pt x="356447" y="138007"/>
                                    <a:pt x="396240" y="132080"/>
                                  </a:cubicBezTo>
                                  <a:cubicBezTo>
                                    <a:pt x="436033" y="126153"/>
                                    <a:pt x="419947" y="104987"/>
                                    <a:pt x="452120" y="101600"/>
                                  </a:cubicBezTo>
                                  <a:cubicBezTo>
                                    <a:pt x="484293" y="98213"/>
                                    <a:pt x="559647" y="110067"/>
                                    <a:pt x="589280" y="111760"/>
                                  </a:cubicBezTo>
                                  <a:cubicBezTo>
                                    <a:pt x="618913" y="113453"/>
                                    <a:pt x="623147" y="110913"/>
                                    <a:pt x="629920" y="111760"/>
                                  </a:cubicBezTo>
                                  <a:cubicBezTo>
                                    <a:pt x="636693" y="112607"/>
                                    <a:pt x="626533" y="114300"/>
                                    <a:pt x="629920" y="116840"/>
                                  </a:cubicBezTo>
                                  <a:cubicBezTo>
                                    <a:pt x="633307" y="119380"/>
                                    <a:pt x="641773" y="123190"/>
                                    <a:pt x="650240" y="127000"/>
                                  </a:cubicBezTo>
                                </a:path>
                              </a:pathLst>
                            </a:custGeom>
                            <a:no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7" name="Text Box 2057"/>
                          <wps:cNvSpPr txBox="1"/>
                          <wps:spPr>
                            <a:xfrm>
                              <a:off x="0" y="388620"/>
                              <a:ext cx="497840" cy="274320"/>
                            </a:xfrm>
                            <a:prstGeom prst="rect">
                              <a:avLst/>
                            </a:prstGeom>
                            <a:noFill/>
                            <a:ln w="6350">
                              <a:noFill/>
                            </a:ln>
                            <a:effectLst/>
                          </wps:spPr>
                          <wps:txbx>
                            <w:txbxContent>
                              <w:p w:rsidR="009877F0" w:rsidRDefault="009877F0" w:rsidP="003D5AEA">
                                <w:r>
                                  <w:t>Wire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6" name="Straight Connector 2056"/>
                          <wps:cNvCnPr/>
                          <wps:spPr>
                            <a:xfrm>
                              <a:off x="1958340" y="213360"/>
                              <a:ext cx="0" cy="172720"/>
                            </a:xfrm>
                            <a:prstGeom prst="line">
                              <a:avLst/>
                            </a:prstGeom>
                            <a:noFill/>
                            <a:ln w="9525" cap="flat" cmpd="sng" algn="ctr">
                              <a:solidFill>
                                <a:srgbClr val="4F81BD">
                                  <a:shade val="95000"/>
                                  <a:satMod val="105000"/>
                                </a:srgbClr>
                              </a:solidFill>
                              <a:prstDash val="solid"/>
                            </a:ln>
                            <a:effectLst/>
                          </wps:spPr>
                          <wps:bodyPr/>
                        </wps:wsp>
                        <wps:wsp>
                          <wps:cNvPr id="2054" name="Straight Connector 2054"/>
                          <wps:cNvCnPr/>
                          <wps:spPr>
                            <a:xfrm>
                              <a:off x="2186940" y="224790"/>
                              <a:ext cx="0" cy="172720"/>
                            </a:xfrm>
                            <a:prstGeom prst="line">
                              <a:avLst/>
                            </a:prstGeom>
                            <a:noFill/>
                            <a:ln w="9525" cap="flat" cmpd="sng" algn="ctr">
                              <a:solidFill>
                                <a:srgbClr val="4F81BD">
                                  <a:shade val="95000"/>
                                  <a:satMod val="105000"/>
                                </a:srgbClr>
                              </a:solidFill>
                              <a:prstDash val="solid"/>
                            </a:ln>
                            <a:effectLst/>
                          </wps:spPr>
                          <wps:bodyPr/>
                        </wps:wsp>
                        <wps:wsp>
                          <wps:cNvPr id="2053" name="Text Box 2053"/>
                          <wps:cNvSpPr txBox="1"/>
                          <wps:spPr>
                            <a:xfrm>
                              <a:off x="1874520" y="0"/>
                              <a:ext cx="447040" cy="274320"/>
                            </a:xfrm>
                            <a:prstGeom prst="rect">
                              <a:avLst/>
                            </a:prstGeom>
                            <a:noFill/>
                            <a:ln w="6350">
                              <a:noFill/>
                            </a:ln>
                            <a:effectLst/>
                          </wps:spPr>
                          <wps:txbx>
                            <w:txbxContent>
                              <w:p w:rsidR="009877F0" w:rsidRDefault="009877F0" w:rsidP="003D5AEA">
                                <w:r>
                                  <w:t>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9" name="Straight Arrow Connector 2059"/>
                          <wps:cNvCnPr/>
                          <wps:spPr>
                            <a:xfrm>
                              <a:off x="1965960" y="289560"/>
                              <a:ext cx="218440" cy="508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wps:wsp>
                          <wps:cNvPr id="2060" name="Rectangle 2060"/>
                          <wps:cNvSpPr/>
                          <wps:spPr>
                            <a:xfrm>
                              <a:off x="1036320" y="541020"/>
                              <a:ext cx="1143000" cy="4318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1" name="Rectangle 2061"/>
                          <wps:cNvSpPr/>
                          <wps:spPr>
                            <a:xfrm>
                              <a:off x="1040130" y="800100"/>
                              <a:ext cx="1026160" cy="101600"/>
                            </a:xfrm>
                            <a:prstGeom prst="rect">
                              <a:avLst/>
                            </a:prstGeom>
                            <a:solidFill>
                              <a:srgbClr val="EEECE1">
                                <a:lumMod val="9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1036320" y="617220"/>
                              <a:ext cx="1026160" cy="101600"/>
                            </a:xfrm>
                            <a:prstGeom prst="rect">
                              <a:avLst/>
                            </a:prstGeom>
                            <a:solidFill>
                              <a:srgbClr val="EEECE1">
                                <a:lumMod val="9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Straight Connector 3"/>
                          <wps:cNvCnPr/>
                          <wps:spPr>
                            <a:xfrm>
                              <a:off x="1954530" y="541020"/>
                              <a:ext cx="5080" cy="436880"/>
                            </a:xfrm>
                            <a:prstGeom prst="line">
                              <a:avLst/>
                            </a:prstGeom>
                            <a:noFill/>
                            <a:ln w="12700" cap="flat" cmpd="sng" algn="ctr">
                              <a:solidFill>
                                <a:srgbClr val="FF0000"/>
                              </a:solidFill>
                              <a:prstDash val="sysDash"/>
                            </a:ln>
                            <a:effectLst/>
                          </wps:spPr>
                          <wps:bodyPr/>
                        </wps:wsp>
                        <wps:wsp>
                          <wps:cNvPr id="24" name="Text Box 24"/>
                          <wps:cNvSpPr txBox="1"/>
                          <wps:spPr>
                            <a:xfrm>
                              <a:off x="2499360" y="742950"/>
                              <a:ext cx="523240" cy="421640"/>
                            </a:xfrm>
                            <a:prstGeom prst="rect">
                              <a:avLst/>
                            </a:prstGeom>
                            <a:noFill/>
                            <a:ln w="6350">
                              <a:noFill/>
                            </a:ln>
                            <a:effectLst/>
                          </wps:spPr>
                          <wps:txbx>
                            <w:txbxContent>
                              <w:p w:rsidR="009877F0" w:rsidRPr="00D9757C" w:rsidRDefault="009877F0" w:rsidP="003D5AEA">
                                <w:pPr>
                                  <w:spacing w:after="0" w:line="240" w:lineRule="auto"/>
                                  <w:rPr>
                                    <w:color w:val="1F497D" w:themeColor="text2"/>
                                  </w:rPr>
                                </w:pPr>
                                <w:r w:rsidRPr="00D9757C">
                                  <w:rPr>
                                    <w:color w:val="1F497D" w:themeColor="text2"/>
                                  </w:rPr>
                                  <w:t>Glass slide</w:t>
                                </w:r>
                              </w:p>
                              <w:p w:rsidR="009877F0" w:rsidRPr="00D9757C" w:rsidRDefault="009877F0" w:rsidP="003D5AEA">
                                <w:pPr>
                                  <w:spacing w:after="0" w:line="240" w:lineRule="auto"/>
                                  <w:rPr>
                                    <w:color w:val="1F497D"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2560320" y="175260"/>
                              <a:ext cx="721360" cy="426720"/>
                            </a:xfrm>
                            <a:prstGeom prst="rect">
                              <a:avLst/>
                            </a:prstGeom>
                            <a:noFill/>
                            <a:ln w="6350">
                              <a:noFill/>
                            </a:ln>
                            <a:effectLst/>
                          </wps:spPr>
                          <wps:txbx>
                            <w:txbxContent>
                              <w:p w:rsidR="009877F0" w:rsidRPr="00D9757C" w:rsidRDefault="009877F0" w:rsidP="003D5AEA">
                                <w:pPr>
                                  <w:spacing w:after="0" w:line="240" w:lineRule="auto"/>
                                  <w:rPr>
                                    <w:color w:val="7030A0"/>
                                  </w:rPr>
                                </w:pPr>
                                <w:r w:rsidRPr="00D9757C">
                                  <w:rPr>
                                    <w:color w:val="7030A0"/>
                                  </w:rPr>
                                  <w:t xml:space="preserve">Ceramic plate </w:t>
                                </w:r>
                              </w:p>
                              <w:p w:rsidR="009877F0" w:rsidRPr="00336DE6" w:rsidRDefault="009877F0" w:rsidP="003D5AEA">
                                <w:pPr>
                                  <w:spacing w:after="0" w:line="240" w:lineRule="auto"/>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Freeform 26"/>
                          <wps:cNvSpPr/>
                          <wps:spPr>
                            <a:xfrm>
                              <a:off x="929640" y="655320"/>
                              <a:ext cx="117068" cy="193175"/>
                            </a:xfrm>
                            <a:custGeom>
                              <a:avLst/>
                              <a:gdLst>
                                <a:gd name="connsiteX0" fmla="*/ 117068 w 117068"/>
                                <a:gd name="connsiteY0" fmla="*/ 0 h 193175"/>
                                <a:gd name="connsiteX1" fmla="*/ 25628 w 117068"/>
                                <a:gd name="connsiteY1" fmla="*/ 25400 h 193175"/>
                                <a:gd name="connsiteX2" fmla="*/ 228 w 117068"/>
                                <a:gd name="connsiteY2" fmla="*/ 96520 h 193175"/>
                                <a:gd name="connsiteX3" fmla="*/ 35788 w 117068"/>
                                <a:gd name="connsiteY3" fmla="*/ 177800 h 193175"/>
                                <a:gd name="connsiteX4" fmla="*/ 101828 w 117068"/>
                                <a:gd name="connsiteY4" fmla="*/ 193040 h 1931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068" h="193175">
                                  <a:moveTo>
                                    <a:pt x="117068" y="0"/>
                                  </a:moveTo>
                                  <a:cubicBezTo>
                                    <a:pt x="81084" y="4656"/>
                                    <a:pt x="45101" y="9313"/>
                                    <a:pt x="25628" y="25400"/>
                                  </a:cubicBezTo>
                                  <a:cubicBezTo>
                                    <a:pt x="6155" y="41487"/>
                                    <a:pt x="-1465" y="71120"/>
                                    <a:pt x="228" y="96520"/>
                                  </a:cubicBezTo>
                                  <a:cubicBezTo>
                                    <a:pt x="1921" y="121920"/>
                                    <a:pt x="18855" y="161713"/>
                                    <a:pt x="35788" y="177800"/>
                                  </a:cubicBezTo>
                                  <a:cubicBezTo>
                                    <a:pt x="52721" y="193887"/>
                                    <a:pt x="77274" y="193463"/>
                                    <a:pt x="101828" y="193040"/>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Straight Arrow Connector 27"/>
                          <wps:cNvCnPr/>
                          <wps:spPr>
                            <a:xfrm>
                              <a:off x="2202180" y="792480"/>
                              <a:ext cx="365760" cy="16256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8" name="Straight Arrow Connector 28"/>
                          <wps:cNvCnPr/>
                          <wps:spPr>
                            <a:xfrm flipV="1">
                              <a:off x="2335530" y="396240"/>
                              <a:ext cx="284480" cy="15748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9" name="Text Box 29"/>
                          <wps:cNvSpPr txBox="1"/>
                          <wps:spPr>
                            <a:xfrm>
                              <a:off x="963930" y="1139190"/>
                              <a:ext cx="833120" cy="421640"/>
                            </a:xfrm>
                            <a:prstGeom prst="rect">
                              <a:avLst/>
                            </a:prstGeom>
                            <a:noFill/>
                            <a:ln w="6350">
                              <a:noFill/>
                            </a:ln>
                            <a:effectLst/>
                          </wps:spPr>
                          <wps:txbx>
                            <w:txbxContent>
                              <w:p w:rsidR="009877F0" w:rsidRPr="00D9757C" w:rsidRDefault="009877F0" w:rsidP="003D5AEA">
                                <w:pPr>
                                  <w:spacing w:after="0" w:line="240" w:lineRule="auto"/>
                                  <w:rPr>
                                    <w:color w:val="1F497D" w:themeColor="text2"/>
                                  </w:rPr>
                                </w:pPr>
                                <w:r>
                                  <w:rPr>
                                    <w:color w:val="1F497D" w:themeColor="text2"/>
                                  </w:rPr>
                                  <w:t>Aluminum tapes</w:t>
                                </w:r>
                              </w:p>
                              <w:p w:rsidR="009877F0" w:rsidRPr="00D9757C" w:rsidRDefault="009877F0" w:rsidP="003D5AEA">
                                <w:pPr>
                                  <w:spacing w:after="0" w:line="240" w:lineRule="auto"/>
                                  <w:rPr>
                                    <w:color w:val="1F497D"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Straight Arrow Connector 30"/>
                          <wps:cNvCnPr/>
                          <wps:spPr>
                            <a:xfrm flipH="1">
                              <a:off x="1249680" y="731520"/>
                              <a:ext cx="203200" cy="47752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1" name="Straight Arrow Connector 31"/>
                          <wps:cNvCnPr/>
                          <wps:spPr>
                            <a:xfrm flipH="1">
                              <a:off x="1360170" y="922020"/>
                              <a:ext cx="193040" cy="284480"/>
                            </a:xfrm>
                            <a:prstGeom prst="straightConnector1">
                              <a:avLst/>
                            </a:prstGeom>
                            <a:noFill/>
                            <a:ln w="9525" cap="flat" cmpd="sng" algn="ctr">
                              <a:solidFill>
                                <a:srgbClr val="4F81BD">
                                  <a:shade val="95000"/>
                                  <a:satMod val="105000"/>
                                </a:srgbClr>
                              </a:solidFill>
                              <a:prstDash val="solid"/>
                              <a:tailEnd type="arrow"/>
                            </a:ln>
                            <a:effectLst/>
                          </wps:spPr>
                          <wps:bodyPr/>
                        </wps:wsp>
                      </wpg:grpSp>
                      <wps:wsp>
                        <wps:cNvPr id="2058" name="Straight Arrow Connector 2058"/>
                        <wps:cNvCnPr/>
                        <wps:spPr>
                          <a:xfrm>
                            <a:off x="1548792" y="306258"/>
                            <a:ext cx="381000" cy="279400"/>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anchor>
            </w:drawing>
          </mc:Choice>
          <mc:Fallback>
            <w:pict>
              <v:group w14:anchorId="086324B5" id="Group 2072" o:spid="_x0000_s1038" style="position:absolute;left:0;text-align:left;margin-left:66.6pt;margin-top:-.45pt;width:258.4pt;height:122.9pt;z-index:251720704;mso-position-horizontal-relative:text;mso-position-vertical-relative:text" coordsize="32816,15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">
                <v:shape id="Text Box 2055" o:spid="_x0000_s1039" type="#_x0000_t202" style="position:absolute;left:12162;top:1225;width:4471;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nIsYA&#10;AADdAAAADwAAAGRycy9kb3ducmV2LnhtbESPT4vCMBTE7wt+h/CEva2phYpUo0hBlGX34J+Lt2fz&#10;bIvNS22idvfTG0HwOMzMb5jpvDO1uFHrKssKhoMIBHFudcWFgv1u+TUG4TyyxtoyKfgjB/NZ72OK&#10;qbZ33tBt6wsRIOxSVFB636RSurwkg25gG+LgnWxr0AfZFlK3eA9wU8s4ikbSYMVhocSGspLy8/Zq&#10;FHxny1/cHGMz/q+z1c9p0Vz2h0Spz363mIDw1Pl3+NVeawVxlCT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nIsYAAADdAAAADwAAAAAAAAAAAAAAAACYAgAAZHJz&#10;L2Rvd25yZXYueG1sUEsFBgAAAAAEAAQA9QAAAIsDAAAAAA==&#10;" filled="f" stroked="f" strokeweight=".5pt">
                  <v:textbox>
                    <w:txbxContent>
                      <w:p w:rsidR="009877F0" w:rsidRPr="00336DE6" w:rsidRDefault="009877F0" w:rsidP="003D5AEA">
                        <w:pPr>
                          <w:spacing w:after="0" w:line="240" w:lineRule="auto"/>
                          <w:rPr>
                            <w:color w:val="FF0000"/>
                          </w:rPr>
                        </w:pPr>
                        <w:r w:rsidRPr="00336DE6">
                          <w:rPr>
                            <w:color w:val="FF0000"/>
                          </w:rPr>
                          <w:t>Cut</w:t>
                        </w:r>
                        <w:r>
                          <w:rPr>
                            <w:color w:val="FF0000"/>
                          </w:rPr>
                          <w:t xml:space="preserve"> </w:t>
                        </w:r>
                      </w:p>
                      <w:p w:rsidR="009877F0" w:rsidRPr="00336DE6" w:rsidRDefault="009877F0" w:rsidP="003D5AEA">
                        <w:pPr>
                          <w:spacing w:after="0" w:line="240" w:lineRule="auto"/>
                          <w:rPr>
                            <w:color w:val="FF0000"/>
                          </w:rPr>
                        </w:pPr>
                      </w:p>
                    </w:txbxContent>
                  </v:textbox>
                </v:shape>
                <v:group id="Group 2071" o:spid="_x0000_s1040" style="position:absolute;width:32816;height:15608" coordsize="32816,15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rClMUAAADdAAAADwAAAGRycy9kb3ducmV2LnhtbESPQYvCMBSE78L+h/AW&#10;vGlaF12pRhHZFQ8iqAvi7dE822LzUppsW/+9EQSPw8x8w8yXnSlFQ7UrLCuIhxEI4tTqgjMFf6ff&#10;wRSE88gaS8uk4E4OlouP3hwTbVs+UHP0mQgQdgkqyL2vEildmpNBN7QVcfCutjbog6wzqWtsA9yU&#10;chRFE2mw4LCQY0XrnNLb8d8o2LTYrr7in2Z3u67vl9N4f97FpFT/s1vNQHjq/Dv8am+1glH0Hc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G6wpTFAAAA3QAA&#10;AA8AAAAAAAAAAAAAAAAAqgIAAGRycy9kb3ducmV2LnhtbFBLBQYAAAAABAAEAPoAAACcAwAAAAA=&#10;">
                  <v:rect id="Rectangle 1" o:spid="_x0000_s1041" style="position:absolute;left:8724;top:4076;width:14377;height:6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6A8EA&#10;AADaAAAADwAAAGRycy9kb3ducmV2LnhtbERPTWvCQBC9F/wPywhegm4MtJToKkWQ9tBLUg8ep9kx&#10;G5qdDburxn/fDRR6Gh7vc7b70fbiRj50jhWsVzkI4sbpjlsFp6/j8hVEiMgae8ek4EEB9rvZ0xZL&#10;7e5c0a2OrUghHEpUYGIcSilDY8hiWLmBOHEX5y3GBH0rtcd7Cre9LPL8RVrsODUYHOhgqPmpr1YB&#10;f/v6/VCbY5ZdPgt/fq7O48kotZiPbxsQkcb4L/5zf+g0H6ZXpit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OOgPBAAAA2gAAAA8AAAAAAAAAAAAAAAAAmAIAAGRycy9kb3du&#10;cmV2LnhtbFBLBQYAAAAABAAEAPUAAACGAwAAAAA=&#10;" fillcolor="window" strokecolor="#385d8a" strokeweight="2pt"/>
                  <v:shape id="Freeform 2" o:spid="_x0000_s1042" style="position:absolute;left:2819;top:6362;width:6502;height:1435;visibility:visible;mso-wrap-style:square;v-text-anchor:middle" coordsize="650240,143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7E78UA&#10;AADaAAAADwAAAGRycy9kb3ducmV2LnhtbESPQWvCQBSE74L/YXmFXqRuFCk2dRURWwrSQ43N+TX7&#10;moRm38bdVaO/3hUKHoeZ+YaZLTrTiCM5X1tWMBomIIgLq2suFeyyt6cpCB+QNTaWScGZPCzm/d4M&#10;U21P/EXHbShFhLBPUUEVQptK6YuKDPqhbYmj92udwRClK6V2eIpw08hxkjxLgzXHhQpbWlVU/G0P&#10;RsHn9OXHZd882Y8u+Xu9yQ75ejlQ6vGhW76CCNSFe/i//aEVjOF2Jd4A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zsTvxQAAANoAAAAPAAAAAAAAAAAAAAAAAJgCAABkcnMv&#10;ZG93bnJldi54bWxQSwUGAAAAAAQABAD1AAAAigMAAAAA&#10;" path="m,c30480,54610,60960,109220,96520,132080v35560,22860,66887,5080,116840,5080c263313,137160,356447,138007,396240,132080v39793,-5927,23707,-27093,55880,-30480c484293,98213,559647,110067,589280,111760v29633,1693,33867,-847,40640,c636693,112607,626533,114300,629920,116840v3387,2540,11853,6350,20320,10160e" filled="f" strokecolor="windowText" strokeweight="3pt">
                    <v:path arrowok="t" o:connecttype="custom" o:connectlocs="0,0;96520,131862;213360,136934;396240,131862;452120,101432;589280,111576;629920,111576;629920,116647;650240,126791" o:connectangles="0,0,0,0,0,0,0,0,0"/>
                  </v:shape>
                  <v:shape id="Text Box 2057" o:spid="_x0000_s1043" type="#_x0000_t202" style="position:absolute;top:3886;width:4978;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czsgA&#10;AADdAAAADwAAAGRycy9kb3ducmV2LnhtbESPzWrDMBCE74W+g9hCb41cg9PgRAnBYFJKcsjPpbet&#10;tbFNrJVrKbbbp68ChRyHmfmGWaxG04ieOldbVvA6iUAQF1bXXCo4HfOXGQjnkTU2lknBDzlYLR8f&#10;FphqO/Ce+oMvRYCwS1FB5X2bSumKigy6iW2Jg3e2nUEfZFdK3eEQ4KaRcRRNpcGaw0KFLWUVFZfD&#10;1Sj4yPId7r9iM/ttss32vG6/T5+JUs9P43oOwtPo7+H/9rtWEEfJG9zehCc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5zOyAAAAN0AAAAPAAAAAAAAAAAAAAAAAJgCAABk&#10;cnMvZG93bnJldi54bWxQSwUGAAAAAAQABAD1AAAAjQMAAAAA&#10;" filled="f" stroked="f" strokeweight=".5pt">
                    <v:textbox>
                      <w:txbxContent>
                        <w:p w:rsidR="009877F0" w:rsidRDefault="009877F0" w:rsidP="003D5AEA">
                          <w:r>
                            <w:t>Wire</w:t>
                          </w:r>
                        </w:p>
                      </w:txbxContent>
                    </v:textbox>
                  </v:shape>
                  <v:line id="Straight Connector 2056" o:spid="_x0000_s1044" style="position:absolute;visibility:visible;mso-wrap-style:square" from="19583,2133" to="19583,3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R66sQAAADdAAAADwAAAGRycy9kb3ducmV2LnhtbESPT2sCMRTE7wW/Q3iCN82qVOzWKFIo&#10;ePDgP7DH1+S5Wdy8rJuo67dvBKHHYWZ+w8wWravEjZpQelYwHGQgiLU3JRcKDvvv/hREiMgGK8+k&#10;4EEBFvPO2wxz4++8pdsuFiJBOOSowMZY51IGbclhGPiaOHkn3ziMSTaFNA3eE9xVcpRlE+mw5LRg&#10;saYvS/q8uzoFR4vrzUb/RvLjn6U2hTH+8qFUr9suP0FEauN/+NVeGQWj7H0CzzfpCc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RHrqxAAAAN0AAAAPAAAAAAAAAAAA&#10;AAAAAKECAABkcnMvZG93bnJldi54bWxQSwUGAAAAAAQABAD5AAAAkgMAAAAA&#10;" strokecolor="#4a7ebb"/>
                  <v:line id="Straight Connector 2054" o:spid="_x0000_s1045" style="position:absolute;visibility:visible;mso-wrap-style:square" from="21869,2247" to="21869,3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pBBsQAAADdAAAADwAAAGRycy9kb3ducmV2LnhtbESPQWsCMRSE7wX/Q3hCbzWrbUVXo0ih&#10;4KEHtYIen8lzs7h5WTdR139vhEKPw8x8w0znravElZpQelbQ72UgiLU3JRcKtr/fbyMQISIbrDyT&#10;gjsFmM86L1PMjb/xmq6bWIgE4ZCjAhtjnUsZtCWHoedr4uQdfeMwJtkU0jR4S3BXyUGWDaXDktOC&#10;xZq+LOnT5uIU7Cz+rFb6EMm/7xfaFMb481ip1267mICI1Mb/8F97aRQMss8PeL5JT0D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2kEGxAAAAN0AAAAPAAAAAAAAAAAA&#10;AAAAAKECAABkcnMvZG93bnJldi54bWxQSwUGAAAAAAQABAD5AAAAkgMAAAAA&#10;" strokecolor="#4a7ebb"/>
                  <v:shape id="Text Box 2053" o:spid="_x0000_s1046" type="#_x0000_t202" style="position:absolute;left:18745;width:44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CazcYA&#10;AADdAAAADwAAAGRycy9kb3ducmV2LnhtbESPT4vCMBTE78J+h/CEvWlqF0WqUaQgLose/HPZ29vm&#10;2Rabl24TtfrpjSB4HGbmN8x03ppKXKhxpWUFg34EgjizuuRcwWG/7I1BOI+ssbJMCm7kYD776Ewx&#10;0fbKW7rsfC4ChF2CCgrv60RKlxVk0PVtTRy8o20M+iCbXOoGrwFuKhlH0UgaLDksFFhTWlB22p2N&#10;gp90ucHtX2zG9ypdrY+L+v/wO1Tqs9suJiA8tf4dfrW/tYI4Gn7B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CazcYAAADdAAAADwAAAAAAAAAAAAAAAACYAgAAZHJz&#10;L2Rvd25yZXYueG1sUEsFBgAAAAAEAAQA9QAAAIsDAAAAAA==&#10;" filled="f" stroked="f" strokeweight=".5pt">
                    <v:textbox>
                      <w:txbxContent>
                        <w:p w:rsidR="009877F0" w:rsidRDefault="009877F0" w:rsidP="003D5AEA">
                          <w:r>
                            <w:t>0.5”</w:t>
                          </w:r>
                        </w:p>
                      </w:txbxContent>
                    </v:textbox>
                  </v:shape>
                  <v:shapetype id="_x0000_t32" coordsize="21600,21600" o:spt="32" o:oned="t" path="m,l21600,21600e" filled="f">
                    <v:path arrowok="t" fillok="f" o:connecttype="none"/>
                    <o:lock v:ext="edit" shapetype="t"/>
                  </v:shapetype>
                  <v:shape id="Straight Arrow Connector 2059" o:spid="_x0000_s1047" type="#_x0000_t32" style="position:absolute;left:19659;top:2895;width:2185;height: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eMUAAADdAAAADwAAAGRycy9kb3ducmV2LnhtbESPQWvCQBSE7wX/w/KE3upGoUGjqwRL&#10;oenN6MXbM/tMgtm3Ibs12/76rlDocZiZb5jNLphO3GlwrWUF81kCgriyuuVawen4/rIE4Tyyxs4y&#10;KfgmB7vt5GmDmbYjH+he+lpECLsMFTTe95mUrmrIoJvZnjh6VzsY9FEOtdQDjhFuOrlIklQabDku&#10;NNjTvqHqVn4ZBfaHiuWly0+hcqE4hzx9u5w/lXqehnwNwlPw/+G/9odWsEheV/B4E5+A3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3/eMUAAADdAAAADwAAAAAAAAAA&#10;AAAAAAChAgAAZHJzL2Rvd25yZXYueG1sUEsFBgAAAAAEAAQA+QAAAJMDAAAAAA==&#10;" strokecolor="#4a7ebb">
                    <v:stroke startarrow="open" endarrow="open"/>
                  </v:shape>
                  <v:rect id="Rectangle 2060" o:spid="_x0000_s1048" style="position:absolute;left:10363;top:5410;width:11430;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Ll3cIA&#10;AADdAAAADwAAAGRycy9kb3ducmV2LnhtbERPPW/CMBDdkfgP1iF1Kw4U0RIwCKhQWUlZup3iIzHE&#10;5xC7IfTX46ES49P7Xqw6W4mWGm8cKxgNExDEudOGCwXH793rBwgfkDVWjknBnTyslv3eAlPtbnyg&#10;NguFiCHsU1RQhlCnUvq8JIt+6GriyJ1cYzFE2BRSN3iL4baS4ySZSouGY0OJNW1Lyi/Zr1VwMuat&#10;PdqvbpL/vJ83s9nfdec+lXoZdOs5iEBdeIr/3XutYJxM4/74Jj4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QuXdwgAAAN0AAAAPAAAAAAAAAAAAAAAAAJgCAABkcnMvZG93&#10;bnJldi54bWxQSwUGAAAAAAQABAD1AAAAhwMAAAAA&#10;" filled="f" strokecolor="#385d8a" strokeweight="2pt"/>
                  <v:rect id="Rectangle 2061" o:spid="_x0000_s1049" style="position:absolute;left:10401;top:8001;width:10261;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WS8UA&#10;AADdAAAADwAAAGRycy9kb3ducmV2LnhtbESPwWrDMBBE74X+g9hCLiWWnYMJjpVQAoFQCKRpP2Br&#10;bS1ja+VYqu3k66tCocdhZt4w5W62nRhp8I1jBVmSgiCunG64VvDxfliuQfiArLFzTApu5GG3fXwo&#10;sdBu4jcaL6EWEcK+QAUmhL6Q0leGLPrE9cTR+3KDxRDlUEs94BThtpOrNM2lxYbjgsGe9oaq9vJt&#10;FTy35M+v+/lukLJbe7peP+06V2rxNL9sQASaw3/4r33UClZpnsHvm/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5ZLxQAAAN0AAAAPAAAAAAAAAAAAAAAAAJgCAABkcnMv&#10;ZG93bnJldi54bWxQSwUGAAAAAAQABAD1AAAAigMAAAAA&#10;" fillcolor="#ddd9c3" strokecolor="#385d8a" strokeweight="2pt"/>
                  <v:rect id="Rectangle 23" o:spid="_x0000_s1050" style="position:absolute;left:10363;top:6172;width:10261;height:1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z1NcMA&#10;AADbAAAADwAAAGRycy9kb3ducmV2LnhtbESP3YrCMBSE74V9h3AW9kY0VUFKNYoICyIs+LMPcLY5&#10;NqXNSW2yWn16IwheDjPzDTNfdrYWF2p96VjBaJiAIM6dLrlQ8Hv8HqQgfEDWWDsmBTfysFx89OaY&#10;aXflPV0OoRARwj5DBSaEJpPS54Ys+qFriKN3cq3FEGVbSN3iNcJtLcdJMpUWS44LBhtaG8qrw79V&#10;0K/I77br7m6QRrfq53z+s+lUqa/PbjUDEagL7/CrvdEKxh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z1NcMAAADbAAAADwAAAAAAAAAAAAAAAACYAgAAZHJzL2Rv&#10;d25yZXYueG1sUEsFBgAAAAAEAAQA9QAAAIgDAAAAAA==&#10;" fillcolor="#ddd9c3" strokecolor="#385d8a" strokeweight="2pt"/>
                  <v:line id="Straight Connector 3" o:spid="_x0000_s1051" style="position:absolute;visibility:visible;mso-wrap-style:square" from="19545,5410" to="19596,9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z2ksUAAADaAAAADwAAAGRycy9kb3ducmV2LnhtbESPS2sCQRCE7wH/w9CCl6CzGgiyOooP&#10;DEsOkvhAvDU77T7c6Vl2Jrr+eycQyLGoqq+o6bw1lbhR4wrLCoaDCARxanXBmYLDftMfg3AeWWNl&#10;mRQ8yMF81nmZYqztnb/ptvOZCBB2MSrIva9jKV2ak0E3sDVx8C62MeiDbDKpG7wHuKnkKIrepcGC&#10;w0KONa1ySq+7H6NglRyX66Tclif62rySPn9+lFtUqtdtFxMQnlr/H/5rJ1rBG/xeCTdA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z2ksUAAADaAAAADwAAAAAAAAAA&#10;AAAAAAChAgAAZHJzL2Rvd25yZXYueG1sUEsFBgAAAAAEAAQA+QAAAJMDAAAAAA==&#10;" strokecolor="red" strokeweight="1pt">
                    <v:stroke dashstyle="3 1"/>
                  </v:line>
                  <v:shape id="Text Box 24" o:spid="_x0000_s1052" type="#_x0000_t202" style="position:absolute;left:24993;top:7429;width:5233;height:4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WMcUA&#10;AADbAAAADwAAAGRycy9kb3ducmV2LnhtbESPT4vCMBTE7wv7HcJb8LamFhX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NYxxQAAANsAAAAPAAAAAAAAAAAAAAAAAJgCAABkcnMv&#10;ZG93bnJldi54bWxQSwUGAAAAAAQABAD1AAAAigMAAAAA&#10;" filled="f" stroked="f" strokeweight=".5pt">
                    <v:textbox>
                      <w:txbxContent>
                        <w:p w:rsidR="009877F0" w:rsidRPr="00D9757C" w:rsidRDefault="009877F0" w:rsidP="003D5AEA">
                          <w:pPr>
                            <w:spacing w:after="0" w:line="240" w:lineRule="auto"/>
                            <w:rPr>
                              <w:color w:val="1F497D" w:themeColor="text2"/>
                            </w:rPr>
                          </w:pPr>
                          <w:r w:rsidRPr="00D9757C">
                            <w:rPr>
                              <w:color w:val="1F497D" w:themeColor="text2"/>
                            </w:rPr>
                            <w:t>Glass slide</w:t>
                          </w:r>
                        </w:p>
                        <w:p w:rsidR="009877F0" w:rsidRPr="00D9757C" w:rsidRDefault="009877F0" w:rsidP="003D5AEA">
                          <w:pPr>
                            <w:spacing w:after="0" w:line="240" w:lineRule="auto"/>
                            <w:rPr>
                              <w:color w:val="1F497D" w:themeColor="text2"/>
                            </w:rPr>
                          </w:pPr>
                        </w:p>
                      </w:txbxContent>
                    </v:textbox>
                  </v:shape>
                  <v:shape id="Text Box 25" o:spid="_x0000_s1053" type="#_x0000_t202" style="position:absolute;left:25603;top:1752;width:7213;height:4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rsidR="009877F0" w:rsidRPr="00D9757C" w:rsidRDefault="009877F0" w:rsidP="003D5AEA">
                          <w:pPr>
                            <w:spacing w:after="0" w:line="240" w:lineRule="auto"/>
                            <w:rPr>
                              <w:color w:val="7030A0"/>
                            </w:rPr>
                          </w:pPr>
                          <w:r w:rsidRPr="00D9757C">
                            <w:rPr>
                              <w:color w:val="7030A0"/>
                            </w:rPr>
                            <w:t xml:space="preserve">Ceramic plate </w:t>
                          </w:r>
                        </w:p>
                        <w:p w:rsidR="009877F0" w:rsidRPr="00336DE6" w:rsidRDefault="009877F0" w:rsidP="003D5AEA">
                          <w:pPr>
                            <w:spacing w:after="0" w:line="240" w:lineRule="auto"/>
                            <w:rPr>
                              <w:color w:val="FF0000"/>
                            </w:rPr>
                          </w:pPr>
                        </w:p>
                      </w:txbxContent>
                    </v:textbox>
                  </v:shape>
                  <v:shape id="Freeform 26" o:spid="_x0000_s1054" style="position:absolute;left:9296;top:6553;width:1171;height:1931;visibility:visible;mso-wrap-style:square;v-text-anchor:middle" coordsize="117068,19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tOYcIA&#10;AADbAAAADwAAAGRycy9kb3ducmV2LnhtbESPQYvCMBSE7wv+h/AEb2uqB5VqFBEXRFCoFc/P5tkW&#10;m5fSZGvdX78RBI/DzHzDLFadqURLjSstKxgNIxDEmdUl5wrO6c/3DITzyBory6TgSQ5Wy97XAmNt&#10;H5xQe/K5CBB2MSoovK9jKV1WkEE3tDVx8G62MeiDbHKpG3wEuKnkOIom0mDJYaHAmjYFZffTr1GQ&#10;1lN7SG6Xdpcm+8q56/bPHiOlBv1uPQfhqfOf8Lu90wrGE3h9C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O05hwgAAANsAAAAPAAAAAAAAAAAAAAAAAJgCAABkcnMvZG93&#10;bnJldi54bWxQSwUGAAAAAAQABAD1AAAAhwMAAAAA&#10;" path="m117068,c81084,4656,45101,9313,25628,25400,6155,41487,-1465,71120,228,96520v1693,25400,18627,65193,35560,81280c52721,193887,77274,193463,101828,193040e" filled="f" strokecolor="windowText" strokeweight="2pt">
                    <v:path arrowok="t" o:connecttype="custom" o:connectlocs="117068,0;25628,25400;228,96520;35788,177800;101828,193040" o:connectangles="0,0,0,0,0"/>
                  </v:shape>
                  <v:shape id="Straight Arrow Connector 27" o:spid="_x0000_s1055" type="#_x0000_t32" style="position:absolute;left:22021;top:7924;width:3658;height:16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T0NMUAAADbAAAADwAAAGRycy9kb3ducmV2LnhtbESPQWvCQBSE7wX/w/IEb3WjiJXUVVQU&#10;clFQK/T4mn0mIdm3Mbtq2l/fFQSPw8x8w0znranEjRpXWFYw6EcgiFOrC84UfB037xMQziNrrCyT&#10;gl9yMJ913qYYa3vnPd0OPhMBwi5GBbn3dSylS3My6Pq2Jg7e2TYGfZBNJnWD9wA3lRxG0VgaLDgs&#10;5FjTKqe0PFyNglWyTZLlZlLufk7f5dr8jS6n/UipXrddfILw1PpX+NlOtILhBzy+hB8g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T0NMUAAADbAAAADwAAAAAAAAAA&#10;AAAAAAChAgAAZHJzL2Rvd25yZXYueG1sUEsFBgAAAAAEAAQA+QAAAJMDAAAAAA==&#10;" strokecolor="#4a7ebb">
                    <v:stroke endarrow="open"/>
                  </v:shape>
                  <v:shape id="Straight Arrow Connector 28" o:spid="_x0000_s1056" type="#_x0000_t32" style="position:absolute;left:23355;top:3962;width:2845;height:15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enSMAAAADbAAAADwAAAGRycy9kb3ducmV2LnhtbERPS2rDMBDdF3oHMYHsajlehOJECSUQ&#10;0kJSsJ0DDNbENrVGRpI/vX20KHT5eP/9cTG9mMj5zrKCTZKCIK6t7rhRcK/Ob+8gfEDW2FsmBb/k&#10;4Xh4fdljru3MBU1laEQMYZ+jgjaEIZfS1y0Z9IkdiCP3sM5giNA1UjucY7jpZZamW2mw49jQ4kCn&#10;luqfcjQK6qv/drfb5eu0KbLiwlXZj1On1Hq1fOxABFrCv/jP/akVZHFs/BJ/gDw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iXp0jAAAAA2wAAAA8AAAAAAAAAAAAAAAAA&#10;oQIAAGRycy9kb3ducmV2LnhtbFBLBQYAAAAABAAEAPkAAACOAwAAAAA=&#10;" strokecolor="#4a7ebb">
                    <v:stroke endarrow="open"/>
                  </v:shape>
                  <v:shape id="Text Box 29" o:spid="_x0000_s1057" type="#_x0000_t202" style="position:absolute;left:9639;top:11391;width:8331;height:4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rsidR="009877F0" w:rsidRPr="00D9757C" w:rsidRDefault="009877F0" w:rsidP="003D5AEA">
                          <w:pPr>
                            <w:spacing w:after="0" w:line="240" w:lineRule="auto"/>
                            <w:rPr>
                              <w:color w:val="1F497D" w:themeColor="text2"/>
                            </w:rPr>
                          </w:pPr>
                          <w:r>
                            <w:rPr>
                              <w:color w:val="1F497D" w:themeColor="text2"/>
                            </w:rPr>
                            <w:t>Aluminum tapes</w:t>
                          </w:r>
                        </w:p>
                        <w:p w:rsidR="009877F0" w:rsidRPr="00D9757C" w:rsidRDefault="009877F0" w:rsidP="003D5AEA">
                          <w:pPr>
                            <w:spacing w:after="0" w:line="240" w:lineRule="auto"/>
                            <w:rPr>
                              <w:color w:val="1F497D" w:themeColor="text2"/>
                            </w:rPr>
                          </w:pPr>
                        </w:p>
                      </w:txbxContent>
                    </v:textbox>
                  </v:shape>
                  <v:shape id="Straight Arrow Connector 30" o:spid="_x0000_s1058" type="#_x0000_t32" style="position:absolute;left:12496;top:7315;width:2032;height:47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g9k78AAADbAAAADwAAAGRycy9kb3ducmV2LnhtbERPzYrCMBC+C/sOYYS9aVoXRKqxiLCo&#10;oEKrDzA0s23ZZlKSWLtvvzkIHj++/00+mk4M5HxrWUE6T0AQV1a3XCu4375nKxA+IGvsLJOCP/KQ&#10;bz8mG8y0fXJBQxlqEUPYZ6igCaHPpPRVQwb93PbEkfuxzmCI0NVSO3zGcNPJRZIspcGWY0ODPe0b&#10;qn7Lh1FQnf3VXS6H0z4tFsWBb2X3GFqlPqfjbg0i0Bje4pf7qBV8xfXxS/wBcvs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zg9k78AAADbAAAADwAAAAAAAAAAAAAAAACh&#10;AgAAZHJzL2Rvd25yZXYueG1sUEsFBgAAAAAEAAQA+QAAAI0DAAAAAA==&#10;" strokecolor="#4a7ebb">
                    <v:stroke endarrow="open"/>
                  </v:shape>
                  <v:shape id="Straight Arrow Connector 31" o:spid="_x0000_s1059" type="#_x0000_t32" style="position:absolute;left:13601;top:9220;width:1931;height:28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SYCMIAAADbAAAADwAAAGRycy9kb3ducmV2LnhtbESP0YrCMBRE3xf8h3AF39a0CstSjSKC&#10;qLAutPoBl+baFpubksRa/36zIPg4zMwZZrkeTCt6cr6xrCCdJiCIS6sbrhRczrvPbxA+IGtsLZOC&#10;J3lYr0YfS8y0fXBOfREqESHsM1RQh9BlUvqyJoN+ajvi6F2tMxiidJXUDh8Rblo5S5IvabDhuFBj&#10;R9uayltxNwrKH//rTqf9cZvms3zP56K9941Sk/GwWYAINIR3+NU+aAXzFP6/xB8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HSYCMIAAADbAAAADwAAAAAAAAAAAAAA&#10;AAChAgAAZHJzL2Rvd25yZXYueG1sUEsFBgAAAAAEAAQA+QAAAJADAAAAAA==&#10;" strokecolor="#4a7ebb">
                    <v:stroke endarrow="open"/>
                  </v:shape>
                </v:group>
                <v:shape id="Straight Arrow Connector 2058" o:spid="_x0000_s1060" type="#_x0000_t32" style="position:absolute;left:15487;top:3062;width:3810;height:2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xDKsUAAADdAAAADwAAAGRycy9kb3ducmV2LnhtbERPTWvCQBC9C/0PyxR6M5uKisSs0opC&#10;Lha0FXocs9MkJDsbs9sk7a/vHoQeH+873Y6mET11rrKs4DmKQRDnVldcKPh4P0xXIJxH1thYJgU/&#10;5GC7eZikmGg78In6sy9ECGGXoILS+zaR0uUlGXSRbYkD92U7gz7ArpC6wyGEm0bO4ngpDVYcGkps&#10;aVdSXp+/jYJddsyy18OqfrtePuu9+Z3fLqe5Uk+P48sahKfR/4vv7kwrmMWLMDe8CU9Ab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YxDKsUAAADdAAAADwAAAAAAAAAA&#10;AAAAAAChAgAAZHJzL2Rvd25yZXYueG1sUEsFBgAAAAAEAAQA+QAAAJMDAAAAAA==&#10;" strokecolor="#4a7ebb">
                  <v:stroke endarrow="open"/>
                </v:shape>
              </v:group>
            </w:pict>
          </mc:Fallback>
        </mc:AlternateContent>
      </w: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r w:rsidRPr="003D5AEA">
        <w:rPr>
          <w:rFonts w:ascii="Times New Roman" w:hAnsi="Times New Roman" w:cs="Times New Roman"/>
          <w:noProof/>
          <w:sz w:val="24"/>
          <w:szCs w:val="24"/>
        </w:rPr>
        <mc:AlternateContent>
          <mc:Choice Requires="wpg">
            <w:drawing>
              <wp:anchor distT="0" distB="0" distL="114300" distR="114300" simplePos="0" relativeHeight="251719680" behindDoc="0" locked="0" layoutInCell="1" allowOverlap="1" wp14:anchorId="03C3A5B3" wp14:editId="03B86812">
                <wp:simplePos x="0" y="0"/>
                <wp:positionH relativeFrom="column">
                  <wp:posOffset>1334135</wp:posOffset>
                </wp:positionH>
                <wp:positionV relativeFrom="paragraph">
                  <wp:posOffset>128270</wp:posOffset>
                </wp:positionV>
                <wp:extent cx="1559560" cy="767080"/>
                <wp:effectExtent l="19050" t="0" r="21590" b="13970"/>
                <wp:wrapNone/>
                <wp:docPr id="2073" name="Group 2073"/>
                <wp:cNvGraphicFramePr/>
                <a:graphic xmlns:a="http://schemas.openxmlformats.org/drawingml/2006/main">
                  <a:graphicData uri="http://schemas.microsoft.com/office/word/2010/wordprocessingGroup">
                    <wpg:wgp>
                      <wpg:cNvGrpSpPr/>
                      <wpg:grpSpPr>
                        <a:xfrm>
                          <a:off x="0" y="0"/>
                          <a:ext cx="1559560" cy="767080"/>
                          <a:chOff x="0" y="0"/>
                          <a:chExt cx="1559560" cy="767080"/>
                        </a:xfrm>
                      </wpg:grpSpPr>
                      <wpg:grpSp>
                        <wpg:cNvPr id="2070" name="Group 2070"/>
                        <wpg:cNvGrpSpPr/>
                        <wpg:grpSpPr>
                          <a:xfrm>
                            <a:off x="0" y="0"/>
                            <a:ext cx="1559560" cy="767080"/>
                            <a:chOff x="0" y="0"/>
                            <a:chExt cx="1559560" cy="767080"/>
                          </a:xfrm>
                        </wpg:grpSpPr>
                        <wps:wsp>
                          <wps:cNvPr id="2069" name="Flowchart: Connector 2069"/>
                          <wps:cNvSpPr/>
                          <wps:spPr>
                            <a:xfrm>
                              <a:off x="868680" y="208280"/>
                              <a:ext cx="381000" cy="365760"/>
                            </a:xfrm>
                            <a:prstGeom prst="flowChartConnector">
                              <a:avLst/>
                            </a:prstGeom>
                            <a:solidFill>
                              <a:srgbClr val="EEECE1">
                                <a:lumMod val="75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5" name="Flowchart: Connector 2065"/>
                          <wps:cNvSpPr/>
                          <wps:spPr>
                            <a:xfrm>
                              <a:off x="655320" y="0"/>
                              <a:ext cx="812800" cy="767080"/>
                            </a:xfrm>
                            <a:prstGeom prst="flowChartConnector">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4" name="Freeform 2064"/>
                          <wps:cNvSpPr/>
                          <wps:spPr>
                            <a:xfrm>
                              <a:off x="0" y="284480"/>
                              <a:ext cx="650240" cy="143510"/>
                            </a:xfrm>
                            <a:custGeom>
                              <a:avLst/>
                              <a:gdLst>
                                <a:gd name="connsiteX0" fmla="*/ 0 w 650240"/>
                                <a:gd name="connsiteY0" fmla="*/ 0 h 143747"/>
                                <a:gd name="connsiteX1" fmla="*/ 96520 w 650240"/>
                                <a:gd name="connsiteY1" fmla="*/ 132080 h 143747"/>
                                <a:gd name="connsiteX2" fmla="*/ 213360 w 650240"/>
                                <a:gd name="connsiteY2" fmla="*/ 137160 h 143747"/>
                                <a:gd name="connsiteX3" fmla="*/ 396240 w 650240"/>
                                <a:gd name="connsiteY3" fmla="*/ 132080 h 143747"/>
                                <a:gd name="connsiteX4" fmla="*/ 452120 w 650240"/>
                                <a:gd name="connsiteY4" fmla="*/ 101600 h 143747"/>
                                <a:gd name="connsiteX5" fmla="*/ 589280 w 650240"/>
                                <a:gd name="connsiteY5" fmla="*/ 111760 h 143747"/>
                                <a:gd name="connsiteX6" fmla="*/ 629920 w 650240"/>
                                <a:gd name="connsiteY6" fmla="*/ 111760 h 143747"/>
                                <a:gd name="connsiteX7" fmla="*/ 629920 w 650240"/>
                                <a:gd name="connsiteY7" fmla="*/ 116840 h 143747"/>
                                <a:gd name="connsiteX8" fmla="*/ 650240 w 650240"/>
                                <a:gd name="connsiteY8" fmla="*/ 127000 h 1437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50240" h="143747">
                                  <a:moveTo>
                                    <a:pt x="0" y="0"/>
                                  </a:moveTo>
                                  <a:cubicBezTo>
                                    <a:pt x="30480" y="54610"/>
                                    <a:pt x="60960" y="109220"/>
                                    <a:pt x="96520" y="132080"/>
                                  </a:cubicBezTo>
                                  <a:cubicBezTo>
                                    <a:pt x="132080" y="154940"/>
                                    <a:pt x="163407" y="137160"/>
                                    <a:pt x="213360" y="137160"/>
                                  </a:cubicBezTo>
                                  <a:cubicBezTo>
                                    <a:pt x="263313" y="137160"/>
                                    <a:pt x="356447" y="138007"/>
                                    <a:pt x="396240" y="132080"/>
                                  </a:cubicBezTo>
                                  <a:cubicBezTo>
                                    <a:pt x="436033" y="126153"/>
                                    <a:pt x="419947" y="104987"/>
                                    <a:pt x="452120" y="101600"/>
                                  </a:cubicBezTo>
                                  <a:cubicBezTo>
                                    <a:pt x="484293" y="98213"/>
                                    <a:pt x="559647" y="110067"/>
                                    <a:pt x="589280" y="111760"/>
                                  </a:cubicBezTo>
                                  <a:cubicBezTo>
                                    <a:pt x="618913" y="113453"/>
                                    <a:pt x="623147" y="110913"/>
                                    <a:pt x="629920" y="111760"/>
                                  </a:cubicBezTo>
                                  <a:cubicBezTo>
                                    <a:pt x="636693" y="112607"/>
                                    <a:pt x="626533" y="114300"/>
                                    <a:pt x="629920" y="116840"/>
                                  </a:cubicBezTo>
                                  <a:cubicBezTo>
                                    <a:pt x="633307" y="119380"/>
                                    <a:pt x="641773" y="123190"/>
                                    <a:pt x="650240" y="127000"/>
                                  </a:cubicBezTo>
                                </a:path>
                              </a:pathLst>
                            </a:custGeom>
                            <a:noFill/>
                            <a:ln w="381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 name="Straight Connector 2068"/>
                          <wps:cNvCnPr/>
                          <wps:spPr>
                            <a:xfrm flipH="1">
                              <a:off x="1066800" y="203200"/>
                              <a:ext cx="5080" cy="355600"/>
                            </a:xfrm>
                            <a:prstGeom prst="line">
                              <a:avLst/>
                            </a:prstGeom>
                            <a:noFill/>
                            <a:ln w="12700" cap="flat" cmpd="sng" algn="ctr">
                              <a:solidFill>
                                <a:srgbClr val="FF0000"/>
                              </a:solidFill>
                              <a:prstDash val="sysDash"/>
                            </a:ln>
                            <a:effectLst/>
                            <a:scene3d>
                              <a:camera prst="orthographicFront">
                                <a:rot lat="0" lon="0" rev="5400000"/>
                              </a:camera>
                              <a:lightRig rig="threePt" dir="t"/>
                            </a:scene3d>
                          </wps:spPr>
                          <wps:bodyPr/>
                        </wps:wsp>
                        <wps:wsp>
                          <wps:cNvPr id="2066" name="Straight Arrow Connector 2066"/>
                          <wps:cNvCnPr/>
                          <wps:spPr>
                            <a:xfrm flipH="1">
                              <a:off x="1092200" y="106680"/>
                              <a:ext cx="467360" cy="254000"/>
                            </a:xfrm>
                            <a:prstGeom prst="straightConnector1">
                              <a:avLst/>
                            </a:prstGeom>
                            <a:noFill/>
                            <a:ln w="9525" cap="flat" cmpd="sng" algn="ctr">
                              <a:solidFill>
                                <a:srgbClr val="4F81BD">
                                  <a:shade val="95000"/>
                                  <a:satMod val="105000"/>
                                </a:srgbClr>
                              </a:solidFill>
                              <a:prstDash val="solid"/>
                              <a:tailEnd type="arrow"/>
                            </a:ln>
                            <a:effectLst/>
                          </wps:spPr>
                          <wps:bodyPr/>
                        </wps:wsp>
                      </wpg:grpSp>
                      <wps:wsp>
                        <wps:cNvPr id="2067" name="Straight Connector 2067"/>
                        <wps:cNvCnPr/>
                        <wps:spPr>
                          <a:xfrm>
                            <a:off x="1058779" y="223132"/>
                            <a:ext cx="0" cy="345440"/>
                          </a:xfrm>
                          <a:prstGeom prst="line">
                            <a:avLst/>
                          </a:prstGeom>
                          <a:noFill/>
                          <a:ln w="12700" cap="flat" cmpd="sng" algn="ctr">
                            <a:solidFill>
                              <a:srgbClr val="FF0000"/>
                            </a:solidFill>
                            <a:prstDash val="sysDash"/>
                          </a:ln>
                          <a:effectLst/>
                        </wps:spPr>
                        <wps:bodyPr/>
                      </wps:wsp>
                    </wpg:wgp>
                  </a:graphicData>
                </a:graphic>
              </wp:anchor>
            </w:drawing>
          </mc:Choice>
          <mc:Fallback>
            <w:pict>
              <v:group w14:anchorId="580A1D72" id="Group 2073" o:spid="_x0000_s1026" style="position:absolute;margin-left:105.05pt;margin-top:10.1pt;width:122.8pt;height:60.4pt;z-index:251719680" coordsize="15595,7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">
                <v:group id="Group 2070" o:spid="_x0000_s1027" style="position:absolute;width:15595;height:7670" coordsize="15595,7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ZnD8QAAADdAAAADwAAAGRycy9kb3ducmV2LnhtbERPy2rCQBTdF/yH4Qrd&#10;1UlS2kp0FAlWXIRCVRB3l8w1CWbuhMw0j7/vLApdHs57vR1NI3rqXG1ZQbyIQBAXVtdcKricP1+W&#10;IJxH1thYJgUTOdhuZk9rTLUd+Jv6ky9FCGGXooLK+zaV0hUVGXQL2xIH7m47gz7ArpS6wyGEm0Ym&#10;UfQuDdYcGipsKauoeJx+jILDgMPuNd73+eOeTbfz29c1j0mp5/m4W4HwNPp/8Z/7qBUk0Uf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ZnD8QAAADdAAAA&#10;DwAAAAAAAAAAAAAAAACqAgAAZHJzL2Rvd25yZXYueG1sUEsFBgAAAAAEAAQA+gAAAJsD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069" o:spid="_x0000_s1028" type="#_x0000_t120" style="position:absolute;left:8686;top:2082;width:3810;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vZ8QA&#10;AADdAAAADwAAAGRycy9kb3ducmV2LnhtbESPT2sCMRTE7wW/Q3hCbzXrHmxdjSKCIIgU/4HHx+a5&#10;u5i8LJvopt/eFAo9DjPzG2a+jNaIJ3W+caxgPMpAEJdON1wpOJ82H18gfEDWaByTgh/ysFwM3uZY&#10;aNfzgZ7HUIkEYV+ggjqEtpDSlzVZ9CPXEifv5jqLIcmukrrDPsGtkXmWTaTFhtNCjS2tayrvx4dV&#10;cNltPr/N/tBLH6XJtw9zDXGs1PswrmYgAsXwH/5rb7WCPJtM4fdNeg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lL2fEAAAA3QAAAA8AAAAAAAAAAAAAAAAAmAIAAGRycy9k&#10;b3ducmV2LnhtbFBLBQYAAAAABAAEAPUAAACJAwAAAAA=&#10;" fillcolor="#c4bd97" strokecolor="#385d8a" strokeweight="2pt"/>
                  <v:shape id="Flowchart: Connector 2065" o:spid="_x0000_s1029" type="#_x0000_t120" style="position:absolute;left:6553;width:8128;height:76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uVU8YA&#10;AADdAAAADwAAAGRycy9kb3ducmV2LnhtbESPQWvCQBSE70L/w/IK3nRTQbHRVaQgiATaqhS9PbLP&#10;bEj2bcyumv77bkHwOMzMN8x82dla3Kj1pWMFb8MEBHHudMmFgsN+PZiC8AFZY+2YFPySh+XipTfH&#10;VLs7f9NtFwoRIexTVGBCaFIpfW7Ioh+6hjh6Z9daDFG2hdQt3iPc1nKUJBNpseS4YLChD0N5tbta&#10;Bd3qar4uW1Od9Pux+vnMsoOXmVL91241AxGoC8/wo73RCkbJZAz/b+IT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uVU8YAAADdAAAADwAAAAAAAAAAAAAAAACYAgAAZHJz&#10;L2Rvd25yZXYueG1sUEsFBgAAAAAEAAQA9QAAAIsDAAAAAA==&#10;" filled="f" strokecolor="#385d8a" strokeweight="2pt"/>
                  <v:shape id="Freeform 2064" o:spid="_x0000_s1030" style="position:absolute;top:2844;width:6502;height:1435;visibility:visible;mso-wrap-style:square;v-text-anchor:middle" coordsize="650240,143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fF8cA&#10;AADdAAAADwAAAGRycy9kb3ducmV2LnhtbESP0WrCQBRE3wv9h+UW+lY3SglJdBUrLQ34kFb9gGv2&#10;mgSzd0N2a1K/3hUKfRxm5gyzWI2mFRfqXWNZwXQSgSAurW64UnDYf7wkIJxH1thaJgW/5GC1fHxY&#10;YKbtwN902flKBAi7DBXU3neZlK6syaCb2I44eCfbG/RB9pXUPQ4Bblo5i6JYGmw4LNTY0aam8rz7&#10;MQp0/pXkutie15vreyGPlX77TFOlnp/G9RyEp9H/h//auVYwi+JXuL8JT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O3xfHAAAA3QAAAA8AAAAAAAAAAAAAAAAAmAIAAGRy&#10;cy9kb3ducmV2LnhtbFBLBQYAAAAABAAEAPUAAACMAwAAAAA=&#10;" path="m,c30480,54610,60960,109220,96520,132080v35560,22860,66887,5080,116840,5080c263313,137160,356447,138007,396240,132080v39793,-5927,23707,-27093,55880,-30480c484293,98213,559647,110067,589280,111760v29633,1693,33867,-847,40640,c636693,112607,626533,114300,629920,116840v3387,2540,11853,6350,20320,10160e" filled="f" strokecolor="#385d8a" strokeweight="3pt">
                    <v:path arrowok="t" o:connecttype="custom" o:connectlocs="0,0;96520,131862;213360,136934;396240,131862;452120,101432;589280,111576;629920,111576;629920,116647;650240,126791" o:connectangles="0,0,0,0,0,0,0,0,0"/>
                  </v:shape>
                  <v:line id="Straight Connector 2068" o:spid="_x0000_s1031" style="position:absolute;flip:x;visibility:visible;mso-wrap-style:square" from="10668,2032" to="10718,5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Od5MIAAADdAAAADwAAAGRycy9kb3ducmV2LnhtbERPTWuDQBC9F/Iflgn01qzJQYLNKkEQ&#10;Qm+xLaW3iTtRE3dW3a2af989FHp8vO9DtphOTDS61rKC7SYCQVxZ3XKt4OO9eNmDcB5ZY2eZFDzI&#10;QZaung6YaDvzmabS1yKEsEtQQeN9n0jpqoYMuo3tiQN3taNBH+BYSz3iHMJNJ3dRFEuDLYeGBnvK&#10;G6ru5Y9RcHnIt1bmc/69j78uQ38ubm74VOp5vRxfQXha/L/4z33SCnZRHOaGN+EJyPQ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wOd5MIAAADdAAAADwAAAAAAAAAAAAAA&#10;AAChAgAAZHJzL2Rvd25yZXYueG1sUEsFBgAAAAAEAAQA+QAAAJADAAAAAA==&#10;" strokecolor="red" strokeweight="1pt">
                    <v:stroke dashstyle="3 1"/>
                  </v:line>
                  <v:shape id="Straight Arrow Connector 2066" o:spid="_x0000_s1032" type="#_x0000_t32" style="position:absolute;left:10922;top:1066;width:4673;height:2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YYwcMAAADdAAAADwAAAGRycy9kb3ducmV2LnhtbESP0YrCMBRE34X9h3AF3zS1D0WqURZB&#10;3AVdaPUDLs21LdvclCTW7t8bYcHHYWbOMJvdaDoxkPOtZQXLRQKCuLK65VrB9XKYr0D4gKyxs0wK&#10;/sjDbvsx2WCu7YMLGspQiwhhn6OCJoQ+l9JXDRn0C9sTR+9mncEQpauldviIcNPJNEkyabDluNBg&#10;T/uGqt/ybhRUJ//jzufj935ZpMWRL2V3H1qlZtPxcw0i0Bje4f/2l1aQJlkGrzfxCcjt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2GMHDAAAA3QAAAA8AAAAAAAAAAAAA&#10;AAAAoQIAAGRycy9kb3ducmV2LnhtbFBLBQYAAAAABAAEAPkAAACRAwAAAAA=&#10;" strokecolor="#4a7ebb">
                    <v:stroke endarrow="open"/>
                  </v:shape>
                </v:group>
                <v:line id="Straight Connector 2067" o:spid="_x0000_s1033" style="position:absolute;visibility:visible;mso-wrap-style:square" from="10587,2231" to="10587,5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zq8cAAADdAAAADwAAAGRycy9kb3ducmV2LnhtbESPT2sCMRTE74LfITzBS9GsHmxZjWIV&#10;ZfEgapXS22Pz3D/dvCybqNtv3xQKHoeZ+Q0zW7SmEndqXGFZwWgYgSBOrS44U3D+2AzeQDiPrLGy&#10;TAp+yMFi3u3MMNb2wUe6n3wmAoRdjApy7+tYSpfmZNANbU0cvKttDPogm0zqBh8Bbio5jqKJNFhw&#10;WMixplVO6ffpZhSsksv7Oin35ScdNi+kv3bbco9K9XvtcgrCU+uf4f92ohWMo8kr/L0JT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T7OrxwAAAN0AAAAPAAAAAAAA&#10;AAAAAAAAAKECAABkcnMvZG93bnJldi54bWxQSwUGAAAAAAQABAD5AAAAlQMAAAAA&#10;" strokecolor="red" strokeweight="1pt">
                  <v:stroke dashstyle="3 1"/>
                </v:line>
              </v:group>
            </w:pict>
          </mc:Fallback>
        </mc:AlternateContent>
      </w:r>
      <w:r w:rsidRPr="003D5AEA">
        <w:rPr>
          <w:rFonts w:ascii="Times New Roman" w:hAnsi="Times New Roman" w:cs="Times New Roman"/>
          <w:noProof/>
          <w:sz w:val="24"/>
          <w:szCs w:val="24"/>
        </w:rPr>
        <mc:AlternateContent>
          <mc:Choice Requires="wpg">
            <w:drawing>
              <wp:anchor distT="0" distB="0" distL="114300" distR="114300" simplePos="0" relativeHeight="251717632" behindDoc="0" locked="0" layoutInCell="1" allowOverlap="1" wp14:anchorId="547D3C2D" wp14:editId="637A68AE">
                <wp:simplePos x="0" y="0"/>
                <wp:positionH relativeFrom="column">
                  <wp:posOffset>1123950</wp:posOffset>
                </wp:positionH>
                <wp:positionV relativeFrom="paragraph">
                  <wp:posOffset>45085</wp:posOffset>
                </wp:positionV>
                <wp:extent cx="3531870" cy="452120"/>
                <wp:effectExtent l="0" t="0" r="0" b="5080"/>
                <wp:wrapNone/>
                <wp:docPr id="2074" name="Group 2074"/>
                <wp:cNvGraphicFramePr/>
                <a:graphic xmlns:a="http://schemas.openxmlformats.org/drawingml/2006/main">
                  <a:graphicData uri="http://schemas.microsoft.com/office/word/2010/wordprocessingGroup">
                    <wpg:wgp>
                      <wpg:cNvGrpSpPr/>
                      <wpg:grpSpPr>
                        <a:xfrm>
                          <a:off x="0" y="0"/>
                          <a:ext cx="3531870" cy="452120"/>
                          <a:chOff x="0" y="0"/>
                          <a:chExt cx="3532277" cy="452120"/>
                        </a:xfrm>
                      </wpg:grpSpPr>
                      <wps:wsp>
                        <wps:cNvPr id="2063" name="Text Box 2063"/>
                        <wps:cNvSpPr txBox="1"/>
                        <wps:spPr>
                          <a:xfrm>
                            <a:off x="0" y="113753"/>
                            <a:ext cx="497840" cy="274320"/>
                          </a:xfrm>
                          <a:prstGeom prst="rect">
                            <a:avLst/>
                          </a:prstGeom>
                          <a:noFill/>
                          <a:ln w="6350">
                            <a:noFill/>
                          </a:ln>
                          <a:effectLst/>
                        </wps:spPr>
                        <wps:txbx>
                          <w:txbxContent>
                            <w:p w:rsidR="009877F0" w:rsidRDefault="009877F0" w:rsidP="003D5AEA">
                              <w:r>
                                <w:t>wire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2" name="Text Box 2062"/>
                        <wps:cNvSpPr txBox="1"/>
                        <wps:spPr>
                          <a:xfrm>
                            <a:off x="1723797" y="0"/>
                            <a:ext cx="1808480" cy="452120"/>
                          </a:xfrm>
                          <a:prstGeom prst="rect">
                            <a:avLst/>
                          </a:prstGeom>
                          <a:noFill/>
                          <a:ln w="6350">
                            <a:noFill/>
                          </a:ln>
                          <a:effectLst/>
                        </wps:spPr>
                        <wps:txbx>
                          <w:txbxContent>
                            <w:p w:rsidR="009877F0" w:rsidRDefault="009877F0" w:rsidP="003D5AEA">
                              <w:pPr>
                                <w:spacing w:after="0" w:line="240" w:lineRule="auto"/>
                                <w:rPr>
                                  <w:color w:val="FF0000"/>
                                </w:rPr>
                              </w:pPr>
                              <w:r w:rsidRPr="00336DE6">
                                <w:rPr>
                                  <w:color w:val="FF0000"/>
                                </w:rPr>
                                <w:t>Cut</w:t>
                              </w:r>
                              <w:r>
                                <w:rPr>
                                  <w:color w:val="FF0000"/>
                                </w:rPr>
                                <w:t xml:space="preserve"> on the top flat surface</w:t>
                              </w:r>
                            </w:p>
                            <w:p w:rsidR="009877F0" w:rsidRPr="00336DE6" w:rsidRDefault="009877F0" w:rsidP="003D5AEA">
                              <w:pPr>
                                <w:spacing w:after="0" w:line="240" w:lineRule="auto"/>
                                <w:rPr>
                                  <w:color w:val="FF0000"/>
                                </w:rPr>
                              </w:pPr>
                              <w:r>
                                <w:rPr>
                                  <w:color w:val="FF0000"/>
                                </w:rPr>
                                <w:t>of the center rod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7D3C2D" id="Group 2074" o:spid="_x0000_s1061" style="position:absolute;left:0;text-align:left;margin-left:88.5pt;margin-top:3.55pt;width:278.1pt;height:35.6pt;z-index:251717632;mso-position-horizontal-relative:text;mso-position-vertical-relative:text" coordsize="35322,4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">
                <v:shape id="Text Box 2063" o:spid="_x0000_s1062" type="#_x0000_t202" style="position:absolute;top:1137;width:4978;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QcMgA&#10;AADdAAAADwAAAGRycy9kb3ducmV2LnhtbESPzWrDMBCE74G+g9hCbolcl4bgRjHGYFJCesjPpbet&#10;tbFNrZVrKY7Tp68KhRyHmfmGWaWjacVAvWssK3iaRyCIS6sbrhScjsVsCcJ5ZI2tZVJwIwfp+mGy&#10;wkTbK+9pOPhKBAi7BBXU3neJlK6syaCb2444eGfbG/RB9pXUPV4D3LQyjqKFNNhwWKixo7ym8utw&#10;MQq2efGO+8/YLH/afLM7Z9336eNFqenjmL2C8DT6e/i//aYVxNHiGf7ehCc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LFBwyAAAAN0AAAAPAAAAAAAAAAAAAAAAAJgCAABk&#10;cnMvZG93bnJldi54bWxQSwUGAAAAAAQABAD1AAAAjQMAAAAA&#10;" filled="f" stroked="f" strokeweight=".5pt">
                  <v:textbox>
                    <w:txbxContent>
                      <w:p w:rsidR="009877F0" w:rsidRDefault="009877F0" w:rsidP="003D5AEA">
                        <w:r>
                          <w:t>wire</w:t>
                        </w:r>
                      </w:p>
                    </w:txbxContent>
                  </v:textbox>
                </v:shape>
                <v:shape id="Text Box 2062" o:spid="_x0000_s1063" type="#_x0000_t202" style="position:absolute;left:17237;width:18085;height:4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168UA&#10;AADdAAAADwAAAGRycy9kb3ducmV2LnhtbESPQYvCMBSE74L/ITzBm6YWFOkaRQqyInrQ7WVvb5tn&#10;W2xeuk3U7v56Iwgeh5n5hlmsOlOLG7WusqxgMo5AEOdWV1woyL42ozkI55E11pZJwR85WC37vQUm&#10;2t75SLeTL0SAsEtQQel9k0jp8pIMurFtiIN3tq1BH2RbSN3iPcBNLeMomkmDFYeFEhtKS8ovp6tR&#10;sEs3Bzz+xGb+X6ef+/O6+c2+p0oNB936A4Snzr/Dr/ZWK4ijW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PXrxQAAAN0AAAAPAAAAAAAAAAAAAAAAAJgCAABkcnMv&#10;ZG93bnJldi54bWxQSwUGAAAAAAQABAD1AAAAigMAAAAA&#10;" filled="f" stroked="f" strokeweight=".5pt">
                  <v:textbox>
                    <w:txbxContent>
                      <w:p w:rsidR="009877F0" w:rsidRDefault="009877F0" w:rsidP="003D5AEA">
                        <w:pPr>
                          <w:spacing w:after="0" w:line="240" w:lineRule="auto"/>
                          <w:rPr>
                            <w:color w:val="FF0000"/>
                          </w:rPr>
                        </w:pPr>
                        <w:r w:rsidRPr="00336DE6">
                          <w:rPr>
                            <w:color w:val="FF0000"/>
                          </w:rPr>
                          <w:t>Cut</w:t>
                        </w:r>
                        <w:r>
                          <w:rPr>
                            <w:color w:val="FF0000"/>
                          </w:rPr>
                          <w:t xml:space="preserve"> on the top flat surface</w:t>
                        </w:r>
                      </w:p>
                      <w:p w:rsidR="009877F0" w:rsidRPr="00336DE6" w:rsidRDefault="009877F0" w:rsidP="003D5AEA">
                        <w:pPr>
                          <w:spacing w:after="0" w:line="240" w:lineRule="auto"/>
                          <w:rPr>
                            <w:color w:val="FF0000"/>
                          </w:rPr>
                        </w:pPr>
                        <w:r>
                          <w:rPr>
                            <w:color w:val="FF0000"/>
                          </w:rPr>
                          <w:t>of the center rod</w:t>
                        </w:r>
                      </w:p>
                    </w:txbxContent>
                  </v:textbox>
                </v:shape>
              </v:group>
            </w:pict>
          </mc:Fallback>
        </mc:AlternateContent>
      </w: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p>
    <w:p w:rsidR="003D5AEA" w:rsidRPr="003D5AEA" w:rsidRDefault="003D5AEA" w:rsidP="003D5AEA">
      <w:pPr>
        <w:spacing w:before="200" w:line="240" w:lineRule="auto"/>
        <w:contextualSpacing/>
        <w:jc w:val="both"/>
        <w:rPr>
          <w:rFonts w:ascii="Times New Roman" w:hAnsi="Times New Roman" w:cs="Times New Roman"/>
          <w:sz w:val="24"/>
          <w:szCs w:val="24"/>
        </w:rPr>
      </w:pPr>
      <w:r w:rsidRPr="003D5AEA">
        <w:rPr>
          <w:rFonts w:ascii="Times New Roman" w:hAnsi="Times New Roman" w:cs="Times New Roman"/>
          <w:i/>
          <w:sz w:val="24"/>
          <w:szCs w:val="24"/>
        </w:rPr>
        <w:t>Salt fog test</w:t>
      </w:r>
      <w:r w:rsidRPr="003D5AEA">
        <w:rPr>
          <w:rFonts w:ascii="Times New Roman" w:hAnsi="Times New Roman" w:cs="Times New Roman"/>
          <w:sz w:val="24"/>
          <w:szCs w:val="24"/>
        </w:rPr>
        <w:t xml:space="preserve">: The salt fog testing followed the standard of ASTM B117-73 (ASTM International, 1973). The objective was to examine the sensors’ responses to a corrosive environment. The sensors included 4 rectangular sol-gel sensors, 4 cylindrical A36 steel sensors, and 4 cylindrical 316 stainless steel sensors. Half of these sensors’ coal tar epoxy coatings were manually cut (as described above) and used to compare to the other half of the sensors. As a result, the systematic trends of these sensors’ response to corrosion could be examined. The testing procedures are listed below.    </w:t>
      </w:r>
    </w:p>
    <w:p w:rsidR="003D5AEA" w:rsidRPr="003D5AEA" w:rsidRDefault="003D5AEA" w:rsidP="008C73BC">
      <w:pPr>
        <w:numPr>
          <w:ilvl w:val="0"/>
          <w:numId w:val="6"/>
        </w:numPr>
        <w:spacing w:before="200" w:line="240" w:lineRule="auto"/>
        <w:contextualSpacing/>
        <w:rPr>
          <w:rFonts w:ascii="Times New Roman" w:hAnsi="Times New Roman" w:cs="Times New Roman"/>
          <w:sz w:val="24"/>
          <w:szCs w:val="24"/>
        </w:rPr>
      </w:pPr>
      <w:r w:rsidRPr="003D5AEA">
        <w:rPr>
          <w:rFonts w:ascii="Times New Roman" w:hAnsi="Times New Roman" w:cs="Times New Roman"/>
          <w:sz w:val="24"/>
          <w:szCs w:val="24"/>
        </w:rPr>
        <w:t>Rinse the sensor with DI water thoroughly and letting it dry in air.</w:t>
      </w:r>
    </w:p>
    <w:p w:rsidR="003D5AEA" w:rsidRPr="003D5AEA" w:rsidRDefault="003D5AEA" w:rsidP="008C73BC">
      <w:pPr>
        <w:numPr>
          <w:ilvl w:val="0"/>
          <w:numId w:val="6"/>
        </w:numPr>
        <w:spacing w:before="200" w:line="240" w:lineRule="auto"/>
        <w:contextualSpacing/>
        <w:jc w:val="both"/>
        <w:rPr>
          <w:rFonts w:ascii="Times New Roman" w:hAnsi="Times New Roman" w:cs="Times New Roman"/>
          <w:sz w:val="24"/>
          <w:szCs w:val="24"/>
        </w:rPr>
      </w:pPr>
      <w:r w:rsidRPr="003D5AEA">
        <w:rPr>
          <w:rFonts w:ascii="Times New Roman" w:hAnsi="Times New Roman" w:cs="Times New Roman"/>
          <w:sz w:val="24"/>
          <w:szCs w:val="24"/>
        </w:rPr>
        <w:t xml:space="preserve">Measure the weight, the capacitance (in both parallel and in series modes, the function of the measuring mode of a RCL meter), and the electrical resistance (in both parallel and in series modes, the function of the measuring mode of a RCL meter). Write down the data and input to an Excel spreadsheet. Avoid contamination of the sensor. Please note that during the measurement of the capacitance, the surrounding environment, e.g. metals can ffect the capacitance readings, please keep the measuring environment as constant as possible. </w:t>
      </w:r>
    </w:p>
    <w:p w:rsidR="003D5AEA" w:rsidRPr="003D5AEA" w:rsidRDefault="003D5AEA" w:rsidP="008C73BC">
      <w:pPr>
        <w:numPr>
          <w:ilvl w:val="0"/>
          <w:numId w:val="6"/>
        </w:numPr>
        <w:spacing w:before="200" w:line="240" w:lineRule="auto"/>
        <w:contextualSpacing/>
        <w:jc w:val="both"/>
        <w:rPr>
          <w:rFonts w:ascii="Times New Roman" w:hAnsi="Times New Roman" w:cs="Times New Roman"/>
          <w:sz w:val="24"/>
          <w:szCs w:val="24"/>
        </w:rPr>
      </w:pPr>
      <w:r w:rsidRPr="003D5AEA">
        <w:rPr>
          <w:rFonts w:ascii="Times New Roman" w:hAnsi="Times New Roman" w:cs="Times New Roman"/>
          <w:sz w:val="24"/>
          <w:szCs w:val="24"/>
        </w:rPr>
        <w:t xml:space="preserve">Take photos of the sensors before salt fog test. </w:t>
      </w:r>
    </w:p>
    <w:p w:rsidR="003D5AEA" w:rsidRPr="003D5AEA" w:rsidRDefault="003D5AEA" w:rsidP="008C73BC">
      <w:pPr>
        <w:numPr>
          <w:ilvl w:val="0"/>
          <w:numId w:val="6"/>
        </w:numPr>
        <w:spacing w:before="200" w:line="240" w:lineRule="auto"/>
        <w:contextualSpacing/>
        <w:jc w:val="both"/>
        <w:rPr>
          <w:rFonts w:ascii="Times New Roman" w:hAnsi="Times New Roman" w:cs="Times New Roman"/>
          <w:sz w:val="24"/>
          <w:szCs w:val="24"/>
        </w:rPr>
      </w:pPr>
      <w:r w:rsidRPr="003D5AEA">
        <w:rPr>
          <w:rFonts w:ascii="Times New Roman" w:hAnsi="Times New Roman" w:cs="Times New Roman"/>
          <w:sz w:val="24"/>
          <w:szCs w:val="24"/>
        </w:rPr>
        <w:t>Put all of the 12 sensors in the salt fog chamber and let them expose to alternative dry-wet cycles for 21 hours.</w:t>
      </w:r>
    </w:p>
    <w:p w:rsidR="003D5AEA" w:rsidRPr="003D5AEA" w:rsidRDefault="003D5AEA" w:rsidP="008C73BC">
      <w:pPr>
        <w:numPr>
          <w:ilvl w:val="0"/>
          <w:numId w:val="6"/>
        </w:numPr>
        <w:spacing w:before="200" w:line="240" w:lineRule="auto"/>
        <w:contextualSpacing/>
        <w:jc w:val="both"/>
        <w:rPr>
          <w:rFonts w:ascii="Times New Roman" w:hAnsi="Times New Roman" w:cs="Times New Roman"/>
          <w:sz w:val="24"/>
          <w:szCs w:val="24"/>
        </w:rPr>
      </w:pPr>
      <w:r w:rsidRPr="003D5AEA">
        <w:rPr>
          <w:rFonts w:ascii="Times New Roman" w:hAnsi="Times New Roman" w:cs="Times New Roman"/>
          <w:sz w:val="24"/>
          <w:szCs w:val="24"/>
        </w:rPr>
        <w:t xml:space="preserve">On weekday basis, take the sensors out of the fog chamber; thoroughly rinse them with DI water before drying in air for ~2 hours. Then measure the weight, the capacitance in both parallel and in series, and the electrical resistance in both parallel and in series. Make sure the readings are stable during the measurements; otherwise continue to dry the sensor before measuring again. Write down the data and input to the Excel spreadsheet. </w:t>
      </w:r>
    </w:p>
    <w:p w:rsidR="003D5AEA" w:rsidRPr="003D5AEA" w:rsidRDefault="003D5AEA" w:rsidP="008C73BC">
      <w:pPr>
        <w:numPr>
          <w:ilvl w:val="0"/>
          <w:numId w:val="6"/>
        </w:numPr>
        <w:spacing w:before="200" w:line="240" w:lineRule="auto"/>
        <w:contextualSpacing/>
        <w:jc w:val="both"/>
        <w:rPr>
          <w:rFonts w:ascii="Times New Roman" w:hAnsi="Times New Roman" w:cs="Times New Roman"/>
          <w:sz w:val="24"/>
          <w:szCs w:val="24"/>
        </w:rPr>
      </w:pPr>
      <w:r w:rsidRPr="003D5AEA">
        <w:rPr>
          <w:rFonts w:ascii="Times New Roman" w:hAnsi="Times New Roman" w:cs="Times New Roman"/>
          <w:sz w:val="24"/>
          <w:szCs w:val="24"/>
        </w:rPr>
        <w:t>Every one or two days of exposure to salt (depending on the degree of corrosion), take photos of each individual sensor (especially the cut sensors) after capacitance measurements and before putting them back to the salt fog chamber. Please keep the photographing distance and angle roughly constant, so that we can compare the photos side by side with evolution time of corrosion.  Please document the accumulated exposure hours in the salt fog chamber of each photo.</w:t>
      </w:r>
    </w:p>
    <w:p w:rsidR="003D5AEA" w:rsidRPr="003D5AEA" w:rsidRDefault="003D5AEA" w:rsidP="008C73BC">
      <w:pPr>
        <w:numPr>
          <w:ilvl w:val="0"/>
          <w:numId w:val="6"/>
        </w:numPr>
        <w:spacing w:before="200" w:line="240" w:lineRule="auto"/>
        <w:contextualSpacing/>
        <w:jc w:val="both"/>
        <w:rPr>
          <w:rFonts w:ascii="Times New Roman" w:hAnsi="Times New Roman" w:cs="Times New Roman"/>
          <w:sz w:val="24"/>
          <w:szCs w:val="24"/>
        </w:rPr>
      </w:pPr>
      <w:r w:rsidRPr="003D5AEA">
        <w:rPr>
          <w:rFonts w:ascii="Times New Roman" w:hAnsi="Times New Roman" w:cs="Times New Roman"/>
          <w:sz w:val="24"/>
          <w:szCs w:val="24"/>
        </w:rPr>
        <w:t>Make new spraying solution and repeat steps 4~6.</w:t>
      </w:r>
    </w:p>
    <w:p w:rsidR="003D5AEA" w:rsidRPr="003D5AEA" w:rsidRDefault="003D5AEA" w:rsidP="003D5AEA">
      <w:pPr>
        <w:autoSpaceDE w:val="0"/>
        <w:autoSpaceDN w:val="0"/>
        <w:adjustRightInd w:val="0"/>
        <w:spacing w:after="0" w:line="240" w:lineRule="auto"/>
        <w:ind w:left="360"/>
        <w:contextualSpacing/>
        <w:rPr>
          <w:rFonts w:ascii="Times New Roman" w:hAnsi="Times New Roman" w:cs="Times New Roman"/>
          <w:sz w:val="24"/>
          <w:szCs w:val="24"/>
        </w:rPr>
      </w:pPr>
    </w:p>
    <w:p w:rsidR="0072058A" w:rsidRDefault="0072058A" w:rsidP="003D5AEA">
      <w:pPr>
        <w:spacing w:after="280" w:line="280" w:lineRule="atLeast"/>
        <w:rPr>
          <w:rFonts w:ascii="Franklin Gothic Book" w:eastAsia="Times New Roman" w:hAnsi="Franklin Gothic Book" w:cs="Times New Roman"/>
          <w:b/>
          <w:kern w:val="24"/>
        </w:rPr>
      </w:pPr>
    </w:p>
    <w:p w:rsidR="008E57F6" w:rsidRDefault="008E57F6" w:rsidP="003D5AEA">
      <w:pPr>
        <w:spacing w:after="280" w:line="280" w:lineRule="atLeast"/>
        <w:rPr>
          <w:rFonts w:ascii="Franklin Gothic Book" w:eastAsia="Times New Roman" w:hAnsi="Franklin Gothic Book" w:cs="Times New Roman"/>
          <w:b/>
          <w:kern w:val="24"/>
        </w:rPr>
      </w:pPr>
    </w:p>
    <w:p w:rsidR="0072058A" w:rsidRDefault="0072058A" w:rsidP="003D5AEA">
      <w:pPr>
        <w:spacing w:after="280" w:line="280" w:lineRule="atLeast"/>
        <w:rPr>
          <w:rFonts w:ascii="Franklin Gothic Book" w:eastAsia="Times New Roman" w:hAnsi="Franklin Gothic Book" w:cs="Times New Roman"/>
          <w:b/>
          <w:kern w:val="24"/>
        </w:rPr>
      </w:pPr>
    </w:p>
    <w:p w:rsidR="0072058A" w:rsidRDefault="0072058A" w:rsidP="003D5AEA">
      <w:pPr>
        <w:spacing w:after="280" w:line="280" w:lineRule="atLeast"/>
        <w:rPr>
          <w:rFonts w:ascii="Franklin Gothic Book" w:eastAsia="Times New Roman" w:hAnsi="Franklin Gothic Book" w:cs="Times New Roman"/>
          <w:b/>
          <w:kern w:val="24"/>
        </w:rPr>
      </w:pPr>
    </w:p>
    <w:p w:rsidR="0072058A" w:rsidRDefault="0072058A" w:rsidP="003D5AEA">
      <w:pPr>
        <w:spacing w:after="280" w:line="280" w:lineRule="atLeast"/>
        <w:rPr>
          <w:rFonts w:ascii="Franklin Gothic Book" w:eastAsia="Times New Roman" w:hAnsi="Franklin Gothic Book" w:cs="Times New Roman"/>
          <w:b/>
          <w:kern w:val="24"/>
        </w:rPr>
      </w:pPr>
    </w:p>
    <w:p w:rsidR="0072058A" w:rsidRDefault="0072058A" w:rsidP="003D5AEA">
      <w:pPr>
        <w:spacing w:after="280" w:line="280" w:lineRule="atLeast"/>
        <w:rPr>
          <w:rFonts w:ascii="Franklin Gothic Book" w:eastAsia="Times New Roman" w:hAnsi="Franklin Gothic Book" w:cs="Times New Roman"/>
          <w:b/>
          <w:kern w:val="24"/>
        </w:rPr>
      </w:pPr>
    </w:p>
    <w:p w:rsidR="0072058A" w:rsidRDefault="0072058A" w:rsidP="003D5AEA">
      <w:pPr>
        <w:spacing w:after="280" w:line="280" w:lineRule="atLeast"/>
        <w:rPr>
          <w:rFonts w:ascii="Franklin Gothic Book" w:eastAsia="Times New Roman" w:hAnsi="Franklin Gothic Book" w:cs="Times New Roman"/>
          <w:b/>
          <w:kern w:val="24"/>
        </w:rPr>
      </w:pPr>
    </w:p>
    <w:p w:rsidR="0072058A" w:rsidRDefault="0072058A" w:rsidP="003D5AEA">
      <w:pPr>
        <w:spacing w:after="280" w:line="280" w:lineRule="atLeast"/>
        <w:rPr>
          <w:rFonts w:ascii="Franklin Gothic Book" w:eastAsia="Times New Roman" w:hAnsi="Franklin Gothic Book" w:cs="Times New Roman"/>
          <w:b/>
          <w:kern w:val="24"/>
        </w:rPr>
      </w:pPr>
    </w:p>
    <w:p w:rsidR="003D5AEA" w:rsidRPr="009218F8" w:rsidRDefault="003D5AEA" w:rsidP="003D5AEA">
      <w:pPr>
        <w:spacing w:after="280" w:line="280" w:lineRule="atLeast"/>
        <w:rPr>
          <w:rFonts w:ascii="Franklin Gothic Book" w:eastAsia="Times New Roman" w:hAnsi="Franklin Gothic Book" w:cs="Times New Roman"/>
          <w:b/>
          <w:kern w:val="24"/>
        </w:rPr>
      </w:pPr>
      <w:r w:rsidRPr="009218F8">
        <w:rPr>
          <w:rFonts w:ascii="Franklin Gothic Book" w:eastAsia="Times New Roman" w:hAnsi="Franklin Gothic Book" w:cs="Times New Roman"/>
          <w:b/>
          <w:kern w:val="24"/>
        </w:rPr>
        <w:t>3.</w:t>
      </w:r>
      <w:r w:rsidR="000A5DFB">
        <w:rPr>
          <w:rFonts w:ascii="Franklin Gothic Book" w:eastAsia="Times New Roman" w:hAnsi="Franklin Gothic Book" w:cs="Times New Roman"/>
          <w:b/>
          <w:kern w:val="24"/>
        </w:rPr>
        <w:t>2</w:t>
      </w:r>
      <w:r w:rsidRPr="009218F8">
        <w:rPr>
          <w:rFonts w:ascii="Franklin Gothic Book" w:eastAsia="Times New Roman" w:hAnsi="Franklin Gothic Book" w:cs="Times New Roman"/>
          <w:b/>
          <w:kern w:val="24"/>
        </w:rPr>
        <w:t>.3.2 Results</w:t>
      </w:r>
    </w:p>
    <w:p w:rsidR="003D5AEA" w:rsidRPr="003D5AEA" w:rsidRDefault="003D5AEA" w:rsidP="003D5AEA">
      <w:pPr>
        <w:spacing w:after="0" w:line="240" w:lineRule="auto"/>
        <w:rPr>
          <w:rFonts w:ascii="Times New Roman" w:hAnsi="Times New Roman" w:cs="Times New Roman"/>
          <w:sz w:val="24"/>
          <w:szCs w:val="24"/>
        </w:rPr>
      </w:pPr>
      <w:r w:rsidRPr="003D5AEA">
        <w:rPr>
          <w:rFonts w:ascii="Times New Roman" w:hAnsi="Times New Roman" w:cs="Times New Roman"/>
          <w:b/>
          <w:sz w:val="24"/>
          <w:szCs w:val="24"/>
        </w:rPr>
        <w:t xml:space="preserve">Figure 55. </w:t>
      </w:r>
      <w:r w:rsidRPr="003D5AEA">
        <w:rPr>
          <w:rFonts w:ascii="Times New Roman" w:hAnsi="Times New Roman" w:cs="Times New Roman"/>
          <w:sz w:val="24"/>
          <w:szCs w:val="24"/>
        </w:rPr>
        <w:t>The capacitance reading of the sol-gel corrosion sensors before and after being coated with coal-tar epoxy (P1 and P2 are duplicated samples). As can be seen, coal-tar epoxy decreased the capacitance reading of the sol-gel sensors. It suggests that deterioration of the coal-tar epoxy (e.g. peeling off) would increase the capacitance reading, indicating corrosion.</w:t>
      </w:r>
    </w:p>
    <w:p w:rsidR="003D5AEA" w:rsidRPr="003D5AEA" w:rsidRDefault="003D5AEA" w:rsidP="003D5AEA">
      <w:pPr>
        <w:spacing w:after="0" w:line="240" w:lineRule="auto"/>
        <w:jc w:val="center"/>
      </w:pPr>
      <w:r w:rsidRPr="003D5AEA">
        <w:object w:dxaOrig="5179" w:dyaOrig="4116">
          <v:shape id="_x0000_i1054" type="#_x0000_t75" style="width:233.3pt;height:186.05pt" o:ole="">
            <v:imagedata r:id="rId128" o:title=""/>
          </v:shape>
          <o:OLEObject Type="Embed" ProgID="SigmaPlotGraphicObject.10" ShapeID="_x0000_i1054" DrawAspect="Content" ObjectID="_1477317719" r:id="rId129"/>
        </w:object>
      </w:r>
    </w:p>
    <w:p w:rsidR="003D5AEA" w:rsidRPr="003D5AEA" w:rsidRDefault="003D5AEA" w:rsidP="003D5AEA">
      <w:pPr>
        <w:spacing w:after="0" w:line="240" w:lineRule="auto"/>
        <w:rPr>
          <w:rFonts w:ascii="Times New Roman" w:hAnsi="Times New Roman" w:cs="Times New Roman"/>
          <w:b/>
          <w:sz w:val="24"/>
          <w:szCs w:val="24"/>
        </w:rPr>
      </w:pPr>
    </w:p>
    <w:p w:rsidR="003D5AEA" w:rsidRPr="003D5AEA" w:rsidRDefault="003D5AEA" w:rsidP="003D5AEA">
      <w:pPr>
        <w:spacing w:after="0" w:line="240" w:lineRule="auto"/>
        <w:rPr>
          <w:rFonts w:ascii="Georgia" w:eastAsia="Times New Roman" w:hAnsi="Georgia" w:cs="Times New Roman"/>
          <w:kern w:val="24"/>
          <w:sz w:val="20"/>
          <w:szCs w:val="20"/>
        </w:rPr>
      </w:pPr>
      <w:r w:rsidRPr="003D5AEA">
        <w:rPr>
          <w:rFonts w:ascii="Times New Roman" w:hAnsi="Times New Roman" w:cs="Times New Roman"/>
          <w:b/>
          <w:sz w:val="24"/>
          <w:szCs w:val="24"/>
        </w:rPr>
        <w:t xml:space="preserve">Figure 56. </w:t>
      </w:r>
      <w:r w:rsidRPr="003D5AEA">
        <w:rPr>
          <w:rFonts w:ascii="Times New Roman" w:hAnsi="Times New Roman" w:cs="Times New Roman"/>
          <w:sz w:val="24"/>
          <w:szCs w:val="24"/>
        </w:rPr>
        <w:t>The capacitance reading of the sol-gel corrosion sensors before and after being coated with coal-tar epoxy and cut (P3 and P4 are duplicated samples). Consistent with Figure 44, coal-tar epoxy decreased the capacitance reading of the sol-gel sensors. In addition, cut of the coal-tar epoxy coating decreased or unchanged the capacitance reading. It suggests that deterioration of the coal-tar epoxy (e.g. damaged or peeling off) would increase the capacitance reading, indicating corrosion.</w:t>
      </w:r>
    </w:p>
    <w:p w:rsidR="003D5AEA" w:rsidRPr="003D5AEA" w:rsidRDefault="003D5AEA" w:rsidP="003D5AEA">
      <w:pPr>
        <w:spacing w:after="0" w:line="240" w:lineRule="auto"/>
        <w:jc w:val="center"/>
        <w:rPr>
          <w:rFonts w:ascii="Georgia" w:eastAsia="Times New Roman" w:hAnsi="Georgia" w:cs="Times New Roman"/>
          <w:kern w:val="24"/>
          <w:sz w:val="20"/>
          <w:szCs w:val="20"/>
        </w:rPr>
      </w:pPr>
      <w:r w:rsidRPr="003D5AEA">
        <w:rPr>
          <w:noProof/>
        </w:rPr>
        <w:drawing>
          <wp:inline distT="0" distB="0" distL="0" distR="0" wp14:anchorId="6A0ECF59" wp14:editId="55357800">
            <wp:extent cx="2960104" cy="2057400"/>
            <wp:effectExtent l="0" t="0" r="0" b="0"/>
            <wp:docPr id="184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5818" b="6897"/>
                    <a:stretch/>
                  </pic:blipFill>
                  <pic:spPr bwMode="auto">
                    <a:xfrm>
                      <a:off x="0" y="0"/>
                      <a:ext cx="2962656" cy="205917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Default="003D5AEA" w:rsidP="003D5AEA">
      <w:pPr>
        <w:spacing w:after="0" w:line="240" w:lineRule="auto"/>
        <w:jc w:val="center"/>
        <w:rPr>
          <w:rFonts w:ascii="Georgia" w:eastAsia="Times New Roman" w:hAnsi="Georgia" w:cs="Times New Roman"/>
          <w:kern w:val="24"/>
          <w:sz w:val="20"/>
          <w:szCs w:val="20"/>
        </w:rPr>
      </w:pPr>
    </w:p>
    <w:p w:rsidR="009218F8" w:rsidRDefault="009218F8" w:rsidP="003D5AEA">
      <w:pPr>
        <w:spacing w:after="0" w:line="240" w:lineRule="auto"/>
        <w:jc w:val="center"/>
        <w:rPr>
          <w:rFonts w:ascii="Georgia" w:eastAsia="Times New Roman" w:hAnsi="Georgia" w:cs="Times New Roman"/>
          <w:kern w:val="24"/>
          <w:sz w:val="20"/>
          <w:szCs w:val="20"/>
        </w:rPr>
      </w:pPr>
    </w:p>
    <w:p w:rsidR="008E57F6" w:rsidRPr="003D5AEA" w:rsidRDefault="008E57F6" w:rsidP="003D5AEA">
      <w:pPr>
        <w:spacing w:after="0" w:line="240" w:lineRule="auto"/>
        <w:jc w:val="center"/>
        <w:rPr>
          <w:rFonts w:ascii="Georgia" w:eastAsia="Times New Roman" w:hAnsi="Georgia" w:cs="Times New Roman"/>
          <w:kern w:val="24"/>
          <w:sz w:val="20"/>
          <w:szCs w:val="20"/>
        </w:rPr>
      </w:pPr>
    </w:p>
    <w:p w:rsidR="006F4C24" w:rsidRDefault="006F4C24" w:rsidP="003D5AEA">
      <w:pPr>
        <w:spacing w:after="0" w:line="240" w:lineRule="auto"/>
        <w:rPr>
          <w:rFonts w:ascii="Times New Roman" w:hAnsi="Times New Roman" w:cs="Times New Roman"/>
          <w:b/>
          <w:sz w:val="24"/>
          <w:szCs w:val="24"/>
        </w:rPr>
      </w:pPr>
    </w:p>
    <w:p w:rsidR="003D5AEA" w:rsidRPr="003D5AEA" w:rsidRDefault="003D5AEA" w:rsidP="003D5AEA">
      <w:pPr>
        <w:spacing w:after="0" w:line="240" w:lineRule="auto"/>
        <w:rPr>
          <w:rFonts w:ascii="Georgia" w:eastAsia="Times New Roman" w:hAnsi="Georgia" w:cs="Times New Roman"/>
          <w:kern w:val="24"/>
          <w:sz w:val="20"/>
          <w:szCs w:val="20"/>
        </w:rPr>
      </w:pPr>
      <w:r w:rsidRPr="003D5AEA">
        <w:rPr>
          <w:rFonts w:ascii="Times New Roman" w:hAnsi="Times New Roman" w:cs="Times New Roman"/>
          <w:b/>
          <w:sz w:val="24"/>
          <w:szCs w:val="24"/>
        </w:rPr>
        <w:t xml:space="preserve">Figure 57. </w:t>
      </w:r>
      <w:r w:rsidRPr="003D5AEA">
        <w:rPr>
          <w:rFonts w:ascii="Times New Roman" w:hAnsi="Times New Roman" w:cs="Times New Roman"/>
          <w:sz w:val="24"/>
          <w:szCs w:val="24"/>
        </w:rPr>
        <w:t>Salt fog chamber test of the coal-tar epoxy coated sol-gel corrosion sensors with or without being cut. The results show that corrosive environment like salt fog generally increased the capacitance reading of the sol-gel sensors overtime, especially for the coating-cut sensors. The trend is consistent with previous observations, i.e., deterioration of the coal-tar epoxy coating and corrosion increased the capacitance reading.</w:t>
      </w:r>
    </w:p>
    <w:p w:rsidR="003D5AEA" w:rsidRDefault="003D5AEA" w:rsidP="003D5AEA">
      <w:pPr>
        <w:spacing w:after="0" w:line="240" w:lineRule="auto"/>
        <w:jc w:val="center"/>
      </w:pPr>
      <w:r w:rsidRPr="003D5AEA">
        <w:object w:dxaOrig="5340" w:dyaOrig="4284">
          <v:shape id="_x0000_i1055" type="#_x0000_t75" style="width:252.05pt;height:202.4pt" o:ole="">
            <v:imagedata r:id="rId131" o:title=""/>
          </v:shape>
          <o:OLEObject Type="Embed" ProgID="SigmaPlotGraphicObject.10" ShapeID="_x0000_i1055" DrawAspect="Content" ObjectID="_1477317720" r:id="rId132"/>
        </w:object>
      </w:r>
    </w:p>
    <w:p w:rsidR="009218F8" w:rsidRPr="003D5AEA" w:rsidRDefault="009218F8" w:rsidP="003D5AEA">
      <w:pPr>
        <w:spacing w:after="0" w:line="240" w:lineRule="auto"/>
        <w:jc w:val="cente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pPr>
      <w:r w:rsidRPr="003D5AEA">
        <w:rPr>
          <w:rFonts w:ascii="Times New Roman" w:hAnsi="Times New Roman" w:cs="Times New Roman"/>
          <w:b/>
          <w:sz w:val="24"/>
          <w:szCs w:val="24"/>
        </w:rPr>
        <w:t xml:space="preserve">Figure 58. </w:t>
      </w:r>
      <w:r w:rsidRPr="003D5AEA">
        <w:rPr>
          <w:rFonts w:ascii="Times New Roman" w:hAnsi="Times New Roman" w:cs="Times New Roman"/>
          <w:sz w:val="24"/>
          <w:szCs w:val="24"/>
        </w:rPr>
        <w:t>The capacitance reading of the A36 cylindrical corrosion sensors before and after being coated with coal-tar epoxy (A1 and A2 are duplicated samples). As can be seen, coal-tar epoxy decreased the capacitance reading of the cylindrical sensors, same observation as the sol-gel sensors. It suggests that deterioration of the coal-tar epoxy (e.g. peeling off) would increase the capacitance reading, indicating corrosion.</w:t>
      </w: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pPr>
      <w:r w:rsidRPr="003D5AEA">
        <w:object w:dxaOrig="5238" w:dyaOrig="4116">
          <v:shape id="_x0000_i1056" type="#_x0000_t75" style="width:233.35pt;height:182.95pt" o:ole="">
            <v:imagedata r:id="rId133" o:title=""/>
          </v:shape>
          <o:OLEObject Type="Embed" ProgID="SigmaPlotGraphicObject.10" ShapeID="_x0000_i1056" DrawAspect="Content" ObjectID="_1477317721" r:id="rId134"/>
        </w:object>
      </w:r>
    </w:p>
    <w:p w:rsidR="003D5AEA" w:rsidRPr="003D5AEA" w:rsidRDefault="003D5AEA" w:rsidP="003D5AEA">
      <w:pPr>
        <w:spacing w:after="0" w:line="240" w:lineRule="auto"/>
        <w:jc w:val="center"/>
        <w:rPr>
          <w:rFonts w:ascii="Times New Roman" w:hAnsi="Times New Roman" w:cs="Times New Roman"/>
          <w:b/>
          <w:sz w:val="24"/>
          <w:szCs w:val="24"/>
        </w:rPr>
      </w:pPr>
    </w:p>
    <w:p w:rsidR="003D5AEA" w:rsidRPr="003D5AEA" w:rsidRDefault="003D5AEA" w:rsidP="003D5AEA">
      <w:pPr>
        <w:spacing w:after="0" w:line="240" w:lineRule="auto"/>
        <w:jc w:val="center"/>
        <w:rPr>
          <w:rFonts w:ascii="Times New Roman" w:hAnsi="Times New Roman" w:cs="Times New Roman"/>
          <w:b/>
          <w:sz w:val="24"/>
          <w:szCs w:val="24"/>
        </w:rPr>
      </w:pPr>
    </w:p>
    <w:p w:rsidR="003D5AEA" w:rsidRPr="003D5AEA" w:rsidRDefault="003D5AEA" w:rsidP="003D5AEA">
      <w:pPr>
        <w:spacing w:after="0" w:line="240" w:lineRule="auto"/>
        <w:jc w:val="center"/>
        <w:rPr>
          <w:rFonts w:ascii="Times New Roman" w:hAnsi="Times New Roman" w:cs="Times New Roman"/>
          <w:b/>
          <w:sz w:val="24"/>
          <w:szCs w:val="24"/>
        </w:rPr>
      </w:pPr>
    </w:p>
    <w:p w:rsidR="003D5AEA" w:rsidRPr="003D5AEA" w:rsidRDefault="003D5AEA" w:rsidP="003D5AEA">
      <w:pPr>
        <w:spacing w:after="0" w:line="240" w:lineRule="auto"/>
        <w:jc w:val="center"/>
        <w:rPr>
          <w:rFonts w:ascii="Times New Roman" w:hAnsi="Times New Roman" w:cs="Times New Roman"/>
          <w:b/>
          <w:sz w:val="24"/>
          <w:szCs w:val="24"/>
        </w:rPr>
      </w:pPr>
    </w:p>
    <w:p w:rsidR="003D5AEA" w:rsidRPr="003D5AEA" w:rsidRDefault="003D5AEA" w:rsidP="003D5AEA">
      <w:pPr>
        <w:spacing w:after="0" w:line="240" w:lineRule="auto"/>
        <w:jc w:val="center"/>
        <w:rPr>
          <w:rFonts w:ascii="Times New Roman" w:hAnsi="Times New Roman" w:cs="Times New Roman"/>
          <w:b/>
          <w:sz w:val="24"/>
          <w:szCs w:val="24"/>
        </w:rPr>
      </w:pPr>
    </w:p>
    <w:p w:rsidR="003D5AEA" w:rsidRPr="003D5AEA" w:rsidRDefault="003D5AEA" w:rsidP="003D5AEA">
      <w:pPr>
        <w:spacing w:after="0" w:line="240" w:lineRule="auto"/>
        <w:jc w:val="center"/>
        <w:rPr>
          <w:rFonts w:ascii="Times New Roman" w:hAnsi="Times New Roman" w:cs="Times New Roman"/>
          <w:b/>
          <w:sz w:val="24"/>
          <w:szCs w:val="24"/>
        </w:rPr>
      </w:pPr>
    </w:p>
    <w:p w:rsidR="003D5AEA" w:rsidRPr="003D5AEA" w:rsidRDefault="003D5AEA" w:rsidP="003D5AEA">
      <w:pPr>
        <w:spacing w:after="0" w:line="240" w:lineRule="auto"/>
        <w:jc w:val="center"/>
        <w:rPr>
          <w:rFonts w:ascii="Times New Roman" w:hAnsi="Times New Roman" w:cs="Times New Roman"/>
          <w:b/>
          <w:sz w:val="24"/>
          <w:szCs w:val="24"/>
        </w:rPr>
      </w:pPr>
    </w:p>
    <w:p w:rsidR="003D5AEA" w:rsidRPr="003D5AEA" w:rsidRDefault="003D5AEA" w:rsidP="003D5AEA">
      <w:pPr>
        <w:spacing w:after="0" w:line="240" w:lineRule="auto"/>
      </w:pPr>
      <w:r w:rsidRPr="003D5AEA">
        <w:rPr>
          <w:rFonts w:ascii="Times New Roman" w:hAnsi="Times New Roman" w:cs="Times New Roman"/>
          <w:b/>
          <w:sz w:val="24"/>
          <w:szCs w:val="24"/>
        </w:rPr>
        <w:t xml:space="preserve">Figure 59. </w:t>
      </w:r>
      <w:r w:rsidRPr="003D5AEA">
        <w:rPr>
          <w:rFonts w:ascii="Times New Roman" w:hAnsi="Times New Roman" w:cs="Times New Roman"/>
          <w:sz w:val="24"/>
          <w:szCs w:val="24"/>
        </w:rPr>
        <w:t>The capacitance reading of the A36 cylindrical corrosion sensors before and after being coated with coal-tar epoxy and cut (A3 and A4 are duplicated samples). Consistent with Figure 58, coal-tar epoxy decreased the capacitance reading of the sol-gel sensors. In addition, cut of the coal-tar epoxy coating slightly decreased the capacitance reading. It suggests that deterioration of the coal-tar epoxy (e.g. damaged or peeling off) would increase the capacitance reading, indicating corrosion.</w:t>
      </w:r>
    </w:p>
    <w:p w:rsidR="003D5AEA" w:rsidRPr="003D5AEA" w:rsidRDefault="003D5AEA" w:rsidP="003D5AEA">
      <w:pPr>
        <w:spacing w:after="0" w:line="240" w:lineRule="auto"/>
        <w:jc w:val="center"/>
      </w:pPr>
      <w:r w:rsidRPr="003D5AEA">
        <w:rPr>
          <w:noProof/>
        </w:rPr>
        <w:drawing>
          <wp:inline distT="0" distB="0" distL="0" distR="0" wp14:anchorId="7F497CB3" wp14:editId="4141E406">
            <wp:extent cx="3198881" cy="1833880"/>
            <wp:effectExtent l="0" t="0" r="1905" b="0"/>
            <wp:docPr id="184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7839" b="6413"/>
                    <a:stretch/>
                  </pic:blipFill>
                  <pic:spPr bwMode="auto">
                    <a:xfrm>
                      <a:off x="0" y="0"/>
                      <a:ext cx="3200400" cy="1834751"/>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D5AEA" w:rsidRPr="003D5AEA" w:rsidRDefault="003D5AEA" w:rsidP="003D5AEA">
      <w:pPr>
        <w:spacing w:after="0" w:line="240" w:lineRule="auto"/>
        <w:jc w:val="center"/>
      </w:pPr>
    </w:p>
    <w:p w:rsidR="003D5AEA" w:rsidRPr="003D5AEA" w:rsidRDefault="003D5AEA" w:rsidP="003D5AEA">
      <w:pPr>
        <w:spacing w:after="0" w:line="240" w:lineRule="auto"/>
        <w:jc w:val="center"/>
      </w:pPr>
    </w:p>
    <w:p w:rsidR="003D5AEA" w:rsidRPr="003D5AEA" w:rsidRDefault="003D5AEA" w:rsidP="003D5AEA">
      <w:pPr>
        <w:spacing w:after="0" w:line="240" w:lineRule="auto"/>
      </w:pPr>
      <w:r w:rsidRPr="003D5AEA">
        <w:rPr>
          <w:rFonts w:ascii="Times New Roman" w:hAnsi="Times New Roman" w:cs="Times New Roman"/>
          <w:b/>
          <w:sz w:val="24"/>
          <w:szCs w:val="24"/>
        </w:rPr>
        <w:t xml:space="preserve">Figure 60. </w:t>
      </w:r>
      <w:r w:rsidRPr="003D5AEA">
        <w:rPr>
          <w:rFonts w:ascii="Times New Roman" w:hAnsi="Times New Roman" w:cs="Times New Roman"/>
          <w:sz w:val="24"/>
          <w:szCs w:val="24"/>
        </w:rPr>
        <w:t>Salt fog chamber test of the coal-tar epoxy coated A36 cylindrical corrosion sensors with or without being cut. The results show that corrosive environment like salt fog significantly increased the capacitance reading of the cylindrical sensors overtime, especially for the coating-cut sensors. The trend is consistent with previous observations, i.e., deterioration of the coal-tar epoxy coating and corrosion increased the capacitance reading.</w:t>
      </w:r>
    </w:p>
    <w:p w:rsidR="003D5AEA" w:rsidRPr="003D5AEA" w:rsidRDefault="003D5AEA" w:rsidP="003D5AEA">
      <w:pPr>
        <w:spacing w:after="0" w:line="240" w:lineRule="auto"/>
        <w:jc w:val="center"/>
        <w:rPr>
          <w:rFonts w:ascii="Georgia" w:eastAsia="Times New Roman" w:hAnsi="Georgia" w:cs="Times New Roman"/>
          <w:kern w:val="24"/>
          <w:sz w:val="20"/>
          <w:szCs w:val="20"/>
        </w:rPr>
      </w:pPr>
      <w:r w:rsidRPr="003D5AEA">
        <w:object w:dxaOrig="5259" w:dyaOrig="4284">
          <v:shape id="_x0000_i1057" type="#_x0000_t75" style="width:251.9pt;height:205.4pt" o:ole="">
            <v:imagedata r:id="rId136" o:title=""/>
          </v:shape>
          <o:OLEObject Type="Embed" ProgID="SigmaPlotGraphicObject.10" ShapeID="_x0000_i1057" DrawAspect="Content" ObjectID="_1477317722" r:id="rId137"/>
        </w:object>
      </w: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pPr>
      <w:r w:rsidRPr="003D5AEA">
        <w:rPr>
          <w:rFonts w:ascii="Times New Roman" w:hAnsi="Times New Roman" w:cs="Times New Roman"/>
          <w:b/>
          <w:sz w:val="24"/>
          <w:szCs w:val="24"/>
        </w:rPr>
        <w:t xml:space="preserve">Figure 61. </w:t>
      </w:r>
      <w:r w:rsidRPr="003D5AEA">
        <w:rPr>
          <w:rFonts w:ascii="Times New Roman" w:hAnsi="Times New Roman" w:cs="Times New Roman"/>
          <w:sz w:val="24"/>
          <w:szCs w:val="24"/>
        </w:rPr>
        <w:t>The capacitance reading of the 316 stainless steel cylindrical corrosion sensors before and after being coated with coal-tar epoxy (SS1 and SS2 are duplicated samples). As can be seen, coal-tar epoxy decreased the capacitance reading of the cylindrical sensors, same observation as the sol-gel and A36 cylindrical sensors. It suggests that deterioration of the coal-tar epoxy (e.g. peeling off) would increase the capacitance reading, indicating corrosion.</w:t>
      </w:r>
    </w:p>
    <w:p w:rsidR="003D5AEA" w:rsidRPr="003D5AEA" w:rsidRDefault="003D5AEA" w:rsidP="003D5AEA">
      <w:pPr>
        <w:spacing w:after="0" w:line="240" w:lineRule="auto"/>
        <w:jc w:val="center"/>
        <w:rPr>
          <w:rFonts w:ascii="Georgia" w:eastAsia="Times New Roman" w:hAnsi="Georgia" w:cs="Times New Roman"/>
          <w:kern w:val="24"/>
          <w:sz w:val="20"/>
          <w:szCs w:val="20"/>
        </w:rPr>
      </w:pPr>
      <w:r w:rsidRPr="003D5AEA">
        <w:object w:dxaOrig="5696" w:dyaOrig="4116">
          <v:shape id="_x0000_i1058" type="#_x0000_t75" style="width:233.25pt;height:168.75pt" o:ole="">
            <v:imagedata r:id="rId138" o:title=""/>
          </v:shape>
          <o:OLEObject Type="Embed" ProgID="SigmaPlotGraphicObject.10" ShapeID="_x0000_i1058" DrawAspect="Content" ObjectID="_1477317723" r:id="rId139"/>
        </w:object>
      </w:r>
    </w:p>
    <w:p w:rsidR="003D5AEA" w:rsidRPr="003D5AEA" w:rsidRDefault="003D5AEA" w:rsidP="003D5AEA">
      <w:pPr>
        <w:spacing w:after="0" w:line="240" w:lineRule="auto"/>
        <w:rPr>
          <w:rFonts w:ascii="Times New Roman" w:hAnsi="Times New Roman" w:cs="Times New Roman"/>
          <w:b/>
          <w:sz w:val="24"/>
          <w:szCs w:val="24"/>
        </w:rPr>
      </w:pPr>
    </w:p>
    <w:p w:rsidR="003D5AEA" w:rsidRPr="003D5AEA" w:rsidRDefault="003D5AEA" w:rsidP="003D5AEA">
      <w:pPr>
        <w:spacing w:after="0" w:line="240" w:lineRule="auto"/>
      </w:pPr>
      <w:r w:rsidRPr="003D5AEA">
        <w:rPr>
          <w:rFonts w:ascii="Times New Roman" w:hAnsi="Times New Roman" w:cs="Times New Roman"/>
          <w:b/>
          <w:sz w:val="24"/>
          <w:szCs w:val="24"/>
        </w:rPr>
        <w:t xml:space="preserve">Figure 62. </w:t>
      </w:r>
      <w:r w:rsidRPr="003D5AEA">
        <w:rPr>
          <w:rFonts w:ascii="Times New Roman" w:hAnsi="Times New Roman" w:cs="Times New Roman"/>
          <w:sz w:val="24"/>
          <w:szCs w:val="24"/>
        </w:rPr>
        <w:t>The capacitance reading of the 316 stainless steel cylindrical corrosion sensors before and after being coated with coal-tar epoxy and cut (SS3 and SS4 are duplicated samples). Consistent with Figure 51, coal-tar epoxy decreased the capacitance reading of the sol-gel sensors. In addition, cut of the coal-tar epoxy coating did not change the capacitance reading significantly. It suggests that deterioration of the coal-tar epoxy (e.g. peeling off) would increase the capacitance reading, indicating corrosion.</w:t>
      </w: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r w:rsidRPr="003D5AEA">
        <w:object w:dxaOrig="6334" w:dyaOrig="4116">
          <v:shape id="_x0000_i1059" type="#_x0000_t75" style="width:252.1pt;height:164.25pt" o:ole="" o:allowoverlap="f">
            <v:imagedata r:id="rId140" o:title=""/>
          </v:shape>
          <o:OLEObject Type="Embed" ProgID="SigmaPlotGraphicObject.10" ShapeID="_x0000_i1059" DrawAspect="Content" ObjectID="_1477317724" r:id="rId141"/>
        </w:object>
      </w: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jc w:val="center"/>
        <w:rPr>
          <w:rFonts w:ascii="Georgia" w:eastAsia="Times New Roman" w:hAnsi="Georgia" w:cs="Times New Roman"/>
          <w:kern w:val="24"/>
          <w:sz w:val="20"/>
          <w:szCs w:val="20"/>
        </w:rPr>
      </w:pPr>
    </w:p>
    <w:p w:rsidR="003D5AEA" w:rsidRPr="003D5AEA" w:rsidRDefault="003D5AEA" w:rsidP="003D5AEA">
      <w:pPr>
        <w:spacing w:after="0" w:line="240" w:lineRule="auto"/>
        <w:rPr>
          <w:rFonts w:ascii="Georgia" w:eastAsia="Times New Roman" w:hAnsi="Georgia" w:cs="Times New Roman"/>
          <w:kern w:val="24"/>
          <w:sz w:val="20"/>
          <w:szCs w:val="20"/>
        </w:rPr>
      </w:pPr>
      <w:r w:rsidRPr="003D5AEA">
        <w:rPr>
          <w:rFonts w:ascii="Times New Roman" w:hAnsi="Times New Roman" w:cs="Times New Roman"/>
          <w:b/>
          <w:sz w:val="24"/>
          <w:szCs w:val="24"/>
        </w:rPr>
        <w:t xml:space="preserve">Figure 63. </w:t>
      </w:r>
      <w:r w:rsidRPr="003D5AEA">
        <w:rPr>
          <w:rFonts w:ascii="Times New Roman" w:hAnsi="Times New Roman" w:cs="Times New Roman"/>
          <w:sz w:val="24"/>
          <w:szCs w:val="24"/>
        </w:rPr>
        <w:t>Salt fog chamber test of the coal-tar epoxy coated 316 stainless steel cylindrical corrosion sensors with or without being cut. The results show that corrosive environment like salt fog generally increased the capacitance reading of the cylindrical sensors overtime. However, the capacitance increase is less than Figure 15. It is likely that stainless steel is used here, which is much less corrodible than A36 carbon steel. Still, an increase in capacitance reading suggests deterioration of the coal-tar epoxy coating and corrosion.</w:t>
      </w:r>
    </w:p>
    <w:p w:rsidR="003D5AEA" w:rsidRPr="003D5AEA" w:rsidRDefault="003D5AEA" w:rsidP="003D5AEA">
      <w:pPr>
        <w:spacing w:after="0" w:line="240" w:lineRule="auto"/>
        <w:rPr>
          <w:rFonts w:ascii="Georgia" w:eastAsia="Times New Roman" w:hAnsi="Georgia" w:cs="Times New Roman"/>
          <w:kern w:val="24"/>
          <w:sz w:val="20"/>
          <w:szCs w:val="20"/>
        </w:rPr>
      </w:pPr>
    </w:p>
    <w:p w:rsidR="003D5AEA" w:rsidRPr="003D5AEA" w:rsidRDefault="003D5AEA" w:rsidP="003D5AEA">
      <w:pPr>
        <w:spacing w:after="280" w:line="280" w:lineRule="atLeast"/>
        <w:jc w:val="center"/>
        <w:rPr>
          <w:rFonts w:ascii="Times New Roman" w:eastAsia="Times New Roman" w:hAnsi="Times New Roman" w:cs="Times New Roman"/>
          <w:kern w:val="24"/>
          <w:sz w:val="24"/>
          <w:szCs w:val="24"/>
        </w:rPr>
      </w:pPr>
      <w:r w:rsidRPr="003D5AEA">
        <w:object w:dxaOrig="5179" w:dyaOrig="4097">
          <v:shape id="_x0000_i1060" type="#_x0000_t75" style="width:251.95pt;height:199.5pt" o:ole="">
            <v:imagedata r:id="rId142" o:title=""/>
          </v:shape>
          <o:OLEObject Type="Embed" ProgID="SigmaPlotGraphicObject.10" ShapeID="_x0000_i1060" DrawAspect="Content" ObjectID="_1477317725" r:id="rId143"/>
        </w:object>
      </w:r>
    </w:p>
    <w:p w:rsidR="003D5AEA" w:rsidRPr="003D5AEA" w:rsidRDefault="003D5AEA" w:rsidP="003D5AEA">
      <w:pPr>
        <w:spacing w:after="280" w:line="280" w:lineRule="atLeast"/>
        <w:rPr>
          <w:rFonts w:ascii="Times New Roman" w:eastAsia="Times New Roman" w:hAnsi="Times New Roman" w:cs="Times New Roman"/>
          <w:kern w:val="24"/>
          <w:sz w:val="24"/>
          <w:szCs w:val="24"/>
        </w:rPr>
      </w:pPr>
    </w:p>
    <w:p w:rsidR="003D5AEA" w:rsidRPr="009218F8" w:rsidRDefault="003D5AEA" w:rsidP="003D5AEA">
      <w:pPr>
        <w:spacing w:after="280" w:line="280" w:lineRule="atLeast"/>
        <w:rPr>
          <w:rFonts w:ascii="Franklin Gothic Book" w:eastAsia="Times New Roman" w:hAnsi="Franklin Gothic Book" w:cs="Times New Roman"/>
          <w:b/>
          <w:kern w:val="24"/>
        </w:rPr>
      </w:pPr>
      <w:r w:rsidRPr="009218F8">
        <w:rPr>
          <w:rFonts w:ascii="Franklin Gothic Book" w:eastAsia="Times New Roman" w:hAnsi="Franklin Gothic Book" w:cs="Times New Roman"/>
          <w:b/>
          <w:kern w:val="24"/>
        </w:rPr>
        <w:t>3.</w:t>
      </w:r>
      <w:r w:rsidR="000A5DFB">
        <w:rPr>
          <w:rFonts w:ascii="Franklin Gothic Book" w:eastAsia="Times New Roman" w:hAnsi="Franklin Gothic Book" w:cs="Times New Roman"/>
          <w:b/>
          <w:kern w:val="24"/>
        </w:rPr>
        <w:t>2</w:t>
      </w:r>
      <w:r w:rsidRPr="009218F8">
        <w:rPr>
          <w:rFonts w:ascii="Franklin Gothic Book" w:eastAsia="Times New Roman" w:hAnsi="Franklin Gothic Book" w:cs="Times New Roman"/>
          <w:b/>
          <w:kern w:val="24"/>
        </w:rPr>
        <w:t xml:space="preserve">.4 Results of the </w:t>
      </w:r>
      <w:r w:rsidR="009218F8" w:rsidRPr="009218F8">
        <w:rPr>
          <w:rFonts w:ascii="Franklin Gothic Book" w:eastAsia="Times New Roman" w:hAnsi="Franklin Gothic Book" w:cs="Times New Roman"/>
          <w:b/>
          <w:kern w:val="24"/>
        </w:rPr>
        <w:t>I</w:t>
      </w:r>
      <w:r w:rsidRPr="009218F8">
        <w:rPr>
          <w:rFonts w:ascii="Franklin Gothic Book" w:eastAsia="Times New Roman" w:hAnsi="Franklin Gothic Book" w:cs="Times New Roman"/>
          <w:b/>
          <w:kern w:val="24"/>
        </w:rPr>
        <w:t xml:space="preserve">nstalled </w:t>
      </w:r>
      <w:r w:rsidR="009218F8" w:rsidRPr="009218F8">
        <w:rPr>
          <w:rFonts w:ascii="Franklin Gothic Book" w:eastAsia="Times New Roman" w:hAnsi="Franklin Gothic Book" w:cs="Times New Roman"/>
          <w:b/>
          <w:kern w:val="24"/>
        </w:rPr>
        <w:t>C</w:t>
      </w:r>
      <w:r w:rsidRPr="009218F8">
        <w:rPr>
          <w:rFonts w:ascii="Franklin Gothic Book" w:eastAsia="Times New Roman" w:hAnsi="Franklin Gothic Book" w:cs="Times New Roman"/>
          <w:b/>
          <w:kern w:val="24"/>
        </w:rPr>
        <w:t xml:space="preserve">orrosion </w:t>
      </w:r>
      <w:r w:rsidR="009218F8" w:rsidRPr="009218F8">
        <w:rPr>
          <w:rFonts w:ascii="Franklin Gothic Book" w:eastAsia="Times New Roman" w:hAnsi="Franklin Gothic Book" w:cs="Times New Roman"/>
          <w:b/>
          <w:kern w:val="24"/>
        </w:rPr>
        <w:t>S</w:t>
      </w:r>
      <w:r w:rsidRPr="009218F8">
        <w:rPr>
          <w:rFonts w:ascii="Franklin Gothic Book" w:eastAsia="Times New Roman" w:hAnsi="Franklin Gothic Book" w:cs="Times New Roman"/>
          <w:b/>
          <w:kern w:val="24"/>
        </w:rPr>
        <w:t>ensors on the RIA Government Bridge</w:t>
      </w:r>
    </w:p>
    <w:p w:rsidR="003D5AEA" w:rsidRPr="003D5AEA" w:rsidRDefault="003D5AEA" w:rsidP="003D5AEA">
      <w:pPr>
        <w:spacing w:after="280" w:line="280" w:lineRule="atLeast"/>
        <w:jc w:val="both"/>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 xml:space="preserve">The capacitance readings have been collected from the six installed corrosion sensors since May 2013, along with the local temperature and humidity data in Rock Island. The factors affect capacitance readings include temperature, moisture, corrosion, and potential surface fouling (e.g. dust and dirt) of the sensors. However, the reference sensor (i.e., 316 stainless steel cylindrical sensor) helped to draw the baseline, including temperature, humidity and surface fouling, although more reference sensors are desirable. </w:t>
      </w:r>
    </w:p>
    <w:p w:rsidR="003D5AEA" w:rsidRPr="003D5AEA" w:rsidRDefault="003D5AEA" w:rsidP="003D5AEA">
      <w:pPr>
        <w:spacing w:after="280" w:line="280" w:lineRule="atLeast"/>
        <w:jc w:val="both"/>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 xml:space="preserve">Multi-regression was conducted to find the influence of temperature, moisture and corrosion index on the capacitance reading. The proposed formula for the capacitance reading from the six installed corrosion sensors is, </w:t>
      </w:r>
    </w:p>
    <w:p w:rsidR="003D5AEA" w:rsidRPr="003D5AEA" w:rsidRDefault="003D5AEA" w:rsidP="003D5AEA">
      <w:pPr>
        <w:spacing w:after="280" w:line="280" w:lineRule="atLeast"/>
        <w:jc w:val="both"/>
        <w:rPr>
          <w:rFonts w:ascii="Times New Roman" w:eastAsia="Times New Roman" w:hAnsi="Times New Roman" w:cs="Times New Roman"/>
          <w:kern w:val="24"/>
          <w:sz w:val="24"/>
          <w:szCs w:val="24"/>
        </w:rPr>
      </w:pPr>
      <w:r w:rsidRPr="003D5AEA">
        <w:rPr>
          <w:rFonts w:ascii="Times New Roman" w:eastAsia="Times New Roman" w:hAnsi="Times New Roman" w:cs="Times New Roman"/>
          <w:i/>
          <w:kern w:val="24"/>
          <w:sz w:val="24"/>
          <w:szCs w:val="24"/>
        </w:rPr>
        <w:t>Capacitance</w:t>
      </w:r>
      <w:r w:rsidRPr="003D5AEA">
        <w:rPr>
          <w:rFonts w:ascii="Times New Roman" w:eastAsia="Times New Roman" w:hAnsi="Times New Roman" w:cs="Times New Roman"/>
          <w:kern w:val="24"/>
          <w:sz w:val="24"/>
          <w:szCs w:val="24"/>
        </w:rPr>
        <w:t xml:space="preserve"> = </w:t>
      </w:r>
      <w:r w:rsidRPr="003D5AEA">
        <w:rPr>
          <w:rFonts w:ascii="Times New Roman" w:eastAsia="Times New Roman" w:hAnsi="Times New Roman" w:cs="Times New Roman"/>
          <w:i/>
          <w:kern w:val="24"/>
          <w:sz w:val="24"/>
          <w:szCs w:val="24"/>
        </w:rPr>
        <w:t>β</w:t>
      </w:r>
      <w:r w:rsidRPr="003D5AEA">
        <w:rPr>
          <w:rFonts w:ascii="Times New Roman" w:eastAsia="Times New Roman" w:hAnsi="Times New Roman" w:cs="Times New Roman"/>
          <w:kern w:val="24"/>
          <w:sz w:val="24"/>
          <w:szCs w:val="24"/>
          <w:vertAlign w:val="subscript"/>
        </w:rPr>
        <w:t>1</w:t>
      </w:r>
      <w:r w:rsidRPr="003D5AEA">
        <w:rPr>
          <w:rFonts w:ascii="Times New Roman" w:eastAsia="Times New Roman" w:hAnsi="Times New Roman" w:cs="Times New Roman"/>
          <w:kern w:val="24"/>
          <w:sz w:val="24"/>
          <w:szCs w:val="24"/>
        </w:rPr>
        <w:t xml:space="preserve">*Temperature + </w:t>
      </w:r>
      <w:r w:rsidRPr="003D5AEA">
        <w:rPr>
          <w:rFonts w:ascii="Times New Roman" w:eastAsia="Times New Roman" w:hAnsi="Times New Roman" w:cs="Times New Roman"/>
          <w:i/>
          <w:kern w:val="24"/>
          <w:sz w:val="24"/>
          <w:szCs w:val="24"/>
        </w:rPr>
        <w:t>β</w:t>
      </w:r>
      <w:r w:rsidRPr="003D5AEA">
        <w:rPr>
          <w:rFonts w:ascii="Times New Roman" w:eastAsia="Times New Roman" w:hAnsi="Times New Roman" w:cs="Times New Roman"/>
          <w:kern w:val="24"/>
          <w:sz w:val="24"/>
          <w:szCs w:val="24"/>
          <w:vertAlign w:val="subscript"/>
        </w:rPr>
        <w:t>2</w:t>
      </w:r>
      <w:r w:rsidRPr="003D5AEA">
        <w:rPr>
          <w:rFonts w:ascii="Times New Roman" w:eastAsia="Times New Roman" w:hAnsi="Times New Roman" w:cs="Times New Roman"/>
          <w:kern w:val="24"/>
          <w:sz w:val="24"/>
          <w:szCs w:val="24"/>
        </w:rPr>
        <w:t xml:space="preserve">*Humidity + </w:t>
      </w:r>
      <w:r w:rsidRPr="003D5AEA">
        <w:rPr>
          <w:rFonts w:ascii="Times New Roman" w:eastAsia="Times New Roman" w:hAnsi="Times New Roman" w:cs="Times New Roman"/>
          <w:i/>
          <w:kern w:val="24"/>
          <w:sz w:val="24"/>
          <w:szCs w:val="24"/>
        </w:rPr>
        <w:t>β3</w:t>
      </w:r>
      <w:r w:rsidRPr="003D5AEA">
        <w:rPr>
          <w:rFonts w:ascii="Times New Roman" w:eastAsia="Times New Roman" w:hAnsi="Times New Roman" w:cs="Times New Roman"/>
          <w:kern w:val="24"/>
          <w:sz w:val="24"/>
          <w:szCs w:val="24"/>
        </w:rPr>
        <w:t xml:space="preserve">*Corrosion index + constant, </w:t>
      </w:r>
    </w:p>
    <w:p w:rsidR="003D5AEA" w:rsidRPr="003D5AEA" w:rsidRDefault="003D5AEA" w:rsidP="003D5AEA">
      <w:pPr>
        <w:spacing w:after="280" w:line="280" w:lineRule="atLeast"/>
        <w:jc w:val="both"/>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 xml:space="preserve">where </w:t>
      </w:r>
      <w:r w:rsidRPr="003D5AEA">
        <w:rPr>
          <w:rFonts w:ascii="Times New Roman" w:eastAsia="Times New Roman" w:hAnsi="Times New Roman" w:cs="Times New Roman"/>
          <w:i/>
          <w:kern w:val="24"/>
          <w:sz w:val="24"/>
          <w:szCs w:val="24"/>
        </w:rPr>
        <w:t>β</w:t>
      </w:r>
      <w:r w:rsidRPr="003D5AEA">
        <w:rPr>
          <w:rFonts w:ascii="Times New Roman" w:eastAsia="Times New Roman" w:hAnsi="Times New Roman" w:cs="Times New Roman"/>
          <w:kern w:val="24"/>
          <w:sz w:val="24"/>
          <w:szCs w:val="24"/>
          <w:vertAlign w:val="subscript"/>
        </w:rPr>
        <w:t>1</w:t>
      </w:r>
      <w:r w:rsidRPr="003D5AEA">
        <w:rPr>
          <w:rFonts w:ascii="Times New Roman" w:eastAsia="Times New Roman" w:hAnsi="Times New Roman" w:cs="Times New Roman"/>
          <w:kern w:val="24"/>
          <w:sz w:val="24"/>
          <w:szCs w:val="24"/>
        </w:rPr>
        <w:t xml:space="preserve">, </w:t>
      </w:r>
      <w:r w:rsidRPr="003D5AEA">
        <w:rPr>
          <w:rFonts w:ascii="Times New Roman" w:eastAsia="Times New Roman" w:hAnsi="Times New Roman" w:cs="Times New Roman"/>
          <w:i/>
          <w:kern w:val="24"/>
          <w:sz w:val="24"/>
          <w:szCs w:val="24"/>
        </w:rPr>
        <w:t>β</w:t>
      </w:r>
      <w:r w:rsidRPr="003D5AEA">
        <w:rPr>
          <w:rFonts w:ascii="Times New Roman" w:eastAsia="Times New Roman" w:hAnsi="Times New Roman" w:cs="Times New Roman"/>
          <w:kern w:val="24"/>
          <w:sz w:val="24"/>
          <w:szCs w:val="24"/>
          <w:vertAlign w:val="subscript"/>
        </w:rPr>
        <w:t>2</w:t>
      </w:r>
      <w:r w:rsidRPr="003D5AEA">
        <w:rPr>
          <w:rFonts w:ascii="Times New Roman" w:eastAsia="Times New Roman" w:hAnsi="Times New Roman" w:cs="Times New Roman"/>
          <w:kern w:val="24"/>
          <w:sz w:val="24"/>
          <w:szCs w:val="24"/>
        </w:rPr>
        <w:t xml:space="preserve"> and </w:t>
      </w:r>
      <w:r w:rsidRPr="003D5AEA">
        <w:rPr>
          <w:rFonts w:ascii="Times New Roman" w:eastAsia="Times New Roman" w:hAnsi="Times New Roman" w:cs="Times New Roman"/>
          <w:i/>
          <w:kern w:val="24"/>
          <w:sz w:val="24"/>
          <w:szCs w:val="24"/>
        </w:rPr>
        <w:t>β</w:t>
      </w:r>
      <w:r w:rsidRPr="003D5AEA">
        <w:rPr>
          <w:rFonts w:ascii="Times New Roman" w:eastAsia="Times New Roman" w:hAnsi="Times New Roman" w:cs="Times New Roman"/>
          <w:kern w:val="24"/>
          <w:sz w:val="24"/>
          <w:szCs w:val="24"/>
          <w:vertAlign w:val="subscript"/>
        </w:rPr>
        <w:t>3</w:t>
      </w:r>
      <w:r w:rsidRPr="003D5AEA">
        <w:rPr>
          <w:rFonts w:ascii="Times New Roman" w:eastAsia="Times New Roman" w:hAnsi="Times New Roman" w:cs="Times New Roman"/>
          <w:kern w:val="24"/>
          <w:sz w:val="24"/>
          <w:szCs w:val="24"/>
        </w:rPr>
        <w:t xml:space="preserve"> are coefficients. </w:t>
      </w:r>
    </w:p>
    <w:p w:rsidR="003D5AEA" w:rsidRPr="003D5AEA" w:rsidRDefault="003D5AEA" w:rsidP="003D5AEA">
      <w:pPr>
        <w:spacing w:after="280" w:line="280" w:lineRule="atLeast"/>
        <w:jc w:val="both"/>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 xml:space="preserve">Based on visual examinations of the installed sensors on Aug. 29 2014, coal-tar epoxy coating was in good shape and corrosion was insignificant. As a result, </w:t>
      </w:r>
      <w:r w:rsidRPr="003D5AEA">
        <w:rPr>
          <w:rFonts w:ascii="Times New Roman" w:eastAsia="Times New Roman" w:hAnsi="Times New Roman" w:cs="Times New Roman"/>
          <w:i/>
          <w:kern w:val="24"/>
          <w:sz w:val="24"/>
          <w:szCs w:val="24"/>
        </w:rPr>
        <w:t>β</w:t>
      </w:r>
      <w:r w:rsidRPr="003D5AEA">
        <w:rPr>
          <w:rFonts w:ascii="Times New Roman" w:eastAsia="Times New Roman" w:hAnsi="Times New Roman" w:cs="Times New Roman"/>
          <w:kern w:val="24"/>
          <w:sz w:val="24"/>
          <w:szCs w:val="24"/>
          <w:vertAlign w:val="subscript"/>
        </w:rPr>
        <w:t>3</w:t>
      </w:r>
      <w:r w:rsidRPr="003D5AEA">
        <w:rPr>
          <w:rFonts w:ascii="Times New Roman" w:eastAsia="Times New Roman" w:hAnsi="Times New Roman" w:cs="Times New Roman"/>
          <w:kern w:val="24"/>
          <w:sz w:val="24"/>
          <w:szCs w:val="24"/>
        </w:rPr>
        <w:t xml:space="preserve"> is close to zero by far. </w:t>
      </w:r>
    </w:p>
    <w:p w:rsidR="003D5AEA" w:rsidRPr="003D5AEA" w:rsidRDefault="003D5AEA" w:rsidP="003D5AEA">
      <w:pPr>
        <w:spacing w:after="280" w:line="280" w:lineRule="atLeast"/>
        <w:rPr>
          <w:rFonts w:ascii="Times New Roman" w:eastAsia="Times New Roman" w:hAnsi="Times New Roman" w:cs="Times New Roman"/>
          <w:kern w:val="24"/>
          <w:sz w:val="24"/>
          <w:szCs w:val="24"/>
        </w:rPr>
      </w:pPr>
    </w:p>
    <w:p w:rsidR="003D5AEA" w:rsidRPr="003D5AEA" w:rsidRDefault="003D5AEA" w:rsidP="003D5AEA">
      <w:pPr>
        <w:spacing w:after="0" w:line="240" w:lineRule="auto"/>
        <w:rPr>
          <w:rFonts w:ascii="Times New Roman" w:hAnsi="Times New Roman" w:cs="Times New Roman"/>
          <w:sz w:val="24"/>
          <w:szCs w:val="24"/>
        </w:rPr>
      </w:pPr>
      <w:r w:rsidRPr="003D5AEA">
        <w:rPr>
          <w:rFonts w:ascii="Times New Roman" w:hAnsi="Times New Roman" w:cs="Times New Roman"/>
          <w:b/>
          <w:sz w:val="24"/>
          <w:szCs w:val="24"/>
        </w:rPr>
        <w:t xml:space="preserve">Figure 64. </w:t>
      </w:r>
      <w:r w:rsidRPr="003D5AEA">
        <w:rPr>
          <w:rFonts w:ascii="Times New Roman" w:hAnsi="Times New Roman" w:cs="Times New Roman"/>
          <w:sz w:val="24"/>
          <w:szCs w:val="24"/>
        </w:rPr>
        <w:t>Temperature and humidity data in Rock Island IL area between May 2013 and Oct 2014.</w:t>
      </w:r>
    </w:p>
    <w:p w:rsidR="003D5AEA" w:rsidRPr="003D5AEA" w:rsidRDefault="003D5AEA" w:rsidP="003D5AEA">
      <w:pPr>
        <w:spacing w:after="280" w:line="280" w:lineRule="atLeast"/>
        <w:rPr>
          <w:rFonts w:ascii="Georgia" w:eastAsia="Times New Roman" w:hAnsi="Georgia" w:cs="Times New Roman"/>
          <w:kern w:val="24"/>
          <w:sz w:val="20"/>
          <w:szCs w:val="20"/>
        </w:rPr>
      </w:pPr>
      <w:r w:rsidRPr="003D5AEA">
        <w:rPr>
          <w:rFonts w:ascii="Georgia" w:eastAsia="Times New Roman" w:hAnsi="Georgia" w:cs="Times New Roman"/>
          <w:noProof/>
          <w:kern w:val="24"/>
          <w:sz w:val="20"/>
          <w:szCs w:val="20"/>
        </w:rPr>
        <w:drawing>
          <wp:inline distT="0" distB="0" distL="0" distR="0" wp14:anchorId="17D5A3E8" wp14:editId="79FDBA11">
            <wp:extent cx="5943600" cy="1581785"/>
            <wp:effectExtent l="0" t="0" r="0" b="0"/>
            <wp:docPr id="18435" name="Picture 1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43600" cy="1581785"/>
                    </a:xfrm>
                    <a:prstGeom prst="rect">
                      <a:avLst/>
                    </a:prstGeom>
                    <a:noFill/>
                    <a:ln>
                      <a:noFill/>
                    </a:ln>
                    <a:effectLst/>
                  </pic:spPr>
                </pic:pic>
              </a:graphicData>
            </a:graphic>
          </wp:inline>
        </w:drawing>
      </w:r>
    </w:p>
    <w:p w:rsidR="003D5AEA" w:rsidRPr="003D5AEA" w:rsidRDefault="003D5AEA" w:rsidP="003D5AEA">
      <w:pPr>
        <w:spacing w:after="0" w:line="240" w:lineRule="auto"/>
        <w:rPr>
          <w:rFonts w:ascii="Georgia" w:eastAsia="Times New Roman" w:hAnsi="Georgia" w:cs="Times New Roman"/>
          <w:kern w:val="24"/>
          <w:sz w:val="20"/>
          <w:szCs w:val="20"/>
        </w:rPr>
      </w:pPr>
      <w:r w:rsidRPr="003D5AEA">
        <w:rPr>
          <w:rFonts w:ascii="Times New Roman" w:hAnsi="Times New Roman" w:cs="Times New Roman"/>
          <w:b/>
          <w:sz w:val="24"/>
          <w:szCs w:val="24"/>
        </w:rPr>
        <w:t xml:space="preserve">Figure 65. </w:t>
      </w:r>
      <w:r w:rsidRPr="003D5AEA">
        <w:rPr>
          <w:rFonts w:ascii="Times New Roman" w:hAnsi="Times New Roman" w:cs="Times New Roman"/>
          <w:sz w:val="24"/>
          <w:szCs w:val="24"/>
        </w:rPr>
        <w:t>The capacitance reading from sensor #1 (coal-tar epoxy coated sol-gel sensor, installed at the lower car deck, 2 ft above the car deck level, on the west side of the bridge) between May 2013 and Oct 2014.</w:t>
      </w:r>
    </w:p>
    <w:p w:rsidR="003D5AEA" w:rsidRPr="003D5AEA" w:rsidRDefault="003D5AEA" w:rsidP="003D5AEA">
      <w:pPr>
        <w:spacing w:after="0" w:line="240" w:lineRule="auto"/>
        <w:rPr>
          <w:rFonts w:ascii="Georgia" w:eastAsia="Times New Roman" w:hAnsi="Georgia" w:cs="Times New Roman"/>
          <w:kern w:val="24"/>
          <w:sz w:val="20"/>
          <w:szCs w:val="20"/>
        </w:rPr>
      </w:pPr>
    </w:p>
    <w:p w:rsidR="003D5AEA" w:rsidRPr="003D5AEA" w:rsidRDefault="003D5AEA" w:rsidP="003D5AEA">
      <w:pPr>
        <w:spacing w:after="280" w:line="280" w:lineRule="atLeast"/>
        <w:rPr>
          <w:rFonts w:ascii="Georgia" w:eastAsia="Times New Roman" w:hAnsi="Georgia" w:cs="Times New Roman"/>
          <w:kern w:val="24"/>
          <w:sz w:val="20"/>
          <w:szCs w:val="20"/>
        </w:rPr>
      </w:pPr>
      <w:r w:rsidRPr="003D5AEA">
        <w:rPr>
          <w:rFonts w:ascii="Georgia" w:eastAsia="Times New Roman" w:hAnsi="Georgia" w:cs="Times New Roman"/>
          <w:noProof/>
          <w:kern w:val="24"/>
          <w:sz w:val="20"/>
          <w:szCs w:val="20"/>
        </w:rPr>
        <w:drawing>
          <wp:inline distT="0" distB="0" distL="0" distR="0" wp14:anchorId="15D826A0" wp14:editId="204E72C3">
            <wp:extent cx="5943600" cy="1371600"/>
            <wp:effectExtent l="0" t="0" r="0" b="0"/>
            <wp:docPr id="18436" name="Picture 1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a:effectLst/>
                  </pic:spPr>
                </pic:pic>
              </a:graphicData>
            </a:graphic>
          </wp:inline>
        </w:drawing>
      </w:r>
    </w:p>
    <w:p w:rsidR="003D5AEA" w:rsidRPr="003D5AEA" w:rsidRDefault="003D5AEA" w:rsidP="003D5AEA">
      <w:pPr>
        <w:spacing w:after="0" w:line="240" w:lineRule="auto"/>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 xml:space="preserve">For sensor #1, the regression equation is, </w:t>
      </w:r>
    </w:p>
    <w:p w:rsidR="003D5AEA" w:rsidRPr="003D5AEA" w:rsidRDefault="003D5AEA" w:rsidP="003D5AEA">
      <w:pPr>
        <w:spacing w:after="0" w:line="240" w:lineRule="auto"/>
        <w:rPr>
          <w:rFonts w:ascii="Times New Roman" w:eastAsia="Times New Roman" w:hAnsi="Times New Roman" w:cs="Times New Roman"/>
          <w:kern w:val="24"/>
        </w:rPr>
      </w:pPr>
      <w:r w:rsidRPr="003D5AEA">
        <w:rPr>
          <w:rFonts w:ascii="Times New Roman" w:eastAsia="Times New Roman" w:hAnsi="Times New Roman" w:cs="Times New Roman"/>
          <w:kern w:val="24"/>
        </w:rPr>
        <w:t>Capacitance (pF) = -1.747×10</w:t>
      </w:r>
      <w:r w:rsidRPr="003D5AEA">
        <w:rPr>
          <w:rFonts w:ascii="Times New Roman" w:eastAsia="Times New Roman" w:hAnsi="Times New Roman" w:cs="Times New Roman"/>
          <w:kern w:val="24"/>
          <w:vertAlign w:val="superscript"/>
        </w:rPr>
        <w:t>-4</w:t>
      </w:r>
      <w:r w:rsidRPr="003D5AEA">
        <w:rPr>
          <w:rFonts w:ascii="Times New Roman" w:eastAsia="Times New Roman" w:hAnsi="Times New Roman" w:cs="Times New Roman"/>
          <w:kern w:val="24"/>
        </w:rPr>
        <w:t xml:space="preserve"> × temperature (</w:t>
      </w:r>
      <w:r w:rsidRPr="003D5AEA">
        <w:rPr>
          <w:rFonts w:ascii="Times New Roman" w:eastAsia="Times New Roman" w:hAnsi="Times New Roman" w:cs="Times New Roman"/>
          <w:kern w:val="24"/>
        </w:rPr>
        <w:sym w:font="Symbol" w:char="F0B0"/>
      </w:r>
      <w:r w:rsidRPr="003D5AEA">
        <w:rPr>
          <w:rFonts w:ascii="Times New Roman" w:eastAsia="Times New Roman" w:hAnsi="Times New Roman" w:cs="Times New Roman"/>
          <w:kern w:val="24"/>
        </w:rPr>
        <w:t>F) + 6.375 × 10</w:t>
      </w:r>
      <w:r w:rsidRPr="003D5AEA">
        <w:rPr>
          <w:rFonts w:ascii="Times New Roman" w:eastAsia="Times New Roman" w:hAnsi="Times New Roman" w:cs="Times New Roman"/>
          <w:kern w:val="24"/>
          <w:vertAlign w:val="superscript"/>
        </w:rPr>
        <w:t>-5</w:t>
      </w:r>
      <w:r w:rsidRPr="003D5AEA">
        <w:rPr>
          <w:rFonts w:ascii="Times New Roman" w:eastAsia="Times New Roman" w:hAnsi="Times New Roman" w:cs="Times New Roman"/>
          <w:kern w:val="24"/>
        </w:rPr>
        <w:t xml:space="preserve"> × humidity (%) + 0.02783 </w:t>
      </w: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0" w:line="240" w:lineRule="auto"/>
        <w:rPr>
          <w:rFonts w:ascii="Georgia" w:eastAsia="Times New Roman" w:hAnsi="Georgia" w:cs="Times New Roman"/>
          <w:kern w:val="24"/>
          <w:sz w:val="20"/>
          <w:szCs w:val="20"/>
        </w:rPr>
      </w:pPr>
      <w:r w:rsidRPr="003D5AEA">
        <w:rPr>
          <w:rFonts w:ascii="Times New Roman" w:hAnsi="Times New Roman" w:cs="Times New Roman"/>
          <w:b/>
          <w:sz w:val="24"/>
          <w:szCs w:val="24"/>
        </w:rPr>
        <w:t xml:space="preserve">Figure 66. </w:t>
      </w:r>
      <w:r w:rsidRPr="003D5AEA">
        <w:rPr>
          <w:rFonts w:ascii="Times New Roman" w:hAnsi="Times New Roman" w:cs="Times New Roman"/>
          <w:sz w:val="24"/>
          <w:szCs w:val="24"/>
        </w:rPr>
        <w:t>The capacitance reading from sensor #2 (coal-tar epoxy coated sol-gel sensor, installed at the top of bridge control room, mounted vertically on the south side) between May 2013 and Oct 2014.</w:t>
      </w:r>
    </w:p>
    <w:p w:rsidR="003D5AEA" w:rsidRPr="003D5AEA" w:rsidRDefault="003D5AEA" w:rsidP="003D5AEA">
      <w:pPr>
        <w:spacing w:after="0" w:line="240" w:lineRule="auto"/>
        <w:rPr>
          <w:rFonts w:ascii="Times New Roman" w:eastAsia="Times New Roman" w:hAnsi="Times New Roman" w:cs="Times New Roman"/>
          <w:kern w:val="24"/>
          <w:sz w:val="20"/>
          <w:szCs w:val="20"/>
        </w:rPr>
      </w:pPr>
    </w:p>
    <w:p w:rsidR="003D5AEA" w:rsidRPr="003D5AEA" w:rsidRDefault="003D5AEA" w:rsidP="003D5AEA">
      <w:pPr>
        <w:spacing w:after="280" w:line="280" w:lineRule="atLeast"/>
        <w:rPr>
          <w:rFonts w:ascii="Georgia" w:eastAsia="Times New Roman" w:hAnsi="Georgia" w:cs="Times New Roman"/>
          <w:kern w:val="24"/>
          <w:sz w:val="20"/>
          <w:szCs w:val="20"/>
        </w:rPr>
      </w:pPr>
      <w:r w:rsidRPr="003D5AEA">
        <w:rPr>
          <w:rFonts w:ascii="Georgia" w:eastAsia="Times New Roman" w:hAnsi="Georgia" w:cs="Times New Roman"/>
          <w:noProof/>
          <w:kern w:val="24"/>
          <w:sz w:val="20"/>
          <w:szCs w:val="20"/>
        </w:rPr>
        <w:drawing>
          <wp:inline distT="0" distB="0" distL="0" distR="0" wp14:anchorId="7C9563E0" wp14:editId="0A257BB1">
            <wp:extent cx="5943600" cy="1371600"/>
            <wp:effectExtent l="0" t="0" r="0" b="0"/>
            <wp:docPr id="18437" name="Picture 1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a:effectLst/>
                  </pic:spPr>
                </pic:pic>
              </a:graphicData>
            </a:graphic>
          </wp:inline>
        </w:drawing>
      </w:r>
    </w:p>
    <w:p w:rsidR="003D5AEA" w:rsidRPr="003D5AEA" w:rsidRDefault="003D5AEA" w:rsidP="003D5AEA">
      <w:pPr>
        <w:spacing w:after="0" w:line="240" w:lineRule="auto"/>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 xml:space="preserve">For sensor #2, the regression equation is, </w:t>
      </w:r>
    </w:p>
    <w:p w:rsidR="003D5AEA" w:rsidRPr="003D5AEA" w:rsidRDefault="003D5AEA" w:rsidP="003D5AEA">
      <w:pPr>
        <w:spacing w:after="0" w:line="240" w:lineRule="auto"/>
        <w:rPr>
          <w:rFonts w:ascii="Times New Roman" w:eastAsia="Times New Roman" w:hAnsi="Times New Roman" w:cs="Times New Roman"/>
          <w:kern w:val="24"/>
        </w:rPr>
      </w:pPr>
      <w:r w:rsidRPr="003D5AEA">
        <w:rPr>
          <w:rFonts w:ascii="Times New Roman" w:eastAsia="Times New Roman" w:hAnsi="Times New Roman" w:cs="Times New Roman"/>
          <w:kern w:val="24"/>
        </w:rPr>
        <w:t>Capacitance (pF) = 3.271×10</w:t>
      </w:r>
      <w:r w:rsidRPr="003D5AEA">
        <w:rPr>
          <w:rFonts w:ascii="Times New Roman" w:eastAsia="Times New Roman" w:hAnsi="Times New Roman" w:cs="Times New Roman"/>
          <w:kern w:val="24"/>
          <w:vertAlign w:val="superscript"/>
        </w:rPr>
        <w:t>-3</w:t>
      </w:r>
      <w:r w:rsidRPr="003D5AEA">
        <w:rPr>
          <w:rFonts w:ascii="Times New Roman" w:eastAsia="Times New Roman" w:hAnsi="Times New Roman" w:cs="Times New Roman"/>
          <w:kern w:val="24"/>
        </w:rPr>
        <w:t xml:space="preserve"> × temperature (</w:t>
      </w:r>
      <w:r w:rsidRPr="003D5AEA">
        <w:rPr>
          <w:rFonts w:ascii="Times New Roman" w:eastAsia="Times New Roman" w:hAnsi="Times New Roman" w:cs="Times New Roman"/>
          <w:kern w:val="24"/>
        </w:rPr>
        <w:sym w:font="Symbol" w:char="F0B0"/>
      </w:r>
      <w:r w:rsidRPr="003D5AEA">
        <w:rPr>
          <w:rFonts w:ascii="Times New Roman" w:eastAsia="Times New Roman" w:hAnsi="Times New Roman" w:cs="Times New Roman"/>
          <w:kern w:val="24"/>
        </w:rPr>
        <w:t>F) + 3.197 × 10</w:t>
      </w:r>
      <w:r w:rsidRPr="003D5AEA">
        <w:rPr>
          <w:rFonts w:ascii="Times New Roman" w:eastAsia="Times New Roman" w:hAnsi="Times New Roman" w:cs="Times New Roman"/>
          <w:kern w:val="24"/>
          <w:vertAlign w:val="superscript"/>
        </w:rPr>
        <w:t>-3</w:t>
      </w:r>
      <w:r w:rsidRPr="003D5AEA">
        <w:rPr>
          <w:rFonts w:ascii="Times New Roman" w:eastAsia="Times New Roman" w:hAnsi="Times New Roman" w:cs="Times New Roman"/>
          <w:kern w:val="24"/>
        </w:rPr>
        <w:t xml:space="preserve"> × humidity (%) – 0.2575 </w:t>
      </w: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0" w:line="240" w:lineRule="auto"/>
        <w:rPr>
          <w:rFonts w:ascii="Times New Roman" w:hAnsi="Times New Roman" w:cs="Times New Roman"/>
          <w:sz w:val="24"/>
          <w:szCs w:val="24"/>
        </w:rPr>
      </w:pPr>
      <w:r w:rsidRPr="003D5AEA">
        <w:rPr>
          <w:rFonts w:ascii="Times New Roman" w:hAnsi="Times New Roman" w:cs="Times New Roman"/>
          <w:b/>
          <w:sz w:val="24"/>
          <w:szCs w:val="24"/>
        </w:rPr>
        <w:t xml:space="preserve">Figure 67. </w:t>
      </w:r>
      <w:r w:rsidRPr="003D5AEA">
        <w:rPr>
          <w:rFonts w:ascii="Times New Roman" w:hAnsi="Times New Roman" w:cs="Times New Roman"/>
          <w:sz w:val="24"/>
          <w:szCs w:val="24"/>
        </w:rPr>
        <w:t>The capacitance reading from sensor #3 (sol-gel sensor, installed on the ceiling of the car deck, or below train deck, on the west side) between May 2013 and Oct 2014.</w:t>
      </w: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280" w:line="280" w:lineRule="atLeast"/>
        <w:rPr>
          <w:rFonts w:ascii="Georgia" w:eastAsia="Times New Roman" w:hAnsi="Georgia" w:cs="Times New Roman"/>
          <w:kern w:val="24"/>
          <w:sz w:val="20"/>
          <w:szCs w:val="20"/>
        </w:rPr>
      </w:pPr>
      <w:r w:rsidRPr="003D5AEA">
        <w:rPr>
          <w:rFonts w:ascii="Georgia" w:eastAsia="Times New Roman" w:hAnsi="Georgia" w:cs="Times New Roman"/>
          <w:noProof/>
          <w:kern w:val="24"/>
          <w:sz w:val="20"/>
          <w:szCs w:val="20"/>
        </w:rPr>
        <w:drawing>
          <wp:inline distT="0" distB="0" distL="0" distR="0" wp14:anchorId="5B06FDC1" wp14:editId="3641C7C1">
            <wp:extent cx="5943600" cy="1371600"/>
            <wp:effectExtent l="0" t="0" r="0" b="0"/>
            <wp:docPr id="18438" name="Picture 1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a:effectLst/>
                  </pic:spPr>
                </pic:pic>
              </a:graphicData>
            </a:graphic>
          </wp:inline>
        </w:drawing>
      </w:r>
    </w:p>
    <w:p w:rsidR="003D5AEA" w:rsidRPr="003D5AEA" w:rsidRDefault="003D5AEA" w:rsidP="003D5AEA">
      <w:pPr>
        <w:spacing w:after="0" w:line="240" w:lineRule="auto"/>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For sensor #3 seems out of order, the capacitance reading drifted a lot with huge variations.</w:t>
      </w: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0" w:line="240" w:lineRule="auto"/>
        <w:rPr>
          <w:rFonts w:ascii="Times New Roman" w:eastAsia="Times New Roman" w:hAnsi="Times New Roman" w:cs="Times New Roman"/>
          <w:kern w:val="24"/>
          <w:sz w:val="24"/>
          <w:szCs w:val="24"/>
        </w:rPr>
      </w:pPr>
      <w:r w:rsidRPr="003D5AEA">
        <w:rPr>
          <w:rFonts w:ascii="Times New Roman" w:eastAsia="Times New Roman" w:hAnsi="Times New Roman" w:cs="Times New Roman"/>
          <w:b/>
          <w:kern w:val="24"/>
          <w:sz w:val="24"/>
          <w:szCs w:val="24"/>
        </w:rPr>
        <w:t xml:space="preserve">Figure 68. </w:t>
      </w:r>
      <w:r w:rsidRPr="003D5AEA">
        <w:rPr>
          <w:rFonts w:ascii="Times New Roman" w:eastAsia="Times New Roman" w:hAnsi="Times New Roman" w:cs="Times New Roman"/>
          <w:kern w:val="24"/>
          <w:sz w:val="24"/>
          <w:szCs w:val="24"/>
        </w:rPr>
        <w:t>The capacitance reading from sensor #4 (sol-gel sensor, installed on the ceiling of the car deck, or below train deck, on the east side) between May 2013 and Oct 2014.</w:t>
      </w: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280" w:line="280" w:lineRule="atLeast"/>
        <w:rPr>
          <w:rFonts w:ascii="Georgia" w:eastAsia="Times New Roman" w:hAnsi="Georgia" w:cs="Times New Roman"/>
          <w:kern w:val="24"/>
          <w:sz w:val="20"/>
          <w:szCs w:val="20"/>
        </w:rPr>
      </w:pPr>
      <w:r w:rsidRPr="003D5AEA">
        <w:rPr>
          <w:rFonts w:ascii="Georgia" w:eastAsia="Times New Roman" w:hAnsi="Georgia" w:cs="Times New Roman"/>
          <w:noProof/>
          <w:kern w:val="24"/>
          <w:sz w:val="20"/>
          <w:szCs w:val="20"/>
        </w:rPr>
        <w:drawing>
          <wp:inline distT="0" distB="0" distL="0" distR="0" wp14:anchorId="14990D82" wp14:editId="4EA7F843">
            <wp:extent cx="5943600" cy="1371600"/>
            <wp:effectExtent l="0" t="0" r="0" b="0"/>
            <wp:docPr id="18439" name="Picture 1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a:effectLst/>
                  </pic:spPr>
                </pic:pic>
              </a:graphicData>
            </a:graphic>
          </wp:inline>
        </w:drawing>
      </w:r>
    </w:p>
    <w:p w:rsidR="003D5AEA" w:rsidRPr="003D5AEA" w:rsidRDefault="003D5AEA" w:rsidP="003D5AEA">
      <w:pPr>
        <w:spacing w:after="0" w:line="240" w:lineRule="auto"/>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 xml:space="preserve">For sensor #4, the regression equation is, </w:t>
      </w:r>
    </w:p>
    <w:p w:rsidR="003D5AEA" w:rsidRPr="003D5AEA" w:rsidRDefault="003D5AEA" w:rsidP="003D5AEA">
      <w:pPr>
        <w:spacing w:after="0" w:line="240" w:lineRule="auto"/>
        <w:rPr>
          <w:rFonts w:ascii="Times New Roman" w:eastAsia="Times New Roman" w:hAnsi="Times New Roman" w:cs="Times New Roman"/>
          <w:kern w:val="24"/>
        </w:rPr>
      </w:pPr>
      <w:r w:rsidRPr="003D5AEA">
        <w:rPr>
          <w:rFonts w:ascii="Times New Roman" w:eastAsia="Times New Roman" w:hAnsi="Times New Roman" w:cs="Times New Roman"/>
          <w:kern w:val="24"/>
        </w:rPr>
        <w:t>Capacitance (pF) = -3.093×10</w:t>
      </w:r>
      <w:r w:rsidRPr="003D5AEA">
        <w:rPr>
          <w:rFonts w:ascii="Times New Roman" w:eastAsia="Times New Roman" w:hAnsi="Times New Roman" w:cs="Times New Roman"/>
          <w:kern w:val="24"/>
          <w:vertAlign w:val="superscript"/>
        </w:rPr>
        <w:t>-2</w:t>
      </w:r>
      <w:r w:rsidRPr="003D5AEA">
        <w:rPr>
          <w:rFonts w:ascii="Times New Roman" w:eastAsia="Times New Roman" w:hAnsi="Times New Roman" w:cs="Times New Roman"/>
          <w:kern w:val="24"/>
        </w:rPr>
        <w:t xml:space="preserve"> × temperature (</w:t>
      </w:r>
      <w:r w:rsidRPr="003D5AEA">
        <w:rPr>
          <w:rFonts w:ascii="Times New Roman" w:eastAsia="Times New Roman" w:hAnsi="Times New Roman" w:cs="Times New Roman"/>
          <w:kern w:val="24"/>
        </w:rPr>
        <w:sym w:font="Symbol" w:char="F0B0"/>
      </w:r>
      <w:r w:rsidRPr="003D5AEA">
        <w:rPr>
          <w:rFonts w:ascii="Times New Roman" w:eastAsia="Times New Roman" w:hAnsi="Times New Roman" w:cs="Times New Roman"/>
          <w:kern w:val="24"/>
        </w:rPr>
        <w:t>F) – 6.113 × 10</w:t>
      </w:r>
      <w:r w:rsidRPr="003D5AEA">
        <w:rPr>
          <w:rFonts w:ascii="Times New Roman" w:eastAsia="Times New Roman" w:hAnsi="Times New Roman" w:cs="Times New Roman"/>
          <w:kern w:val="24"/>
          <w:vertAlign w:val="superscript"/>
        </w:rPr>
        <w:t>-3</w:t>
      </w:r>
      <w:r w:rsidRPr="003D5AEA">
        <w:rPr>
          <w:rFonts w:ascii="Times New Roman" w:eastAsia="Times New Roman" w:hAnsi="Times New Roman" w:cs="Times New Roman"/>
          <w:kern w:val="24"/>
        </w:rPr>
        <w:t xml:space="preserve"> × humidity (%) + 2.6988 </w:t>
      </w: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0" w:line="240" w:lineRule="auto"/>
        <w:rPr>
          <w:rFonts w:ascii="Times New Roman" w:eastAsia="Times New Roman" w:hAnsi="Times New Roman" w:cs="Times New Roman"/>
          <w:kern w:val="24"/>
          <w:sz w:val="24"/>
          <w:szCs w:val="24"/>
        </w:rPr>
      </w:pPr>
      <w:r w:rsidRPr="003D5AEA">
        <w:rPr>
          <w:rFonts w:ascii="Times New Roman" w:eastAsia="Times New Roman" w:hAnsi="Times New Roman" w:cs="Times New Roman"/>
          <w:b/>
          <w:kern w:val="24"/>
          <w:sz w:val="24"/>
          <w:szCs w:val="24"/>
        </w:rPr>
        <w:t xml:space="preserve">Figure 69. </w:t>
      </w:r>
      <w:r w:rsidRPr="003D5AEA">
        <w:rPr>
          <w:rFonts w:ascii="Times New Roman" w:eastAsia="Times New Roman" w:hAnsi="Times New Roman" w:cs="Times New Roman"/>
          <w:kern w:val="24"/>
          <w:sz w:val="24"/>
          <w:szCs w:val="24"/>
        </w:rPr>
        <w:t>The capacitance reading from sensor #5 (coal-tar epoxy coated stainless steel cylindrical sensor, installed under the car deck on the west side) between May 2013 and Oct 2014.</w:t>
      </w:r>
    </w:p>
    <w:p w:rsidR="003D5AEA" w:rsidRPr="003D5AEA" w:rsidRDefault="003D5AEA" w:rsidP="003D5AEA">
      <w:pPr>
        <w:spacing w:after="0" w:line="240" w:lineRule="auto"/>
        <w:rPr>
          <w:rFonts w:ascii="Times New Roman" w:eastAsia="Times New Roman" w:hAnsi="Times New Roman" w:cs="Times New Roman"/>
          <w:kern w:val="24"/>
        </w:rPr>
      </w:pPr>
    </w:p>
    <w:p w:rsidR="003D5AEA" w:rsidRPr="003D5AEA" w:rsidRDefault="003D5AEA" w:rsidP="003D5AEA">
      <w:pPr>
        <w:spacing w:after="280" w:line="280" w:lineRule="atLeast"/>
        <w:rPr>
          <w:rFonts w:ascii="Georgia" w:eastAsia="Times New Roman" w:hAnsi="Georgia" w:cs="Times New Roman"/>
          <w:kern w:val="24"/>
          <w:sz w:val="20"/>
          <w:szCs w:val="20"/>
        </w:rPr>
      </w:pPr>
      <w:r w:rsidRPr="003D5AEA">
        <w:rPr>
          <w:rFonts w:ascii="Georgia" w:eastAsia="Times New Roman" w:hAnsi="Georgia" w:cs="Times New Roman"/>
          <w:noProof/>
          <w:kern w:val="24"/>
          <w:sz w:val="20"/>
          <w:szCs w:val="20"/>
        </w:rPr>
        <w:drawing>
          <wp:inline distT="0" distB="0" distL="0" distR="0" wp14:anchorId="1CEBF97C" wp14:editId="23CEC70A">
            <wp:extent cx="5943600" cy="1371600"/>
            <wp:effectExtent l="0" t="0" r="0" b="0"/>
            <wp:docPr id="18440" name="Picture 1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a:effectLst/>
                  </pic:spPr>
                </pic:pic>
              </a:graphicData>
            </a:graphic>
          </wp:inline>
        </w:drawing>
      </w:r>
    </w:p>
    <w:p w:rsidR="003D5AEA" w:rsidRPr="003D5AEA" w:rsidRDefault="003D5AEA" w:rsidP="003D5AEA">
      <w:pPr>
        <w:spacing w:after="0" w:line="240" w:lineRule="auto"/>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 xml:space="preserve">For sensor #5, the regression equation is, </w:t>
      </w:r>
    </w:p>
    <w:p w:rsidR="003D5AEA" w:rsidRPr="003D5AEA" w:rsidRDefault="003D5AEA" w:rsidP="003D5AEA">
      <w:pPr>
        <w:spacing w:after="0" w:line="240" w:lineRule="auto"/>
        <w:rPr>
          <w:rFonts w:ascii="Times New Roman" w:eastAsia="Times New Roman" w:hAnsi="Times New Roman" w:cs="Times New Roman"/>
          <w:kern w:val="24"/>
        </w:rPr>
      </w:pPr>
      <w:r w:rsidRPr="003D5AEA">
        <w:rPr>
          <w:rFonts w:ascii="Times New Roman" w:eastAsia="Times New Roman" w:hAnsi="Times New Roman" w:cs="Times New Roman"/>
          <w:kern w:val="24"/>
        </w:rPr>
        <w:t>Capacitance (pF) = -7.370×10</w:t>
      </w:r>
      <w:r w:rsidRPr="003D5AEA">
        <w:rPr>
          <w:rFonts w:ascii="Times New Roman" w:eastAsia="Times New Roman" w:hAnsi="Times New Roman" w:cs="Times New Roman"/>
          <w:kern w:val="24"/>
          <w:vertAlign w:val="superscript"/>
        </w:rPr>
        <w:t>-5</w:t>
      </w:r>
      <w:r w:rsidRPr="003D5AEA">
        <w:rPr>
          <w:rFonts w:ascii="Times New Roman" w:eastAsia="Times New Roman" w:hAnsi="Times New Roman" w:cs="Times New Roman"/>
          <w:kern w:val="24"/>
        </w:rPr>
        <w:t xml:space="preserve"> × temperature (</w:t>
      </w:r>
      <w:r w:rsidRPr="003D5AEA">
        <w:rPr>
          <w:rFonts w:ascii="Times New Roman" w:eastAsia="Times New Roman" w:hAnsi="Times New Roman" w:cs="Times New Roman"/>
          <w:kern w:val="24"/>
        </w:rPr>
        <w:sym w:font="Symbol" w:char="F0B0"/>
      </w:r>
      <w:r w:rsidRPr="003D5AEA">
        <w:rPr>
          <w:rFonts w:ascii="Times New Roman" w:eastAsia="Times New Roman" w:hAnsi="Times New Roman" w:cs="Times New Roman"/>
          <w:kern w:val="24"/>
        </w:rPr>
        <w:t>F) + 3.110 × 10</w:t>
      </w:r>
      <w:r w:rsidRPr="003D5AEA">
        <w:rPr>
          <w:rFonts w:ascii="Times New Roman" w:eastAsia="Times New Roman" w:hAnsi="Times New Roman" w:cs="Times New Roman"/>
          <w:kern w:val="24"/>
          <w:vertAlign w:val="superscript"/>
        </w:rPr>
        <w:t>-4</w:t>
      </w:r>
      <w:r w:rsidRPr="003D5AEA">
        <w:rPr>
          <w:rFonts w:ascii="Times New Roman" w:eastAsia="Times New Roman" w:hAnsi="Times New Roman" w:cs="Times New Roman"/>
          <w:kern w:val="24"/>
        </w:rPr>
        <w:t xml:space="preserve"> × humidity (%) + 0.01203 </w:t>
      </w:r>
    </w:p>
    <w:p w:rsidR="003D5AEA" w:rsidRPr="003D5AEA" w:rsidRDefault="003D5AEA" w:rsidP="003D5AEA">
      <w:pPr>
        <w:spacing w:after="280" w:line="280" w:lineRule="atLeast"/>
        <w:rPr>
          <w:rFonts w:ascii="Georgia" w:eastAsia="Times New Roman" w:hAnsi="Georgia" w:cs="Times New Roman"/>
          <w:kern w:val="24"/>
          <w:sz w:val="20"/>
          <w:szCs w:val="20"/>
        </w:rPr>
      </w:pPr>
    </w:p>
    <w:p w:rsidR="003D5AEA" w:rsidRPr="003D5AEA" w:rsidRDefault="003D5AEA" w:rsidP="003D5AEA">
      <w:pPr>
        <w:spacing w:after="0" w:line="240" w:lineRule="auto"/>
        <w:rPr>
          <w:rFonts w:ascii="Times New Roman" w:eastAsia="Times New Roman" w:hAnsi="Times New Roman" w:cs="Times New Roman"/>
          <w:kern w:val="24"/>
          <w:sz w:val="24"/>
          <w:szCs w:val="24"/>
        </w:rPr>
      </w:pPr>
      <w:r w:rsidRPr="003D5AEA">
        <w:rPr>
          <w:rFonts w:ascii="Times New Roman" w:eastAsia="Times New Roman" w:hAnsi="Times New Roman" w:cs="Times New Roman"/>
          <w:b/>
          <w:kern w:val="24"/>
          <w:sz w:val="24"/>
          <w:szCs w:val="24"/>
        </w:rPr>
        <w:t xml:space="preserve">Figure 70. </w:t>
      </w:r>
      <w:r w:rsidRPr="003D5AEA">
        <w:rPr>
          <w:rFonts w:ascii="Times New Roman" w:eastAsia="Times New Roman" w:hAnsi="Times New Roman" w:cs="Times New Roman"/>
          <w:kern w:val="24"/>
          <w:sz w:val="24"/>
          <w:szCs w:val="24"/>
        </w:rPr>
        <w:t>The capacitance reading from sensor #6 (coal-tar epoxy coated A36 carbon steel cylindrical sensor, installed under the car deck on the east side) between May 2013 and Oct 2014.</w:t>
      </w:r>
    </w:p>
    <w:p w:rsidR="003D5AEA" w:rsidRPr="003D5AEA" w:rsidRDefault="003D5AEA" w:rsidP="003D5AEA">
      <w:pPr>
        <w:spacing w:after="280" w:line="280" w:lineRule="atLeast"/>
        <w:rPr>
          <w:rFonts w:ascii="Georgia" w:eastAsia="Times New Roman" w:hAnsi="Georgia" w:cs="Times New Roman"/>
          <w:kern w:val="24"/>
          <w:sz w:val="20"/>
          <w:szCs w:val="20"/>
        </w:rPr>
      </w:pPr>
      <w:r w:rsidRPr="003D5AEA">
        <w:rPr>
          <w:rFonts w:ascii="Georgia" w:eastAsia="Times New Roman" w:hAnsi="Georgia" w:cs="Times New Roman"/>
          <w:kern w:val="24"/>
          <w:sz w:val="20"/>
          <w:szCs w:val="20"/>
        </w:rPr>
        <w:br/>
      </w:r>
      <w:r w:rsidRPr="003D5AEA">
        <w:rPr>
          <w:rFonts w:ascii="Georgia" w:eastAsia="Times New Roman" w:hAnsi="Georgia" w:cs="Times New Roman"/>
          <w:noProof/>
          <w:kern w:val="24"/>
          <w:sz w:val="20"/>
          <w:szCs w:val="20"/>
        </w:rPr>
        <w:drawing>
          <wp:inline distT="0" distB="0" distL="0" distR="0" wp14:anchorId="4EB69EED" wp14:editId="4EFBD133">
            <wp:extent cx="5943600" cy="1371600"/>
            <wp:effectExtent l="0" t="0" r="0" b="0"/>
            <wp:docPr id="18441" name="Picture 1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3600" cy="1371600"/>
                    </a:xfrm>
                    <a:prstGeom prst="rect">
                      <a:avLst/>
                    </a:prstGeom>
                    <a:noFill/>
                    <a:ln>
                      <a:noFill/>
                    </a:ln>
                    <a:effectLst/>
                  </pic:spPr>
                </pic:pic>
              </a:graphicData>
            </a:graphic>
          </wp:inline>
        </w:drawing>
      </w:r>
    </w:p>
    <w:p w:rsidR="003D5AEA" w:rsidRPr="003D5AEA" w:rsidRDefault="003D5AEA" w:rsidP="003D5AEA">
      <w:pPr>
        <w:spacing w:after="0" w:line="240" w:lineRule="auto"/>
        <w:rPr>
          <w:rFonts w:ascii="Times New Roman" w:eastAsia="Times New Roman" w:hAnsi="Times New Roman" w:cs="Times New Roman"/>
          <w:kern w:val="24"/>
          <w:sz w:val="24"/>
          <w:szCs w:val="24"/>
        </w:rPr>
      </w:pPr>
      <w:r w:rsidRPr="003D5AEA">
        <w:rPr>
          <w:rFonts w:ascii="Times New Roman" w:eastAsia="Times New Roman" w:hAnsi="Times New Roman" w:cs="Times New Roman"/>
          <w:kern w:val="24"/>
          <w:sz w:val="24"/>
          <w:szCs w:val="24"/>
        </w:rPr>
        <w:t xml:space="preserve">For sensor #6, the regression equation is, </w:t>
      </w:r>
    </w:p>
    <w:p w:rsidR="003D5AEA" w:rsidRPr="003D5AEA" w:rsidRDefault="003D5AEA" w:rsidP="003D5AEA">
      <w:pPr>
        <w:spacing w:after="0" w:line="240" w:lineRule="auto"/>
        <w:rPr>
          <w:rFonts w:ascii="Times New Roman" w:eastAsia="Times New Roman" w:hAnsi="Times New Roman" w:cs="Times New Roman"/>
          <w:kern w:val="24"/>
        </w:rPr>
      </w:pPr>
      <w:r w:rsidRPr="003D5AEA">
        <w:rPr>
          <w:rFonts w:ascii="Times New Roman" w:eastAsia="Times New Roman" w:hAnsi="Times New Roman" w:cs="Times New Roman"/>
          <w:kern w:val="24"/>
        </w:rPr>
        <w:t>Capacitance (pF) = -2.265×10</w:t>
      </w:r>
      <w:r w:rsidRPr="003D5AEA">
        <w:rPr>
          <w:rFonts w:ascii="Times New Roman" w:eastAsia="Times New Roman" w:hAnsi="Times New Roman" w:cs="Times New Roman"/>
          <w:kern w:val="24"/>
          <w:vertAlign w:val="superscript"/>
        </w:rPr>
        <w:t>-3</w:t>
      </w:r>
      <w:r w:rsidRPr="003D5AEA">
        <w:rPr>
          <w:rFonts w:ascii="Times New Roman" w:eastAsia="Times New Roman" w:hAnsi="Times New Roman" w:cs="Times New Roman"/>
          <w:kern w:val="24"/>
        </w:rPr>
        <w:t xml:space="preserve"> × temperature (</w:t>
      </w:r>
      <w:r w:rsidRPr="003D5AEA">
        <w:rPr>
          <w:rFonts w:ascii="Times New Roman" w:eastAsia="Times New Roman" w:hAnsi="Times New Roman" w:cs="Times New Roman"/>
          <w:kern w:val="24"/>
        </w:rPr>
        <w:sym w:font="Symbol" w:char="F0B0"/>
      </w:r>
      <w:r w:rsidRPr="003D5AEA">
        <w:rPr>
          <w:rFonts w:ascii="Times New Roman" w:eastAsia="Times New Roman" w:hAnsi="Times New Roman" w:cs="Times New Roman"/>
          <w:kern w:val="24"/>
        </w:rPr>
        <w:t>F) + 7.254 × 10</w:t>
      </w:r>
      <w:r w:rsidRPr="003D5AEA">
        <w:rPr>
          <w:rFonts w:ascii="Times New Roman" w:eastAsia="Times New Roman" w:hAnsi="Times New Roman" w:cs="Times New Roman"/>
          <w:kern w:val="24"/>
          <w:vertAlign w:val="superscript"/>
        </w:rPr>
        <w:t>-3</w:t>
      </w:r>
      <w:r w:rsidRPr="003D5AEA">
        <w:rPr>
          <w:rFonts w:ascii="Times New Roman" w:eastAsia="Times New Roman" w:hAnsi="Times New Roman" w:cs="Times New Roman"/>
          <w:kern w:val="24"/>
        </w:rPr>
        <w:t xml:space="preserve"> × humidity (%) - 0.1552 </w:t>
      </w:r>
    </w:p>
    <w:p w:rsidR="003D5AEA" w:rsidRPr="003D5AEA" w:rsidRDefault="003D5AEA" w:rsidP="003D5AEA">
      <w:pPr>
        <w:spacing w:after="280" w:line="280" w:lineRule="atLeast"/>
        <w:rPr>
          <w:rFonts w:ascii="Georgia" w:eastAsia="Times New Roman" w:hAnsi="Georgia" w:cs="Times New Roman"/>
          <w:kern w:val="24"/>
          <w:sz w:val="20"/>
          <w:szCs w:val="20"/>
        </w:rPr>
      </w:pPr>
    </w:p>
    <w:p w:rsidR="003777CC" w:rsidRPr="009218F8" w:rsidRDefault="003777CC"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9218F8">
        <w:rPr>
          <w:rFonts w:ascii="Franklin Gothic Book" w:eastAsia="Times New Roman" w:hAnsi="Franklin Gothic Book" w:cs="Times New Roman"/>
          <w:b/>
          <w:bCs/>
          <w:kern w:val="22"/>
          <w:szCs w:val="26"/>
        </w:rPr>
        <w:t xml:space="preserve">3.3  Lessons </w:t>
      </w:r>
      <w:r w:rsidR="009218F8" w:rsidRPr="009218F8">
        <w:rPr>
          <w:rFonts w:ascii="Franklin Gothic Book" w:eastAsia="Times New Roman" w:hAnsi="Franklin Gothic Book" w:cs="Times New Roman"/>
          <w:b/>
          <w:bCs/>
          <w:kern w:val="22"/>
          <w:szCs w:val="26"/>
        </w:rPr>
        <w:t>L</w:t>
      </w:r>
      <w:r w:rsidRPr="009218F8">
        <w:rPr>
          <w:rFonts w:ascii="Franklin Gothic Book" w:eastAsia="Times New Roman" w:hAnsi="Franklin Gothic Book" w:cs="Times New Roman"/>
          <w:b/>
          <w:bCs/>
          <w:kern w:val="22"/>
          <w:szCs w:val="26"/>
        </w:rPr>
        <w:t>earned</w:t>
      </w:r>
    </w:p>
    <w:p w:rsidR="00784B6B" w:rsidRPr="003E65DC" w:rsidRDefault="00784B6B" w:rsidP="00784B6B">
      <w:pPr>
        <w:pStyle w:val="p1a"/>
        <w:rPr>
          <w:sz w:val="24"/>
          <w:szCs w:val="24"/>
        </w:rPr>
      </w:pPr>
      <w:r w:rsidRPr="003E65DC">
        <w:rPr>
          <w:sz w:val="24"/>
          <w:szCs w:val="24"/>
        </w:rPr>
        <w:t xml:space="preserve">After the deployment of the </w:t>
      </w:r>
      <w:r>
        <w:rPr>
          <w:sz w:val="24"/>
          <w:szCs w:val="24"/>
        </w:rPr>
        <w:t xml:space="preserve">Micro-Nano Technology Sol-Gel Corrosion Sensor System </w:t>
      </w:r>
      <w:r w:rsidRPr="003E65DC">
        <w:rPr>
          <w:sz w:val="24"/>
          <w:szCs w:val="24"/>
        </w:rPr>
        <w:t xml:space="preserve">at Army’s </w:t>
      </w:r>
      <w:r w:rsidR="002B72D3">
        <w:rPr>
          <w:sz w:val="24"/>
          <w:szCs w:val="24"/>
        </w:rPr>
        <w:t>RIA Government</w:t>
      </w:r>
      <w:r w:rsidRPr="003E65DC">
        <w:rPr>
          <w:sz w:val="24"/>
          <w:szCs w:val="24"/>
        </w:rPr>
        <w:t xml:space="preserve"> </w:t>
      </w:r>
      <w:r w:rsidR="002B72D3">
        <w:rPr>
          <w:sz w:val="24"/>
          <w:szCs w:val="24"/>
        </w:rPr>
        <w:t>B</w:t>
      </w:r>
      <w:r w:rsidRPr="003E65DC">
        <w:rPr>
          <w:sz w:val="24"/>
          <w:szCs w:val="24"/>
        </w:rPr>
        <w:t xml:space="preserve">ridge at Rock Island, IL, in May 2013, the team encountered </w:t>
      </w:r>
      <w:r>
        <w:rPr>
          <w:sz w:val="24"/>
          <w:szCs w:val="24"/>
        </w:rPr>
        <w:t>such issues as</w:t>
      </w:r>
      <w:r w:rsidRPr="003E65DC">
        <w:rPr>
          <w:sz w:val="24"/>
          <w:szCs w:val="24"/>
        </w:rPr>
        <w:t xml:space="preserve">: </w:t>
      </w:r>
    </w:p>
    <w:p w:rsidR="00784B6B" w:rsidRDefault="00784B6B" w:rsidP="008C73BC">
      <w:pPr>
        <w:pStyle w:val="ListParagraph"/>
        <w:numPr>
          <w:ilvl w:val="0"/>
          <w:numId w:val="3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Unable to repair the sensor #3 due to the fact that the sensor installation location is in the heavy traffic area and very difficult to access.</w:t>
      </w:r>
    </w:p>
    <w:p w:rsidR="00784B6B" w:rsidRDefault="00784B6B" w:rsidP="008C73BC">
      <w:pPr>
        <w:pStyle w:val="ListParagraph"/>
        <w:numPr>
          <w:ilvl w:val="0"/>
          <w:numId w:val="3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The installation locations of the reference sensor and the corrosion sensor was not side-by-side</w:t>
      </w:r>
      <w:r w:rsidR="002B72D3">
        <w:rPr>
          <w:rFonts w:ascii="Times New Roman" w:hAnsi="Times New Roman" w:cs="Times New Roman"/>
          <w:sz w:val="24"/>
          <w:szCs w:val="24"/>
        </w:rPr>
        <w:t>,</w:t>
      </w:r>
      <w:r>
        <w:rPr>
          <w:rFonts w:ascii="Times New Roman" w:hAnsi="Times New Roman" w:cs="Times New Roman"/>
          <w:sz w:val="24"/>
          <w:szCs w:val="24"/>
        </w:rPr>
        <w:t xml:space="preserve"> which creates some difficulty for benchmarking the corrosion status of the monitored infrastructure. </w:t>
      </w:r>
    </w:p>
    <w:p w:rsidR="00784B6B" w:rsidRDefault="00784B6B" w:rsidP="008C73BC">
      <w:pPr>
        <w:pStyle w:val="ListParagraph"/>
        <w:numPr>
          <w:ilvl w:val="0"/>
          <w:numId w:val="34"/>
        </w:numPr>
        <w:spacing w:after="0" w:line="240" w:lineRule="auto"/>
        <w:jc w:val="both"/>
        <w:rPr>
          <w:rFonts w:ascii="Times New Roman" w:hAnsi="Times New Roman" w:cs="Times New Roman"/>
          <w:sz w:val="24"/>
          <w:szCs w:val="24"/>
        </w:rPr>
      </w:pPr>
      <w:r w:rsidRPr="003E65DC">
        <w:rPr>
          <w:rFonts w:ascii="Times New Roman" w:hAnsi="Times New Roman" w:cs="Times New Roman"/>
          <w:sz w:val="24"/>
          <w:szCs w:val="24"/>
        </w:rPr>
        <w:t xml:space="preserve">Unreliable </w:t>
      </w:r>
      <w:r>
        <w:rPr>
          <w:rFonts w:ascii="Times New Roman" w:hAnsi="Times New Roman" w:cs="Times New Roman"/>
          <w:sz w:val="24"/>
          <w:szCs w:val="24"/>
        </w:rPr>
        <w:t>Internet service with dynamic IP address which often caused the computer off-line and inaccessible from the remote data access and maintenance at an unpredictable time. This is the main reason that causes the concern of system reliability and many times of unnecessary maintenance trip to the RIA bridge.</w:t>
      </w:r>
    </w:p>
    <w:p w:rsidR="00784B6B" w:rsidRDefault="00784B6B" w:rsidP="008C73BC">
      <w:pPr>
        <w:pStyle w:val="ListParagraph"/>
        <w:numPr>
          <w:ilvl w:val="0"/>
          <w:numId w:val="3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Unable to restart the embedded computer remotely that caused difficulty for system computer maintenance. </w:t>
      </w:r>
    </w:p>
    <w:p w:rsidR="00784B6B" w:rsidRDefault="00784B6B" w:rsidP="008C73BC">
      <w:pPr>
        <w:pStyle w:val="ListParagraph"/>
        <w:numPr>
          <w:ilvl w:val="0"/>
          <w:numId w:val="3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Unable to add additional sensor nodes after the installation since the current system is based on the RS485-based wired sensor network.</w:t>
      </w:r>
    </w:p>
    <w:p w:rsidR="00784B6B" w:rsidRPr="00636D6D" w:rsidRDefault="00784B6B" w:rsidP="00784B6B">
      <w:pPr>
        <w:spacing w:after="0" w:line="240" w:lineRule="auto"/>
        <w:jc w:val="both"/>
        <w:rPr>
          <w:rFonts w:ascii="Times New Roman" w:hAnsi="Times New Roman" w:cs="Times New Roman"/>
          <w:sz w:val="24"/>
          <w:szCs w:val="24"/>
        </w:rPr>
      </w:pPr>
    </w:p>
    <w:p w:rsidR="00784B6B" w:rsidRDefault="00784B6B" w:rsidP="00784B6B">
      <w:pPr>
        <w:spacing w:line="240" w:lineRule="auto"/>
        <w:jc w:val="both"/>
        <w:rPr>
          <w:rFonts w:ascii="Times New Roman" w:hAnsi="Times New Roman" w:cs="Times New Roman"/>
          <w:sz w:val="24"/>
          <w:szCs w:val="24"/>
        </w:rPr>
      </w:pPr>
      <w:r w:rsidRPr="003E65DC">
        <w:rPr>
          <w:rFonts w:ascii="Times New Roman" w:hAnsi="Times New Roman" w:cs="Times New Roman"/>
          <w:sz w:val="24"/>
          <w:szCs w:val="24"/>
        </w:rPr>
        <w:t xml:space="preserve">The </w:t>
      </w:r>
      <w:r>
        <w:rPr>
          <w:rFonts w:ascii="Times New Roman" w:hAnsi="Times New Roman" w:cs="Times New Roman"/>
          <w:sz w:val="24"/>
          <w:szCs w:val="24"/>
        </w:rPr>
        <w:t xml:space="preserve">IPFW </w:t>
      </w:r>
      <w:r w:rsidRPr="003E65DC">
        <w:rPr>
          <w:rFonts w:ascii="Times New Roman" w:hAnsi="Times New Roman" w:cs="Times New Roman"/>
          <w:sz w:val="24"/>
          <w:szCs w:val="24"/>
        </w:rPr>
        <w:t xml:space="preserve">team </w:t>
      </w:r>
      <w:r>
        <w:rPr>
          <w:rFonts w:ascii="Times New Roman" w:hAnsi="Times New Roman" w:cs="Times New Roman"/>
          <w:sz w:val="24"/>
          <w:szCs w:val="24"/>
        </w:rPr>
        <w:t xml:space="preserve">spent a great amount of efforts, from May 2013 to October 2014, to </w:t>
      </w:r>
      <w:r w:rsidRPr="003E65DC">
        <w:rPr>
          <w:rFonts w:ascii="Times New Roman" w:hAnsi="Times New Roman" w:cs="Times New Roman"/>
          <w:sz w:val="24"/>
          <w:szCs w:val="24"/>
        </w:rPr>
        <w:t>investigate the reasons of “Off-Line” of the Corrosion Monitoring System: power supply interruption, power surge, auto software update, unable to wake-up the system’s Windows XP embedded computer since requested static IP address was not given</w:t>
      </w:r>
      <w:r>
        <w:rPr>
          <w:rFonts w:ascii="Times New Roman" w:hAnsi="Times New Roman" w:cs="Times New Roman"/>
          <w:sz w:val="24"/>
          <w:szCs w:val="24"/>
        </w:rPr>
        <w:t>.</w:t>
      </w:r>
    </w:p>
    <w:p w:rsidR="00784B6B" w:rsidRPr="003E65DC" w:rsidRDefault="00784B6B" w:rsidP="00784B6B">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It is recommended that the following considerations should be included for future improvement: </w:t>
      </w:r>
    </w:p>
    <w:p w:rsidR="00784B6B" w:rsidRPr="00501478" w:rsidRDefault="00784B6B" w:rsidP="008C73BC">
      <w:pPr>
        <w:pStyle w:val="ListParagraph"/>
        <w:numPr>
          <w:ilvl w:val="0"/>
          <w:numId w:val="7"/>
        </w:numPr>
        <w:spacing w:after="280" w:line="280" w:lineRule="atLeast"/>
        <w:jc w:val="both"/>
        <w:rPr>
          <w:rFonts w:ascii="Times New Roman" w:eastAsia="Times New Roman" w:hAnsi="Times New Roman" w:cs="Times New Roman"/>
          <w:kern w:val="24"/>
          <w:sz w:val="24"/>
          <w:szCs w:val="24"/>
        </w:rPr>
      </w:pPr>
      <w:r w:rsidRPr="00501478">
        <w:rPr>
          <w:rFonts w:ascii="Times New Roman" w:eastAsia="Times New Roman" w:hAnsi="Times New Roman" w:cs="Times New Roman"/>
          <w:kern w:val="24"/>
          <w:sz w:val="24"/>
          <w:szCs w:val="24"/>
        </w:rPr>
        <w:t>The reference sensor and the corrosion sensor should be paired and installed side by side.</w:t>
      </w:r>
    </w:p>
    <w:p w:rsidR="00784B6B" w:rsidRDefault="00784B6B" w:rsidP="008C73BC">
      <w:pPr>
        <w:pStyle w:val="ListParagraph"/>
        <w:numPr>
          <w:ilvl w:val="0"/>
          <w:numId w:val="7"/>
        </w:numPr>
        <w:spacing w:after="280" w:line="280" w:lineRule="atLeast"/>
        <w:jc w:val="both"/>
        <w:rPr>
          <w:rFonts w:ascii="Times New Roman" w:eastAsia="Times New Roman" w:hAnsi="Times New Roman" w:cs="Times New Roman"/>
          <w:kern w:val="24"/>
          <w:sz w:val="24"/>
          <w:szCs w:val="24"/>
        </w:rPr>
      </w:pPr>
      <w:r w:rsidRPr="00501478">
        <w:rPr>
          <w:rFonts w:ascii="Times New Roman" w:eastAsia="Times New Roman" w:hAnsi="Times New Roman" w:cs="Times New Roman"/>
          <w:kern w:val="24"/>
          <w:sz w:val="24"/>
          <w:szCs w:val="24"/>
        </w:rPr>
        <w:t>The corrosion sensors should be installed on easily accessible and less traffic areas for maintenance and examination.</w:t>
      </w:r>
    </w:p>
    <w:p w:rsidR="00784B6B" w:rsidRDefault="00784B6B" w:rsidP="008C73BC">
      <w:pPr>
        <w:pStyle w:val="ListParagraph"/>
        <w:numPr>
          <w:ilvl w:val="0"/>
          <w:numId w:val="7"/>
        </w:numPr>
        <w:spacing w:after="280" w:line="280" w:lineRule="atLeast"/>
        <w:jc w:val="both"/>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 xml:space="preserve">An Internet service with </w:t>
      </w:r>
      <w:r w:rsidR="00F078C0">
        <w:rPr>
          <w:rFonts w:ascii="Times New Roman" w:eastAsia="Times New Roman" w:hAnsi="Times New Roman" w:cs="Times New Roman"/>
          <w:kern w:val="24"/>
          <w:sz w:val="24"/>
          <w:szCs w:val="24"/>
        </w:rPr>
        <w:t>at least two static IP addresses</w:t>
      </w:r>
      <w:r>
        <w:rPr>
          <w:rFonts w:ascii="Times New Roman" w:eastAsia="Times New Roman" w:hAnsi="Times New Roman" w:cs="Times New Roman"/>
          <w:kern w:val="24"/>
          <w:sz w:val="24"/>
          <w:szCs w:val="24"/>
        </w:rPr>
        <w:t xml:space="preserve"> should be provided.</w:t>
      </w:r>
    </w:p>
    <w:p w:rsidR="00784B6B" w:rsidRDefault="00784B6B" w:rsidP="008C73BC">
      <w:pPr>
        <w:pStyle w:val="ListParagraph"/>
        <w:numPr>
          <w:ilvl w:val="0"/>
          <w:numId w:val="7"/>
        </w:numPr>
        <w:spacing w:after="280" w:line="280" w:lineRule="atLeast"/>
        <w:jc w:val="both"/>
        <w:rPr>
          <w:rFonts w:ascii="Times New Roman" w:hAnsi="Times New Roman" w:cs="Times New Roman"/>
          <w:sz w:val="24"/>
          <w:szCs w:val="24"/>
        </w:rPr>
      </w:pPr>
      <w:r>
        <w:rPr>
          <w:rFonts w:ascii="Times New Roman" w:eastAsia="Times New Roman" w:hAnsi="Times New Roman" w:cs="Times New Roman"/>
          <w:kern w:val="24"/>
          <w:sz w:val="24"/>
          <w:szCs w:val="24"/>
        </w:rPr>
        <w:t xml:space="preserve">Implementation of a hybrid wired RS485 and Zigbee-based wireless sensor network to </w:t>
      </w:r>
      <w:r w:rsidRPr="000765E0">
        <w:rPr>
          <w:rFonts w:ascii="Times New Roman" w:eastAsia="Times New Roman" w:hAnsi="Times New Roman" w:cs="Times New Roman"/>
          <w:kern w:val="24"/>
          <w:sz w:val="24"/>
          <w:szCs w:val="24"/>
        </w:rPr>
        <w:t xml:space="preserve">improve the local </w:t>
      </w:r>
      <w:r>
        <w:rPr>
          <w:rFonts w:ascii="Times New Roman" w:eastAsia="Times New Roman" w:hAnsi="Times New Roman" w:cs="Times New Roman"/>
          <w:kern w:val="24"/>
          <w:sz w:val="24"/>
          <w:szCs w:val="24"/>
        </w:rPr>
        <w:t xml:space="preserve">corrosion </w:t>
      </w:r>
      <w:r w:rsidRPr="000765E0">
        <w:rPr>
          <w:rFonts w:ascii="Times New Roman" w:hAnsi="Times New Roman" w:cs="Times New Roman"/>
          <w:sz w:val="24"/>
          <w:szCs w:val="24"/>
        </w:rPr>
        <w:t>sensor and communication reliability that may be caused by bad weather and other unexpected accidents at the RIA bridge. In addition to the corrosion data collected via RS485-based sensors, it may allow redundant corrosion data from these wireless DAQ modules.  Typical data size from each sensor node per day would be less than one kilo bytes. Therefore, a low data rate, low frequency, data communication channel would be sufficient to meet the need.</w:t>
      </w:r>
    </w:p>
    <w:p w:rsidR="003777CC" w:rsidRPr="000103AC" w:rsidRDefault="003777CC" w:rsidP="003777CC">
      <w:pPr>
        <w:keepNext/>
        <w:widowControl w:val="0"/>
        <w:suppressAutoHyphens/>
        <w:spacing w:line="280" w:lineRule="atLeast"/>
        <w:outlineLvl w:val="1"/>
        <w:rPr>
          <w:rFonts w:ascii="Franklin Gothic Demi" w:eastAsia="Times New Roman" w:hAnsi="Franklin Gothic Demi" w:cs="Times New Roman"/>
          <w:kern w:val="24"/>
          <w:sz w:val="28"/>
          <w:szCs w:val="28"/>
        </w:rPr>
      </w:pPr>
      <w:r w:rsidRPr="000103AC">
        <w:rPr>
          <w:rFonts w:ascii="Franklin Gothic Demi" w:eastAsia="Times New Roman" w:hAnsi="Franklin Gothic Demi" w:cs="Times New Roman"/>
          <w:kern w:val="24"/>
          <w:sz w:val="28"/>
          <w:szCs w:val="28"/>
        </w:rPr>
        <w:t>4  Economic Analysis</w:t>
      </w:r>
    </w:p>
    <w:p w:rsidR="00B2157B" w:rsidRDefault="00B2157B" w:rsidP="00B2157B">
      <w:pPr>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 xml:space="preserve">The life-cycle costs (over 30 years) and ROIs of using a recognized conventional corrosion monitoring approach called Electrical Resistance Monitoring versus the demonstrated Micro-Nano Technology Corrosion Sensor System are calculated based on the OMB Circular No. A-94, “Guidelines and Discount Rates for Benefit-Cost Analysis of Federal Programs,”  and the 2014 Discount Rates for OMB Circular No. A-94, dated Feb. 7, 2014. The Real Discounted Rates specified on this revise note are: 3-Year/-0.7, 5-Year/0.0, 7-Year/0.5, 10-Year/1.0, 20-Year/1.6, and 30-Year/1.9, which are the real rates are to be used for discounting constant-dollar flows calculation required in this economic analysis. </w:t>
      </w:r>
    </w:p>
    <w:p w:rsidR="00B2157B" w:rsidRDefault="00B2157B" w:rsidP="00B2157B">
      <w:pPr>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In addition, the Army Pamphlet 415-3 entitled “Economic Analysis: Description and Method”, dated Aug. 10, 1992 is used as the guideline to conduct the economic analysis for this project. The steps of demonstrated project economic analysis (EA) are as follows:</w:t>
      </w:r>
    </w:p>
    <w:p w:rsidR="00B2157B" w:rsidRDefault="00B2157B" w:rsidP="00B2157B">
      <w:pPr>
        <w:pStyle w:val="ListParagraph"/>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Step 1: Establish the objective</w:t>
      </w:r>
    </w:p>
    <w:p w:rsidR="00B2157B" w:rsidRDefault="00B2157B" w:rsidP="00B2157B">
      <w:pPr>
        <w:pStyle w:val="ListParagraph"/>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Step 2: Identify the alternatives</w:t>
      </w:r>
    </w:p>
    <w:p w:rsidR="00B2157B" w:rsidRDefault="00B2157B" w:rsidP="00B2157B">
      <w:pPr>
        <w:pStyle w:val="ListParagraph"/>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Step 3: Formulate assumptions</w:t>
      </w:r>
    </w:p>
    <w:p w:rsidR="00B2157B" w:rsidRDefault="00B2157B" w:rsidP="00B2157B">
      <w:pPr>
        <w:pStyle w:val="ListParagraph"/>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Step 4: Estimate costs and benefits</w:t>
      </w:r>
    </w:p>
    <w:p w:rsidR="00B2157B" w:rsidRDefault="00B2157B" w:rsidP="00B2157B">
      <w:pPr>
        <w:pStyle w:val="ListParagraph"/>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Step 5: Compare costs and benefits and rank alternatives</w:t>
      </w:r>
    </w:p>
    <w:p w:rsidR="00B2157B" w:rsidRDefault="00B2157B" w:rsidP="00B2157B">
      <w:pPr>
        <w:pStyle w:val="ListParagraph"/>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Step 6: Perform sensitivity analysis</w:t>
      </w:r>
    </w:p>
    <w:p w:rsidR="00B2157B" w:rsidRPr="003361FA" w:rsidRDefault="00B2157B" w:rsidP="00B2157B">
      <w:pPr>
        <w:pStyle w:val="ListParagraph"/>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Step 7: Report results and recommendations</w:t>
      </w:r>
    </w:p>
    <w:p w:rsidR="00B2157B" w:rsidRDefault="00B2157B" w:rsidP="00B2157B">
      <w:pPr>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The objectives established for the Micro-Nano Technology Sensor System project are t</w:t>
      </w:r>
      <w:r w:rsidRPr="001266F1">
        <w:rPr>
          <w:rFonts w:ascii="Times New Roman" w:eastAsia="Times New Roman" w:hAnsi="Times New Roman" w:cs="Times New Roman"/>
          <w:kern w:val="24"/>
          <w:sz w:val="24"/>
          <w:szCs w:val="24"/>
        </w:rPr>
        <w:t xml:space="preserve">o </w:t>
      </w:r>
      <w:r>
        <w:rPr>
          <w:rFonts w:ascii="Times New Roman" w:eastAsia="Times New Roman" w:hAnsi="Times New Roman" w:cs="Times New Roman"/>
          <w:kern w:val="24"/>
          <w:sz w:val="24"/>
          <w:szCs w:val="24"/>
        </w:rPr>
        <w:t xml:space="preserve">(1) </w:t>
      </w:r>
      <w:r w:rsidRPr="001266F1">
        <w:rPr>
          <w:rFonts w:ascii="Times New Roman" w:eastAsia="Times New Roman" w:hAnsi="Times New Roman" w:cs="Times New Roman"/>
          <w:kern w:val="24"/>
          <w:sz w:val="24"/>
          <w:szCs w:val="24"/>
        </w:rPr>
        <w:t>develop</w:t>
      </w:r>
      <w:r>
        <w:rPr>
          <w:rFonts w:ascii="Times New Roman" w:eastAsia="Times New Roman" w:hAnsi="Times New Roman" w:cs="Times New Roman"/>
          <w:kern w:val="24"/>
          <w:sz w:val="24"/>
          <w:szCs w:val="24"/>
        </w:rPr>
        <w:t xml:space="preserve"> the state-of-the-art sol-gel sensors, (2)</w:t>
      </w:r>
      <w:r w:rsidRPr="001266F1">
        <w:rPr>
          <w:rFonts w:ascii="Times New Roman" w:eastAsia="Times New Roman" w:hAnsi="Times New Roman" w:cs="Times New Roman"/>
          <w:kern w:val="24"/>
          <w:sz w:val="24"/>
          <w:szCs w:val="24"/>
        </w:rPr>
        <w:t xml:space="preserve"> </w:t>
      </w:r>
      <w:r>
        <w:rPr>
          <w:rFonts w:ascii="Times New Roman" w:eastAsia="Times New Roman" w:hAnsi="Times New Roman" w:cs="Times New Roman"/>
          <w:kern w:val="24"/>
          <w:sz w:val="24"/>
          <w:szCs w:val="24"/>
        </w:rPr>
        <w:t xml:space="preserve">develop </w:t>
      </w:r>
      <w:r w:rsidRPr="001266F1">
        <w:rPr>
          <w:rFonts w:ascii="Times New Roman" w:eastAsia="Times New Roman" w:hAnsi="Times New Roman" w:cs="Times New Roman"/>
          <w:kern w:val="24"/>
          <w:sz w:val="24"/>
          <w:szCs w:val="24"/>
        </w:rPr>
        <w:t>a</w:t>
      </w:r>
      <w:r>
        <w:rPr>
          <w:rFonts w:ascii="Times New Roman" w:eastAsia="Times New Roman" w:hAnsi="Times New Roman" w:cs="Times New Roman"/>
          <w:kern w:val="24"/>
          <w:sz w:val="24"/>
          <w:szCs w:val="24"/>
        </w:rPr>
        <w:t xml:space="preserve"> robust micro/nano-electronics system capable of performing wireless data acquisition and harvesting energy through RF stimulatio</w:t>
      </w:r>
      <w:r w:rsidRPr="001266F1">
        <w:rPr>
          <w:rFonts w:ascii="Times New Roman" w:eastAsia="Times New Roman" w:hAnsi="Times New Roman" w:cs="Times New Roman"/>
          <w:kern w:val="24"/>
          <w:sz w:val="24"/>
          <w:szCs w:val="24"/>
        </w:rPr>
        <w:t>n</w:t>
      </w:r>
      <w:r>
        <w:rPr>
          <w:rFonts w:ascii="Times New Roman" w:eastAsia="Times New Roman" w:hAnsi="Times New Roman" w:cs="Times New Roman"/>
          <w:kern w:val="24"/>
          <w:sz w:val="24"/>
          <w:szCs w:val="24"/>
        </w:rPr>
        <w:t>, and (3) deploy the sol-gel sensors as an element of a bridge health monitoring system and; (4) to communicate through an embedded WiFi wireless data communication network.</w:t>
      </w:r>
    </w:p>
    <w:p w:rsidR="003777CC" w:rsidRPr="003777CC" w:rsidRDefault="00A17961" w:rsidP="00C67B45">
      <w:pPr>
        <w:spacing w:after="280" w:line="280" w:lineRule="atLeast"/>
        <w:rPr>
          <w:rFonts w:ascii="Georgia" w:eastAsia="Times New Roman" w:hAnsi="Georgia" w:cs="Times New Roman"/>
          <w:kern w:val="24"/>
          <w:sz w:val="20"/>
          <w:szCs w:val="20"/>
        </w:rPr>
      </w:pPr>
      <w:r>
        <w:rPr>
          <w:rFonts w:ascii="Times New Roman" w:eastAsia="Times New Roman" w:hAnsi="Times New Roman" w:cs="Times New Roman"/>
          <w:kern w:val="24"/>
          <w:sz w:val="24"/>
          <w:szCs w:val="24"/>
        </w:rPr>
        <w:t>Conventional corrosion monitoring techniques include (a) Weight loss coupons, (b) Linear Polarization Resistance (LPR), and (c) E</w:t>
      </w:r>
      <w:r w:rsidR="00B2157B">
        <w:rPr>
          <w:rFonts w:ascii="Times New Roman" w:eastAsia="Times New Roman" w:hAnsi="Times New Roman" w:cs="Times New Roman"/>
          <w:kern w:val="24"/>
          <w:sz w:val="24"/>
          <w:szCs w:val="24"/>
        </w:rPr>
        <w:t>lectrical resistance (ER) technique</w:t>
      </w:r>
      <w:r>
        <w:rPr>
          <w:rFonts w:ascii="Times New Roman" w:eastAsia="Times New Roman" w:hAnsi="Times New Roman" w:cs="Times New Roman"/>
          <w:kern w:val="24"/>
          <w:sz w:val="24"/>
          <w:szCs w:val="24"/>
        </w:rPr>
        <w:t>. Weight loss coupons do not support online monitoring.</w:t>
      </w:r>
      <w:r w:rsidR="00B2157B">
        <w:rPr>
          <w:rFonts w:ascii="Times New Roman" w:eastAsia="Times New Roman" w:hAnsi="Times New Roman" w:cs="Times New Roman"/>
          <w:kern w:val="24"/>
          <w:sz w:val="24"/>
          <w:szCs w:val="24"/>
        </w:rPr>
        <w:t xml:space="preserve"> </w:t>
      </w:r>
      <w:r w:rsidR="00C67B45">
        <w:rPr>
          <w:rFonts w:ascii="Times New Roman" w:eastAsia="Times New Roman" w:hAnsi="Times New Roman" w:cs="Times New Roman"/>
          <w:kern w:val="24"/>
          <w:sz w:val="24"/>
          <w:szCs w:val="24"/>
        </w:rPr>
        <w:t xml:space="preserve">The </w:t>
      </w:r>
      <w:r>
        <w:rPr>
          <w:rFonts w:ascii="Times New Roman" w:eastAsia="Times New Roman" w:hAnsi="Times New Roman" w:cs="Times New Roman"/>
          <w:kern w:val="24"/>
          <w:sz w:val="24"/>
          <w:szCs w:val="24"/>
        </w:rPr>
        <w:t xml:space="preserve">ER technique </w:t>
      </w:r>
      <w:r w:rsidR="00C67B45">
        <w:rPr>
          <w:rFonts w:ascii="Times New Roman" w:eastAsia="Times New Roman" w:hAnsi="Times New Roman" w:cs="Times New Roman"/>
          <w:kern w:val="24"/>
          <w:sz w:val="24"/>
          <w:szCs w:val="24"/>
        </w:rPr>
        <w:t xml:space="preserve">is selected </w:t>
      </w:r>
      <w:r>
        <w:rPr>
          <w:rFonts w:ascii="Times New Roman" w:eastAsia="Times New Roman" w:hAnsi="Times New Roman" w:cs="Times New Roman"/>
          <w:kern w:val="24"/>
          <w:sz w:val="24"/>
          <w:szCs w:val="24"/>
        </w:rPr>
        <w:t xml:space="preserve">for cost and benefits comparison with the demonstrated </w:t>
      </w:r>
      <w:r w:rsidR="00C67B45">
        <w:rPr>
          <w:rFonts w:ascii="Times New Roman" w:eastAsia="Times New Roman" w:hAnsi="Times New Roman" w:cs="Times New Roman"/>
          <w:kern w:val="24"/>
          <w:sz w:val="24"/>
          <w:szCs w:val="24"/>
        </w:rPr>
        <w:t>Micro-Nano Technology Sensor S</w:t>
      </w:r>
      <w:r>
        <w:rPr>
          <w:rFonts w:ascii="Times New Roman" w:eastAsia="Times New Roman" w:hAnsi="Times New Roman" w:cs="Times New Roman"/>
          <w:kern w:val="24"/>
          <w:sz w:val="24"/>
          <w:szCs w:val="24"/>
        </w:rPr>
        <w:t>ystem.</w:t>
      </w:r>
      <w:r w:rsidR="00B2157B">
        <w:rPr>
          <w:rFonts w:ascii="Times New Roman" w:eastAsia="Times New Roman" w:hAnsi="Times New Roman" w:cs="Times New Roman"/>
          <w:kern w:val="24"/>
          <w:sz w:val="24"/>
          <w:szCs w:val="24"/>
        </w:rPr>
        <w:t xml:space="preserve"> </w:t>
      </w:r>
      <w:r w:rsidR="00534226">
        <w:rPr>
          <w:rFonts w:ascii="Times New Roman" w:eastAsia="Times New Roman" w:hAnsi="Times New Roman" w:cs="Times New Roman"/>
          <w:kern w:val="24"/>
          <w:sz w:val="24"/>
          <w:szCs w:val="24"/>
        </w:rPr>
        <w:t>T</w:t>
      </w:r>
      <w:r>
        <w:rPr>
          <w:rFonts w:ascii="Times New Roman" w:eastAsia="Times New Roman" w:hAnsi="Times New Roman" w:cs="Times New Roman"/>
          <w:kern w:val="24"/>
          <w:sz w:val="24"/>
          <w:szCs w:val="24"/>
        </w:rPr>
        <w:t>he Economic Analysis including (a) cost and assumptions, and projected ROI</w:t>
      </w:r>
      <w:r w:rsidR="00534226">
        <w:rPr>
          <w:rFonts w:ascii="Times New Roman" w:eastAsia="Times New Roman" w:hAnsi="Times New Roman" w:cs="Times New Roman"/>
          <w:kern w:val="24"/>
          <w:sz w:val="24"/>
          <w:szCs w:val="24"/>
        </w:rPr>
        <w:t xml:space="preserve"> can be found in Appendix</w:t>
      </w:r>
      <w:r>
        <w:rPr>
          <w:rFonts w:ascii="Times New Roman" w:eastAsia="Times New Roman" w:hAnsi="Times New Roman" w:cs="Times New Roman"/>
          <w:kern w:val="24"/>
          <w:sz w:val="24"/>
          <w:szCs w:val="24"/>
        </w:rPr>
        <w:t>.</w:t>
      </w:r>
    </w:p>
    <w:p w:rsidR="003777CC" w:rsidRPr="000103AC" w:rsidRDefault="003777CC" w:rsidP="003777CC">
      <w:pPr>
        <w:keepNext/>
        <w:widowControl w:val="0"/>
        <w:suppressAutoHyphens/>
        <w:spacing w:line="280" w:lineRule="atLeast"/>
        <w:outlineLvl w:val="1"/>
        <w:rPr>
          <w:rFonts w:ascii="Franklin Gothic Demi" w:eastAsia="Times New Roman" w:hAnsi="Franklin Gothic Demi" w:cs="Times New Roman"/>
          <w:kern w:val="24"/>
          <w:sz w:val="28"/>
          <w:szCs w:val="28"/>
        </w:rPr>
      </w:pPr>
      <w:r w:rsidRPr="000103AC">
        <w:rPr>
          <w:rFonts w:ascii="Franklin Gothic Demi" w:eastAsia="Times New Roman" w:hAnsi="Franklin Gothic Demi" w:cs="Times New Roman"/>
          <w:kern w:val="24"/>
          <w:sz w:val="28"/>
          <w:szCs w:val="28"/>
        </w:rPr>
        <w:t>5  Conclusions and Recommendations</w:t>
      </w:r>
    </w:p>
    <w:p w:rsidR="003777CC" w:rsidRPr="004C2BB5" w:rsidRDefault="003777CC"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4C2BB5">
        <w:rPr>
          <w:rFonts w:ascii="Franklin Gothic Book" w:eastAsia="Times New Roman" w:hAnsi="Franklin Gothic Book" w:cs="Times New Roman"/>
          <w:b/>
          <w:bCs/>
          <w:kern w:val="22"/>
          <w:szCs w:val="26"/>
        </w:rPr>
        <w:t>5.1  Conclusions</w:t>
      </w:r>
    </w:p>
    <w:p w:rsidR="00404A44" w:rsidRPr="004C2BB5" w:rsidRDefault="00404A44" w:rsidP="00404A44">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4C2BB5">
        <w:rPr>
          <w:rFonts w:ascii="Franklin Gothic Book" w:eastAsia="Times New Roman" w:hAnsi="Franklin Gothic Book" w:cs="Times New Roman"/>
          <w:b/>
          <w:bCs/>
          <w:kern w:val="22"/>
          <w:szCs w:val="26"/>
        </w:rPr>
        <w:t>5.1.1  Conclusions of the</w:t>
      </w:r>
      <w:r w:rsidR="00383AF4">
        <w:rPr>
          <w:rFonts w:ascii="Franklin Gothic Book" w:eastAsia="Times New Roman" w:hAnsi="Franklin Gothic Book" w:cs="Times New Roman"/>
          <w:b/>
          <w:bCs/>
          <w:kern w:val="22"/>
          <w:szCs w:val="26"/>
        </w:rPr>
        <w:t xml:space="preserve"> L</w:t>
      </w:r>
      <w:r w:rsidR="000A5A3C" w:rsidRPr="004C2BB5">
        <w:rPr>
          <w:rFonts w:ascii="Franklin Gothic Book" w:eastAsia="Times New Roman" w:hAnsi="Franklin Gothic Book" w:cs="Times New Roman"/>
          <w:b/>
          <w:bCs/>
          <w:kern w:val="22"/>
          <w:szCs w:val="26"/>
        </w:rPr>
        <w:t xml:space="preserve">ab </w:t>
      </w:r>
      <w:r w:rsidR="00383AF4">
        <w:rPr>
          <w:rFonts w:ascii="Franklin Gothic Book" w:eastAsia="Times New Roman" w:hAnsi="Franklin Gothic Book" w:cs="Times New Roman"/>
          <w:b/>
          <w:bCs/>
          <w:kern w:val="22"/>
          <w:szCs w:val="26"/>
        </w:rPr>
        <w:t>T</w:t>
      </w:r>
      <w:r w:rsidR="000A5A3C" w:rsidRPr="004C2BB5">
        <w:rPr>
          <w:rFonts w:ascii="Franklin Gothic Book" w:eastAsia="Times New Roman" w:hAnsi="Franklin Gothic Book" w:cs="Times New Roman"/>
          <w:b/>
          <w:bCs/>
          <w:kern w:val="22"/>
          <w:szCs w:val="26"/>
        </w:rPr>
        <w:t>est of the</w:t>
      </w:r>
      <w:r w:rsidRPr="004C2BB5">
        <w:rPr>
          <w:rFonts w:ascii="Franklin Gothic Book" w:eastAsia="Times New Roman" w:hAnsi="Franklin Gothic Book" w:cs="Times New Roman"/>
          <w:b/>
          <w:bCs/>
          <w:kern w:val="22"/>
          <w:szCs w:val="26"/>
        </w:rPr>
        <w:t xml:space="preserve"> </w:t>
      </w:r>
      <w:r w:rsidR="00383AF4">
        <w:rPr>
          <w:rFonts w:ascii="Franklin Gothic Book" w:eastAsia="Times New Roman" w:hAnsi="Franklin Gothic Book" w:cs="Times New Roman"/>
          <w:b/>
          <w:bCs/>
          <w:kern w:val="22"/>
          <w:szCs w:val="26"/>
        </w:rPr>
        <w:t>U</w:t>
      </w:r>
      <w:r w:rsidRPr="004C2BB5">
        <w:rPr>
          <w:rFonts w:ascii="Franklin Gothic Book" w:eastAsia="Times New Roman" w:hAnsi="Franklin Gothic Book" w:cs="Times New Roman"/>
          <w:b/>
          <w:bCs/>
          <w:kern w:val="22"/>
          <w:szCs w:val="26"/>
        </w:rPr>
        <w:t xml:space="preserve">ncoated </w:t>
      </w:r>
      <w:r w:rsidR="00383AF4">
        <w:rPr>
          <w:rFonts w:ascii="Franklin Gothic Book" w:eastAsia="Times New Roman" w:hAnsi="Franklin Gothic Book" w:cs="Times New Roman"/>
          <w:b/>
          <w:bCs/>
          <w:kern w:val="22"/>
          <w:szCs w:val="26"/>
        </w:rPr>
        <w:t>S</w:t>
      </w:r>
      <w:r w:rsidRPr="004C2BB5">
        <w:rPr>
          <w:rFonts w:ascii="Franklin Gothic Book" w:eastAsia="Times New Roman" w:hAnsi="Franklin Gothic Book" w:cs="Times New Roman"/>
          <w:b/>
          <w:bCs/>
          <w:kern w:val="22"/>
          <w:szCs w:val="26"/>
        </w:rPr>
        <w:t xml:space="preserve">ol-gel </w:t>
      </w:r>
      <w:r w:rsidR="00383AF4">
        <w:rPr>
          <w:rFonts w:ascii="Franklin Gothic Book" w:eastAsia="Times New Roman" w:hAnsi="Franklin Gothic Book" w:cs="Times New Roman"/>
          <w:b/>
          <w:bCs/>
          <w:kern w:val="22"/>
          <w:szCs w:val="26"/>
        </w:rPr>
        <w:t>C</w:t>
      </w:r>
      <w:r w:rsidRPr="004C2BB5">
        <w:rPr>
          <w:rFonts w:ascii="Franklin Gothic Book" w:eastAsia="Times New Roman" w:hAnsi="Franklin Gothic Book" w:cs="Times New Roman"/>
          <w:b/>
          <w:bCs/>
          <w:kern w:val="22"/>
          <w:szCs w:val="26"/>
        </w:rPr>
        <w:t xml:space="preserve">orrosion </w:t>
      </w:r>
      <w:r w:rsidR="00383AF4">
        <w:rPr>
          <w:rFonts w:ascii="Franklin Gothic Book" w:eastAsia="Times New Roman" w:hAnsi="Franklin Gothic Book" w:cs="Times New Roman"/>
          <w:b/>
          <w:bCs/>
          <w:kern w:val="22"/>
          <w:szCs w:val="26"/>
        </w:rPr>
        <w:t>S</w:t>
      </w:r>
      <w:r w:rsidRPr="004C2BB5">
        <w:rPr>
          <w:rFonts w:ascii="Franklin Gothic Book" w:eastAsia="Times New Roman" w:hAnsi="Franklin Gothic Book" w:cs="Times New Roman"/>
          <w:b/>
          <w:bCs/>
          <w:kern w:val="22"/>
          <w:szCs w:val="26"/>
        </w:rPr>
        <w:t>ensor</w:t>
      </w:r>
      <w:r w:rsidR="000A5A3C" w:rsidRPr="004C2BB5">
        <w:rPr>
          <w:rFonts w:ascii="Franklin Gothic Book" w:eastAsia="Times New Roman" w:hAnsi="Franklin Gothic Book" w:cs="Times New Roman"/>
          <w:b/>
          <w:bCs/>
          <w:kern w:val="22"/>
          <w:szCs w:val="26"/>
        </w:rPr>
        <w:t>s</w:t>
      </w:r>
    </w:p>
    <w:p w:rsidR="000A5A3C" w:rsidRDefault="00404A44" w:rsidP="000A5A3C">
      <w:pPr>
        <w:spacing w:after="0" w:line="240" w:lineRule="auto"/>
        <w:jc w:val="both"/>
        <w:rPr>
          <w:rFonts w:ascii="Times New Roman" w:eastAsia="Times New Roman" w:hAnsi="Times New Roman" w:cs="Times New Roman"/>
          <w:bCs/>
          <w:sz w:val="24"/>
          <w:szCs w:val="24"/>
        </w:rPr>
      </w:pPr>
      <w:r w:rsidRPr="00404A44">
        <w:rPr>
          <w:rFonts w:ascii="Times New Roman" w:eastAsia="Times New Roman" w:hAnsi="Times New Roman" w:cs="Times New Roman"/>
          <w:bCs/>
          <w:sz w:val="24"/>
          <w:szCs w:val="24"/>
        </w:rPr>
        <w:t>Chloride from deicing agents or salty water is corrosive to reinforced concrete and steel infrastructures like bridges. This study explored an innovative nano sol-gel sensor made of sol-gel to detect chloride strength. SnCl</w:t>
      </w:r>
      <w:r w:rsidRPr="00404A44">
        <w:rPr>
          <w:rFonts w:ascii="Times New Roman" w:eastAsia="Times New Roman" w:hAnsi="Times New Roman" w:cs="Times New Roman"/>
          <w:bCs/>
          <w:sz w:val="24"/>
          <w:szCs w:val="24"/>
          <w:vertAlign w:val="subscript"/>
        </w:rPr>
        <w:t>4</w:t>
      </w:r>
      <w:r w:rsidRPr="00404A44">
        <w:rPr>
          <w:rFonts w:ascii="Times New Roman" w:eastAsia="Times New Roman" w:hAnsi="Times New Roman" w:cs="Times New Roman"/>
          <w:bCs/>
          <w:sz w:val="24"/>
          <w:szCs w:val="24"/>
        </w:rPr>
        <w:t xml:space="preserve"> nano sol-gel coated sensors gave much stronger responses to NaCl concentration than uncoated sensors based on AC testing method. A positive trend in current or capacitance was observed with an increase in NaCl concentration and vice versa for aluminum electrodes coated by SnCl</w:t>
      </w:r>
      <w:r w:rsidRPr="00404A44">
        <w:rPr>
          <w:rFonts w:ascii="Times New Roman" w:eastAsia="Times New Roman" w:hAnsi="Times New Roman" w:cs="Times New Roman"/>
          <w:bCs/>
          <w:sz w:val="24"/>
          <w:szCs w:val="24"/>
          <w:vertAlign w:val="subscript"/>
        </w:rPr>
        <w:t>4</w:t>
      </w:r>
      <w:r w:rsidRPr="00404A44">
        <w:rPr>
          <w:rFonts w:ascii="Times New Roman" w:eastAsia="Times New Roman" w:hAnsi="Times New Roman" w:cs="Times New Roman"/>
          <w:bCs/>
          <w:sz w:val="24"/>
          <w:szCs w:val="24"/>
        </w:rPr>
        <w:t xml:space="preserve"> nano sol-gel. Especially a linear relationship was found between the sensor’s capacitance and the natural logarithmic concentration of NaCl. The AC power-capacitance method has the advantage of avoiding electrolysis of NaCl solutions brought by a DC power, and thus is more reliable and robust.</w:t>
      </w:r>
    </w:p>
    <w:p w:rsidR="000A5A3C" w:rsidRDefault="000A5A3C" w:rsidP="000A5A3C">
      <w:pPr>
        <w:spacing w:after="0" w:line="240" w:lineRule="auto"/>
        <w:jc w:val="both"/>
        <w:rPr>
          <w:rFonts w:ascii="Franklin Gothic Book" w:eastAsia="Times New Roman" w:hAnsi="Franklin Gothic Book" w:cs="Times New Roman"/>
          <w:bCs/>
          <w:kern w:val="22"/>
          <w:szCs w:val="26"/>
        </w:rPr>
      </w:pPr>
    </w:p>
    <w:p w:rsidR="000A5A3C" w:rsidRPr="004C2BB5" w:rsidRDefault="000A5A3C" w:rsidP="000A5A3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4C2BB5">
        <w:rPr>
          <w:rFonts w:ascii="Franklin Gothic Book" w:eastAsia="Times New Roman" w:hAnsi="Franklin Gothic Book" w:cs="Times New Roman"/>
          <w:b/>
          <w:bCs/>
          <w:kern w:val="22"/>
          <w:szCs w:val="26"/>
        </w:rPr>
        <w:t xml:space="preserve">5.1.2  Conclusions of the </w:t>
      </w:r>
      <w:r w:rsidR="00383AF4">
        <w:rPr>
          <w:rFonts w:ascii="Franklin Gothic Book" w:eastAsia="Times New Roman" w:hAnsi="Franklin Gothic Book" w:cs="Times New Roman"/>
          <w:b/>
          <w:bCs/>
          <w:kern w:val="22"/>
          <w:szCs w:val="26"/>
        </w:rPr>
        <w:t>La</w:t>
      </w:r>
      <w:r w:rsidRPr="004C2BB5">
        <w:rPr>
          <w:rFonts w:ascii="Franklin Gothic Book" w:eastAsia="Times New Roman" w:hAnsi="Franklin Gothic Book" w:cs="Times New Roman"/>
          <w:b/>
          <w:bCs/>
          <w:kern w:val="22"/>
          <w:szCs w:val="26"/>
        </w:rPr>
        <w:t xml:space="preserve">b </w:t>
      </w:r>
      <w:r w:rsidR="00383AF4">
        <w:rPr>
          <w:rFonts w:ascii="Franklin Gothic Book" w:eastAsia="Times New Roman" w:hAnsi="Franklin Gothic Book" w:cs="Times New Roman"/>
          <w:b/>
          <w:bCs/>
          <w:kern w:val="22"/>
          <w:szCs w:val="26"/>
        </w:rPr>
        <w:t>T</w:t>
      </w:r>
      <w:r w:rsidRPr="004C2BB5">
        <w:rPr>
          <w:rFonts w:ascii="Franklin Gothic Book" w:eastAsia="Times New Roman" w:hAnsi="Franklin Gothic Book" w:cs="Times New Roman"/>
          <w:b/>
          <w:bCs/>
          <w:kern w:val="22"/>
          <w:szCs w:val="26"/>
        </w:rPr>
        <w:t xml:space="preserve">est of the </w:t>
      </w:r>
      <w:r w:rsidR="00383AF4">
        <w:rPr>
          <w:rFonts w:ascii="Franklin Gothic Book" w:eastAsia="Times New Roman" w:hAnsi="Franklin Gothic Book" w:cs="Times New Roman"/>
          <w:b/>
          <w:bCs/>
          <w:kern w:val="22"/>
          <w:szCs w:val="26"/>
        </w:rPr>
        <w:t>U</w:t>
      </w:r>
      <w:r w:rsidRPr="004C2BB5">
        <w:rPr>
          <w:rFonts w:ascii="Franklin Gothic Book" w:eastAsia="Times New Roman" w:hAnsi="Franklin Gothic Book" w:cs="Times New Roman"/>
          <w:b/>
          <w:bCs/>
          <w:kern w:val="22"/>
          <w:szCs w:val="26"/>
        </w:rPr>
        <w:t xml:space="preserve">ncoated </w:t>
      </w:r>
      <w:r w:rsidR="00383AF4">
        <w:rPr>
          <w:rFonts w:ascii="Franklin Gothic Book" w:eastAsia="Times New Roman" w:hAnsi="Franklin Gothic Book" w:cs="Times New Roman"/>
          <w:b/>
          <w:bCs/>
          <w:kern w:val="22"/>
          <w:szCs w:val="26"/>
        </w:rPr>
        <w:t>C</w:t>
      </w:r>
      <w:r w:rsidRPr="004C2BB5">
        <w:rPr>
          <w:rFonts w:ascii="Franklin Gothic Book" w:eastAsia="Times New Roman" w:hAnsi="Franklin Gothic Book" w:cs="Times New Roman"/>
          <w:b/>
          <w:bCs/>
          <w:kern w:val="22"/>
          <w:szCs w:val="26"/>
        </w:rPr>
        <w:t xml:space="preserve">ylindrical </w:t>
      </w:r>
      <w:r w:rsidR="00383AF4">
        <w:rPr>
          <w:rFonts w:ascii="Franklin Gothic Book" w:eastAsia="Times New Roman" w:hAnsi="Franklin Gothic Book" w:cs="Times New Roman"/>
          <w:b/>
          <w:bCs/>
          <w:kern w:val="22"/>
          <w:szCs w:val="26"/>
        </w:rPr>
        <w:t>C</w:t>
      </w:r>
      <w:r w:rsidRPr="004C2BB5">
        <w:rPr>
          <w:rFonts w:ascii="Franklin Gothic Book" w:eastAsia="Times New Roman" w:hAnsi="Franklin Gothic Book" w:cs="Times New Roman"/>
          <w:b/>
          <w:bCs/>
          <w:kern w:val="22"/>
          <w:szCs w:val="26"/>
        </w:rPr>
        <w:t xml:space="preserve">orrosion </w:t>
      </w:r>
      <w:r w:rsidR="00383AF4">
        <w:rPr>
          <w:rFonts w:ascii="Franklin Gothic Book" w:eastAsia="Times New Roman" w:hAnsi="Franklin Gothic Book" w:cs="Times New Roman"/>
          <w:b/>
          <w:bCs/>
          <w:kern w:val="22"/>
          <w:szCs w:val="26"/>
        </w:rPr>
        <w:t>S</w:t>
      </w:r>
      <w:r w:rsidRPr="004C2BB5">
        <w:rPr>
          <w:rFonts w:ascii="Franklin Gothic Book" w:eastAsia="Times New Roman" w:hAnsi="Franklin Gothic Book" w:cs="Times New Roman"/>
          <w:b/>
          <w:bCs/>
          <w:kern w:val="22"/>
          <w:szCs w:val="26"/>
        </w:rPr>
        <w:t>ensors</w:t>
      </w:r>
    </w:p>
    <w:p w:rsidR="000A5A3C" w:rsidRPr="000A5A3C" w:rsidRDefault="000A5A3C" w:rsidP="00EC0BB0">
      <w:pPr>
        <w:kinsoku w:val="0"/>
        <w:overflowPunct w:val="0"/>
        <w:autoSpaceDE w:val="0"/>
        <w:autoSpaceDN w:val="0"/>
        <w:adjustRightInd w:val="0"/>
        <w:snapToGrid w:val="0"/>
        <w:spacing w:after="0" w:line="240" w:lineRule="auto"/>
        <w:jc w:val="both"/>
        <w:rPr>
          <w:rFonts w:ascii="Times New Roman" w:eastAsia="Times New Roman" w:hAnsi="Times New Roman"/>
          <w:snapToGrid w:val="0"/>
          <w:color w:val="000000"/>
          <w:sz w:val="24"/>
          <w:szCs w:val="20"/>
          <w:lang w:eastAsia="de-DE" w:bidi="en-US"/>
        </w:rPr>
      </w:pPr>
      <w:r w:rsidRPr="000A5A3C">
        <w:rPr>
          <w:rFonts w:ascii="Times New Roman" w:eastAsia="Times New Roman" w:hAnsi="Times New Roman"/>
          <w:snapToGrid w:val="0"/>
          <w:color w:val="000000"/>
          <w:sz w:val="24"/>
          <w:szCs w:val="20"/>
          <w:lang w:eastAsia="de-DE" w:bidi="en-US"/>
        </w:rPr>
        <w:t>Automatic detection of the early-stage corrosion is highly important to find the potential problem and apply corrosion control techniques timely for safety and integrity concerns. This study explored an innovative cylindrical corrosion sensor made of A36 carbon steel (representing the material of a structure or a system to be monitored for corrosion) and a 316 stainless steel ring (representing an inert material of low corrosion potential). A capacitor was formed with both conductors separated by air. The sensor is more sensitive than the conventional corrosion sensors based on the bulk electrical-resistance method. After corrosion in an aerated 0.2 M NaCl solution for 225.5 hours, the cylindrical corrosion sensor has shown a systematic decrease in the normalized electrical resistance (</w:t>
      </w:r>
      <w:r w:rsidRPr="000A5A3C">
        <w:rPr>
          <w:rFonts w:ascii="Times New Roman" w:eastAsia="Times New Roman" w:hAnsi="Times New Roman"/>
          <w:i/>
          <w:snapToGrid w:val="0"/>
          <w:color w:val="000000"/>
          <w:sz w:val="24"/>
          <w:szCs w:val="20"/>
          <w:lang w:eastAsia="de-DE" w:bidi="en-US"/>
        </w:rPr>
        <w:t>R</w:t>
      </w:r>
      <w:r w:rsidRPr="000A5A3C">
        <w:rPr>
          <w:rFonts w:ascii="Times New Roman" w:eastAsia="Times New Roman" w:hAnsi="Times New Roman"/>
          <w:snapToGrid w:val="0"/>
          <w:color w:val="000000"/>
          <w:sz w:val="24"/>
          <w:szCs w:val="20"/>
          <w:lang w:eastAsia="de-DE" w:bidi="en-US"/>
        </w:rPr>
        <w:t>/</w:t>
      </w:r>
      <w:r w:rsidRPr="000A5A3C">
        <w:rPr>
          <w:rFonts w:ascii="Times New Roman" w:eastAsia="Times New Roman" w:hAnsi="Times New Roman"/>
          <w:i/>
          <w:snapToGrid w:val="0"/>
          <w:color w:val="000000"/>
          <w:sz w:val="24"/>
          <w:szCs w:val="20"/>
          <w:lang w:eastAsia="de-DE" w:bidi="en-US"/>
        </w:rPr>
        <w:t>R</w:t>
      </w:r>
      <w:r w:rsidRPr="000A5A3C">
        <w:rPr>
          <w:rFonts w:ascii="Times New Roman" w:eastAsia="Times New Roman" w:hAnsi="Times New Roman"/>
          <w:snapToGrid w:val="0"/>
          <w:color w:val="000000"/>
          <w:sz w:val="24"/>
          <w:szCs w:val="20"/>
          <w:vertAlign w:val="subscript"/>
          <w:lang w:eastAsia="de-DE" w:bidi="en-US"/>
        </w:rPr>
        <w:t>0</w:t>
      </w:r>
      <w:r w:rsidRPr="000A5A3C">
        <w:rPr>
          <w:rFonts w:ascii="Times New Roman" w:eastAsia="Times New Roman" w:hAnsi="Times New Roman"/>
          <w:snapToGrid w:val="0"/>
          <w:color w:val="000000"/>
          <w:sz w:val="24"/>
          <w:szCs w:val="20"/>
          <w:lang w:eastAsia="de-DE" w:bidi="en-US"/>
        </w:rPr>
        <w:t>) from 1.0 to 0.74. Meanwhile, the normalized capacitance (</w:t>
      </w:r>
      <w:r w:rsidRPr="000A5A3C">
        <w:rPr>
          <w:rFonts w:ascii="Times New Roman" w:eastAsia="Times New Roman" w:hAnsi="Times New Roman"/>
          <w:i/>
          <w:snapToGrid w:val="0"/>
          <w:color w:val="000000"/>
          <w:sz w:val="24"/>
          <w:szCs w:val="20"/>
          <w:lang w:eastAsia="de-DE" w:bidi="en-US"/>
        </w:rPr>
        <w:t>C</w:t>
      </w:r>
      <w:r w:rsidRPr="000A5A3C">
        <w:rPr>
          <w:rFonts w:ascii="Times New Roman" w:eastAsia="Times New Roman" w:hAnsi="Times New Roman"/>
          <w:snapToGrid w:val="0"/>
          <w:color w:val="000000"/>
          <w:sz w:val="24"/>
          <w:szCs w:val="20"/>
          <w:lang w:eastAsia="de-DE" w:bidi="en-US"/>
        </w:rPr>
        <w:t>/</w:t>
      </w:r>
      <w:r w:rsidRPr="000A5A3C">
        <w:rPr>
          <w:rFonts w:ascii="Times New Roman" w:eastAsia="Times New Roman" w:hAnsi="Times New Roman"/>
          <w:i/>
          <w:snapToGrid w:val="0"/>
          <w:color w:val="000000"/>
          <w:sz w:val="24"/>
          <w:szCs w:val="20"/>
          <w:lang w:eastAsia="de-DE" w:bidi="en-US"/>
        </w:rPr>
        <w:t>C</w:t>
      </w:r>
      <w:r w:rsidRPr="000A5A3C">
        <w:rPr>
          <w:rFonts w:ascii="Times New Roman" w:eastAsia="Times New Roman" w:hAnsi="Times New Roman"/>
          <w:snapToGrid w:val="0"/>
          <w:color w:val="000000"/>
          <w:sz w:val="24"/>
          <w:szCs w:val="20"/>
          <w:vertAlign w:val="subscript"/>
          <w:lang w:eastAsia="de-DE" w:bidi="en-US"/>
        </w:rPr>
        <w:t>0</w:t>
      </w:r>
      <w:r w:rsidRPr="000A5A3C">
        <w:rPr>
          <w:rFonts w:ascii="Times New Roman" w:eastAsia="Times New Roman" w:hAnsi="Times New Roman"/>
          <w:snapToGrid w:val="0"/>
          <w:color w:val="000000"/>
          <w:sz w:val="24"/>
          <w:szCs w:val="20"/>
          <w:lang w:eastAsia="de-DE" w:bidi="en-US"/>
        </w:rPr>
        <w:t>) of the sensor increased from 1.0 to 1.46. However, the weight change of the sensor was within 0.2% (or 187.7 g/m</w:t>
      </w:r>
      <w:r w:rsidRPr="000A5A3C">
        <w:rPr>
          <w:rFonts w:ascii="Times New Roman" w:eastAsia="Times New Roman" w:hAnsi="Times New Roman"/>
          <w:snapToGrid w:val="0"/>
          <w:color w:val="000000"/>
          <w:sz w:val="24"/>
          <w:szCs w:val="20"/>
          <w:vertAlign w:val="superscript"/>
          <w:lang w:eastAsia="de-DE" w:bidi="en-US"/>
        </w:rPr>
        <w:t>2</w:t>
      </w:r>
      <w:r w:rsidRPr="000A5A3C">
        <w:rPr>
          <w:rFonts w:ascii="Times New Roman" w:eastAsia="Times New Roman" w:hAnsi="Times New Roman"/>
          <w:snapToGrid w:val="0"/>
          <w:color w:val="000000"/>
          <w:sz w:val="24"/>
          <w:szCs w:val="20"/>
          <w:lang w:eastAsia="de-DE" w:bidi="en-US"/>
        </w:rPr>
        <w:t xml:space="preserve">), an indication of the early-stage corrosion. In the same time, the reference senor, which was not subject to corrosion apparently, showed a stable normalized reading around 1.0. XRD result shows that the rust contained lepidocrocite and magnetite. By attaching the paired corrosion and reference sensors with the identical passivation/coating to a steel structure in air, the extent of corrosion of the structure can be directly reflected by the electrical resistance decrease and/or capacitance increase of the sensor during the early-stage corrosion. </w:t>
      </w:r>
    </w:p>
    <w:p w:rsidR="0019798E" w:rsidRDefault="0019798E" w:rsidP="0019798E">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Cs/>
          <w:kern w:val="22"/>
          <w:szCs w:val="26"/>
        </w:rPr>
      </w:pPr>
    </w:p>
    <w:p w:rsidR="0019798E" w:rsidRPr="004C2BB5" w:rsidRDefault="0019798E" w:rsidP="0019798E">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4C2BB5">
        <w:rPr>
          <w:rFonts w:ascii="Franklin Gothic Book" w:eastAsia="Times New Roman" w:hAnsi="Franklin Gothic Book" w:cs="Times New Roman"/>
          <w:b/>
          <w:bCs/>
          <w:kern w:val="22"/>
          <w:szCs w:val="26"/>
        </w:rPr>
        <w:t xml:space="preserve">5.1.3  Conclusions of the </w:t>
      </w:r>
      <w:r w:rsidR="00383AF4">
        <w:rPr>
          <w:rFonts w:ascii="Franklin Gothic Book" w:eastAsia="Times New Roman" w:hAnsi="Franklin Gothic Book" w:cs="Times New Roman"/>
          <w:b/>
          <w:bCs/>
          <w:kern w:val="22"/>
          <w:szCs w:val="26"/>
        </w:rPr>
        <w:t>S</w:t>
      </w:r>
      <w:r w:rsidRPr="004C2BB5">
        <w:rPr>
          <w:rFonts w:ascii="Franklin Gothic Book" w:eastAsia="Times New Roman" w:hAnsi="Franklin Gothic Book" w:cs="Times New Roman"/>
          <w:b/>
          <w:bCs/>
          <w:kern w:val="22"/>
          <w:szCs w:val="26"/>
        </w:rPr>
        <w:t xml:space="preserve">alt </w:t>
      </w:r>
      <w:r w:rsidR="00383AF4">
        <w:rPr>
          <w:rFonts w:ascii="Franklin Gothic Book" w:eastAsia="Times New Roman" w:hAnsi="Franklin Gothic Book" w:cs="Times New Roman"/>
          <w:b/>
          <w:bCs/>
          <w:kern w:val="22"/>
          <w:szCs w:val="26"/>
        </w:rPr>
        <w:t>F</w:t>
      </w:r>
      <w:r w:rsidRPr="004C2BB5">
        <w:rPr>
          <w:rFonts w:ascii="Franklin Gothic Book" w:eastAsia="Times New Roman" w:hAnsi="Franklin Gothic Book" w:cs="Times New Roman"/>
          <w:b/>
          <w:bCs/>
          <w:kern w:val="22"/>
          <w:szCs w:val="26"/>
        </w:rPr>
        <w:t xml:space="preserve">og </w:t>
      </w:r>
      <w:r w:rsidR="00383AF4">
        <w:rPr>
          <w:rFonts w:ascii="Franklin Gothic Book" w:eastAsia="Times New Roman" w:hAnsi="Franklin Gothic Book" w:cs="Times New Roman"/>
          <w:b/>
          <w:bCs/>
          <w:kern w:val="22"/>
          <w:szCs w:val="26"/>
        </w:rPr>
        <w:t>T</w:t>
      </w:r>
      <w:r w:rsidRPr="004C2BB5">
        <w:rPr>
          <w:rFonts w:ascii="Franklin Gothic Book" w:eastAsia="Times New Roman" w:hAnsi="Franklin Gothic Book" w:cs="Times New Roman"/>
          <w:b/>
          <w:bCs/>
          <w:kern w:val="22"/>
          <w:szCs w:val="26"/>
        </w:rPr>
        <w:t xml:space="preserve">est of the </w:t>
      </w:r>
      <w:r w:rsidR="00383AF4">
        <w:rPr>
          <w:rFonts w:ascii="Franklin Gothic Book" w:eastAsia="Times New Roman" w:hAnsi="Franklin Gothic Book" w:cs="Times New Roman"/>
          <w:b/>
          <w:bCs/>
          <w:kern w:val="22"/>
          <w:szCs w:val="26"/>
        </w:rPr>
        <w:t>C</w:t>
      </w:r>
      <w:r w:rsidRPr="004C2BB5">
        <w:rPr>
          <w:rFonts w:ascii="Franklin Gothic Book" w:eastAsia="Times New Roman" w:hAnsi="Franklin Gothic Book" w:cs="Times New Roman"/>
          <w:b/>
          <w:bCs/>
          <w:kern w:val="22"/>
          <w:szCs w:val="26"/>
        </w:rPr>
        <w:t xml:space="preserve">oal-tar </w:t>
      </w:r>
      <w:r w:rsidR="00383AF4">
        <w:rPr>
          <w:rFonts w:ascii="Franklin Gothic Book" w:eastAsia="Times New Roman" w:hAnsi="Franklin Gothic Book" w:cs="Times New Roman"/>
          <w:b/>
          <w:bCs/>
          <w:kern w:val="22"/>
          <w:szCs w:val="26"/>
        </w:rPr>
        <w:t>E</w:t>
      </w:r>
      <w:r w:rsidRPr="004C2BB5">
        <w:rPr>
          <w:rFonts w:ascii="Franklin Gothic Book" w:eastAsia="Times New Roman" w:hAnsi="Franklin Gothic Book" w:cs="Times New Roman"/>
          <w:b/>
          <w:bCs/>
          <w:kern w:val="22"/>
          <w:szCs w:val="26"/>
        </w:rPr>
        <w:t xml:space="preserve">poxy </w:t>
      </w:r>
      <w:r w:rsidR="00383AF4">
        <w:rPr>
          <w:rFonts w:ascii="Franklin Gothic Book" w:eastAsia="Times New Roman" w:hAnsi="Franklin Gothic Book" w:cs="Times New Roman"/>
          <w:b/>
          <w:bCs/>
          <w:kern w:val="22"/>
          <w:szCs w:val="26"/>
        </w:rPr>
        <w:t>C</w:t>
      </w:r>
      <w:r w:rsidRPr="004C2BB5">
        <w:rPr>
          <w:rFonts w:ascii="Franklin Gothic Book" w:eastAsia="Times New Roman" w:hAnsi="Franklin Gothic Book" w:cs="Times New Roman"/>
          <w:b/>
          <w:bCs/>
          <w:kern w:val="22"/>
          <w:szCs w:val="26"/>
        </w:rPr>
        <w:t xml:space="preserve">oated </w:t>
      </w:r>
      <w:r w:rsidR="00383AF4">
        <w:rPr>
          <w:rFonts w:ascii="Franklin Gothic Book" w:eastAsia="Times New Roman" w:hAnsi="Franklin Gothic Book" w:cs="Times New Roman"/>
          <w:b/>
          <w:bCs/>
          <w:kern w:val="22"/>
          <w:szCs w:val="26"/>
        </w:rPr>
        <w:t>C</w:t>
      </w:r>
      <w:r w:rsidRPr="004C2BB5">
        <w:rPr>
          <w:rFonts w:ascii="Franklin Gothic Book" w:eastAsia="Times New Roman" w:hAnsi="Franklin Gothic Book" w:cs="Times New Roman"/>
          <w:b/>
          <w:bCs/>
          <w:kern w:val="22"/>
          <w:szCs w:val="26"/>
        </w:rPr>
        <w:t xml:space="preserve">orrosion </w:t>
      </w:r>
      <w:r w:rsidR="00383AF4">
        <w:rPr>
          <w:rFonts w:ascii="Franklin Gothic Book" w:eastAsia="Times New Roman" w:hAnsi="Franklin Gothic Book" w:cs="Times New Roman"/>
          <w:b/>
          <w:bCs/>
          <w:kern w:val="22"/>
          <w:szCs w:val="26"/>
        </w:rPr>
        <w:t>S</w:t>
      </w:r>
      <w:r w:rsidRPr="004C2BB5">
        <w:rPr>
          <w:rFonts w:ascii="Franklin Gothic Book" w:eastAsia="Times New Roman" w:hAnsi="Franklin Gothic Book" w:cs="Times New Roman"/>
          <w:b/>
          <w:bCs/>
          <w:kern w:val="22"/>
          <w:szCs w:val="26"/>
        </w:rPr>
        <w:t>ensors</w:t>
      </w:r>
    </w:p>
    <w:p w:rsidR="0019798E" w:rsidRDefault="0019798E" w:rsidP="00AA6AAE">
      <w:pPr>
        <w:spacing w:after="280" w:line="280" w:lineRule="atLeast"/>
        <w:jc w:val="both"/>
        <w:rPr>
          <w:rFonts w:ascii="Georgia" w:eastAsia="Times New Roman" w:hAnsi="Georgia" w:cs="Times New Roman"/>
          <w:kern w:val="24"/>
          <w:sz w:val="20"/>
          <w:szCs w:val="20"/>
        </w:rPr>
      </w:pPr>
      <w:r w:rsidRPr="0019798E">
        <w:rPr>
          <w:rFonts w:ascii="Times New Roman" w:eastAsia="Times New Roman" w:hAnsi="Times New Roman"/>
          <w:snapToGrid w:val="0"/>
          <w:color w:val="000000"/>
          <w:sz w:val="24"/>
          <w:szCs w:val="20"/>
          <w:lang w:eastAsia="de-DE" w:bidi="en-US"/>
        </w:rPr>
        <w:t>Coating of coal tar epoxy decreased the capacitance of the sensors</w:t>
      </w:r>
      <w:r>
        <w:rPr>
          <w:rFonts w:ascii="Times New Roman" w:eastAsia="Times New Roman" w:hAnsi="Times New Roman"/>
          <w:snapToGrid w:val="0"/>
          <w:color w:val="000000"/>
          <w:sz w:val="24"/>
          <w:szCs w:val="20"/>
          <w:lang w:eastAsia="de-DE" w:bidi="en-US"/>
        </w:rPr>
        <w:t>, including both of the sol-gel and cylindrical corrosion sensors</w:t>
      </w:r>
      <w:r w:rsidRPr="0019798E">
        <w:rPr>
          <w:rFonts w:ascii="Times New Roman" w:eastAsia="Times New Roman" w:hAnsi="Times New Roman"/>
          <w:snapToGrid w:val="0"/>
          <w:color w:val="000000"/>
          <w:sz w:val="24"/>
          <w:szCs w:val="20"/>
          <w:lang w:eastAsia="de-DE" w:bidi="en-US"/>
        </w:rPr>
        <w:t xml:space="preserve">. This suggests that deterioration of the coating would increase capacitance, which is in consistence with the </w:t>
      </w:r>
      <w:r>
        <w:rPr>
          <w:rFonts w:ascii="Times New Roman" w:eastAsia="Times New Roman" w:hAnsi="Times New Roman"/>
          <w:snapToGrid w:val="0"/>
          <w:color w:val="000000"/>
          <w:sz w:val="24"/>
          <w:szCs w:val="20"/>
          <w:lang w:eastAsia="de-DE" w:bidi="en-US"/>
        </w:rPr>
        <w:t xml:space="preserve">corrosion effect on capacitance, as observed in salt fog tests. Through salt fog tests, </w:t>
      </w:r>
      <w:r w:rsidR="00AA6AAE">
        <w:rPr>
          <w:rFonts w:ascii="Times New Roman" w:eastAsia="Times New Roman" w:hAnsi="Times New Roman"/>
          <w:snapToGrid w:val="0"/>
          <w:color w:val="000000"/>
          <w:sz w:val="24"/>
          <w:szCs w:val="20"/>
          <w:lang w:eastAsia="de-DE" w:bidi="en-US"/>
        </w:rPr>
        <w:t xml:space="preserve">an increase in capacitance of the sensors was found in response to corrosive environment, especially the coating-cut A36 cylindrical and sol-gel sensors. The cutting effect is not significant to 316 stainless steel cylindrical sensor, which is much less corrodible than A36 carbon steel.  </w:t>
      </w:r>
    </w:p>
    <w:p w:rsidR="0019798E" w:rsidRPr="004C2BB5" w:rsidRDefault="0019798E" w:rsidP="0019798E">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4C2BB5">
        <w:rPr>
          <w:rFonts w:ascii="Franklin Gothic Book" w:eastAsia="Times New Roman" w:hAnsi="Franklin Gothic Book" w:cs="Times New Roman"/>
          <w:b/>
          <w:bCs/>
          <w:kern w:val="22"/>
          <w:szCs w:val="26"/>
        </w:rPr>
        <w:t>5.1.</w:t>
      </w:r>
      <w:r w:rsidR="00383AF4">
        <w:rPr>
          <w:rFonts w:ascii="Franklin Gothic Book" w:eastAsia="Times New Roman" w:hAnsi="Franklin Gothic Book" w:cs="Times New Roman"/>
          <w:b/>
          <w:bCs/>
          <w:kern w:val="22"/>
          <w:szCs w:val="26"/>
        </w:rPr>
        <w:t>4</w:t>
      </w:r>
      <w:r w:rsidRPr="004C2BB5">
        <w:rPr>
          <w:rFonts w:ascii="Franklin Gothic Book" w:eastAsia="Times New Roman" w:hAnsi="Franklin Gothic Book" w:cs="Times New Roman"/>
          <w:b/>
          <w:bCs/>
          <w:kern w:val="22"/>
          <w:szCs w:val="26"/>
        </w:rPr>
        <w:t xml:space="preserve">  Conclusions of the </w:t>
      </w:r>
      <w:r w:rsidR="00383AF4">
        <w:rPr>
          <w:rFonts w:ascii="Franklin Gothic Book" w:eastAsia="Times New Roman" w:hAnsi="Franklin Gothic Book" w:cs="Times New Roman"/>
          <w:b/>
          <w:bCs/>
          <w:kern w:val="22"/>
          <w:szCs w:val="26"/>
        </w:rPr>
        <w:t>I</w:t>
      </w:r>
      <w:r w:rsidRPr="004C2BB5">
        <w:rPr>
          <w:rFonts w:ascii="Franklin Gothic Book" w:eastAsia="Times New Roman" w:hAnsi="Franklin Gothic Book" w:cs="Times New Roman"/>
          <w:b/>
          <w:bCs/>
          <w:kern w:val="22"/>
          <w:szCs w:val="26"/>
        </w:rPr>
        <w:t xml:space="preserve">nstalled </w:t>
      </w:r>
      <w:r w:rsidR="00383AF4">
        <w:rPr>
          <w:rFonts w:ascii="Franklin Gothic Book" w:eastAsia="Times New Roman" w:hAnsi="Franklin Gothic Book" w:cs="Times New Roman"/>
          <w:b/>
          <w:bCs/>
          <w:kern w:val="22"/>
          <w:szCs w:val="26"/>
        </w:rPr>
        <w:t>S</w:t>
      </w:r>
      <w:r w:rsidRPr="004C2BB5">
        <w:rPr>
          <w:rFonts w:ascii="Franklin Gothic Book" w:eastAsia="Times New Roman" w:hAnsi="Franklin Gothic Book" w:cs="Times New Roman"/>
          <w:b/>
          <w:bCs/>
          <w:kern w:val="22"/>
          <w:szCs w:val="26"/>
        </w:rPr>
        <w:t xml:space="preserve">ix </w:t>
      </w:r>
      <w:r w:rsidR="00383AF4">
        <w:rPr>
          <w:rFonts w:ascii="Franklin Gothic Book" w:eastAsia="Times New Roman" w:hAnsi="Franklin Gothic Book" w:cs="Times New Roman"/>
          <w:b/>
          <w:bCs/>
          <w:kern w:val="22"/>
          <w:szCs w:val="26"/>
        </w:rPr>
        <w:t>C</w:t>
      </w:r>
      <w:r w:rsidRPr="004C2BB5">
        <w:rPr>
          <w:rFonts w:ascii="Franklin Gothic Book" w:eastAsia="Times New Roman" w:hAnsi="Franklin Gothic Book" w:cs="Times New Roman"/>
          <w:b/>
          <w:bCs/>
          <w:kern w:val="22"/>
          <w:szCs w:val="26"/>
        </w:rPr>
        <w:t xml:space="preserve">orrosion </w:t>
      </w:r>
      <w:r w:rsidR="00383AF4">
        <w:rPr>
          <w:rFonts w:ascii="Franklin Gothic Book" w:eastAsia="Times New Roman" w:hAnsi="Franklin Gothic Book" w:cs="Times New Roman"/>
          <w:b/>
          <w:bCs/>
          <w:kern w:val="22"/>
          <w:szCs w:val="26"/>
        </w:rPr>
        <w:t>S</w:t>
      </w:r>
      <w:r w:rsidRPr="004C2BB5">
        <w:rPr>
          <w:rFonts w:ascii="Franklin Gothic Book" w:eastAsia="Times New Roman" w:hAnsi="Franklin Gothic Book" w:cs="Times New Roman"/>
          <w:b/>
          <w:bCs/>
          <w:kern w:val="22"/>
          <w:szCs w:val="26"/>
        </w:rPr>
        <w:t>ensors on the RIA Government Bridge</w:t>
      </w:r>
    </w:p>
    <w:p w:rsidR="00AA6AAE" w:rsidRPr="00AA6AAE" w:rsidRDefault="00AA6AAE" w:rsidP="00AA6AAE">
      <w:pPr>
        <w:spacing w:after="280" w:line="280" w:lineRule="atLeast"/>
        <w:rPr>
          <w:rFonts w:ascii="Times New Roman" w:eastAsia="Times New Roman" w:hAnsi="Times New Roman" w:cs="Times New Roman"/>
          <w:kern w:val="24"/>
          <w:sz w:val="24"/>
          <w:szCs w:val="24"/>
        </w:rPr>
      </w:pPr>
      <w:r w:rsidRPr="00AA6AAE">
        <w:rPr>
          <w:rFonts w:ascii="Times New Roman" w:eastAsia="Times New Roman" w:hAnsi="Times New Roman" w:cs="Times New Roman"/>
          <w:kern w:val="24"/>
          <w:sz w:val="24"/>
          <w:szCs w:val="24"/>
        </w:rPr>
        <w:t xml:space="preserve">The proposed formula </w:t>
      </w:r>
      <w:r>
        <w:rPr>
          <w:rFonts w:ascii="Times New Roman" w:eastAsia="Times New Roman" w:hAnsi="Times New Roman" w:cs="Times New Roman"/>
          <w:kern w:val="24"/>
          <w:sz w:val="24"/>
          <w:szCs w:val="24"/>
        </w:rPr>
        <w:t>for the capacitance reading from the installed corrosion sensors are,</w:t>
      </w:r>
      <w:r w:rsidRPr="00AA6AAE">
        <w:rPr>
          <w:rFonts w:ascii="Times New Roman" w:eastAsia="Times New Roman" w:hAnsi="Times New Roman" w:cs="Times New Roman"/>
          <w:kern w:val="24"/>
          <w:sz w:val="24"/>
          <w:szCs w:val="24"/>
        </w:rPr>
        <w:t xml:space="preserve"> </w:t>
      </w:r>
    </w:p>
    <w:p w:rsidR="00AA6AAE" w:rsidRPr="00AA6AAE" w:rsidRDefault="00AA6AAE" w:rsidP="00AA6AAE">
      <w:pPr>
        <w:spacing w:after="280" w:line="280" w:lineRule="atLeast"/>
        <w:rPr>
          <w:rFonts w:ascii="Times New Roman" w:eastAsia="Times New Roman" w:hAnsi="Times New Roman" w:cs="Times New Roman"/>
          <w:kern w:val="24"/>
          <w:sz w:val="24"/>
          <w:szCs w:val="24"/>
        </w:rPr>
      </w:pPr>
      <w:r w:rsidRPr="00AA6AAE">
        <w:rPr>
          <w:rFonts w:ascii="Times New Roman" w:eastAsia="Times New Roman" w:hAnsi="Times New Roman" w:cs="Times New Roman"/>
          <w:i/>
          <w:kern w:val="24"/>
          <w:sz w:val="24"/>
          <w:szCs w:val="24"/>
        </w:rPr>
        <w:t>Capacitance</w:t>
      </w:r>
      <w:r w:rsidRPr="00AA6AAE">
        <w:rPr>
          <w:rFonts w:ascii="Times New Roman" w:eastAsia="Times New Roman" w:hAnsi="Times New Roman" w:cs="Times New Roman"/>
          <w:kern w:val="24"/>
          <w:sz w:val="24"/>
          <w:szCs w:val="24"/>
        </w:rPr>
        <w:t xml:space="preserve"> = </w:t>
      </w:r>
      <w:r w:rsidRPr="00AA6AAE">
        <w:rPr>
          <w:rFonts w:ascii="Times New Roman" w:eastAsia="Times New Roman" w:hAnsi="Times New Roman" w:cs="Times New Roman"/>
          <w:i/>
          <w:kern w:val="24"/>
          <w:sz w:val="24"/>
          <w:szCs w:val="24"/>
        </w:rPr>
        <w:t>β</w:t>
      </w:r>
      <w:r w:rsidRPr="00AA6AAE">
        <w:rPr>
          <w:rFonts w:ascii="Times New Roman" w:eastAsia="Times New Roman" w:hAnsi="Times New Roman" w:cs="Times New Roman"/>
          <w:kern w:val="24"/>
          <w:sz w:val="24"/>
          <w:szCs w:val="24"/>
          <w:vertAlign w:val="subscript"/>
        </w:rPr>
        <w:t>1</w:t>
      </w:r>
      <w:r w:rsidRPr="00AA6AAE">
        <w:rPr>
          <w:rFonts w:ascii="Times New Roman" w:eastAsia="Times New Roman" w:hAnsi="Times New Roman" w:cs="Times New Roman"/>
          <w:kern w:val="24"/>
          <w:sz w:val="24"/>
          <w:szCs w:val="24"/>
        </w:rPr>
        <w:t>*Temp</w:t>
      </w:r>
      <w:r w:rsidR="0057501B">
        <w:rPr>
          <w:rFonts w:ascii="Times New Roman" w:eastAsia="Times New Roman" w:hAnsi="Times New Roman" w:cs="Times New Roman"/>
          <w:kern w:val="24"/>
          <w:sz w:val="24"/>
          <w:szCs w:val="24"/>
        </w:rPr>
        <w:t>erature</w:t>
      </w:r>
      <w:r w:rsidRPr="00AA6AAE">
        <w:rPr>
          <w:rFonts w:ascii="Times New Roman" w:eastAsia="Times New Roman" w:hAnsi="Times New Roman" w:cs="Times New Roman"/>
          <w:kern w:val="24"/>
          <w:sz w:val="24"/>
          <w:szCs w:val="24"/>
        </w:rPr>
        <w:t xml:space="preserve"> + </w:t>
      </w:r>
      <w:r w:rsidRPr="00AA6AAE">
        <w:rPr>
          <w:rFonts w:ascii="Times New Roman" w:eastAsia="Times New Roman" w:hAnsi="Times New Roman" w:cs="Times New Roman"/>
          <w:i/>
          <w:kern w:val="24"/>
          <w:sz w:val="24"/>
          <w:szCs w:val="24"/>
        </w:rPr>
        <w:t>β</w:t>
      </w:r>
      <w:r w:rsidRPr="00AA6AAE">
        <w:rPr>
          <w:rFonts w:ascii="Times New Roman" w:eastAsia="Times New Roman" w:hAnsi="Times New Roman" w:cs="Times New Roman"/>
          <w:kern w:val="24"/>
          <w:sz w:val="24"/>
          <w:szCs w:val="24"/>
          <w:vertAlign w:val="subscript"/>
        </w:rPr>
        <w:t>2</w:t>
      </w:r>
      <w:r w:rsidRPr="00AA6AAE">
        <w:rPr>
          <w:rFonts w:ascii="Times New Roman" w:eastAsia="Times New Roman" w:hAnsi="Times New Roman" w:cs="Times New Roman"/>
          <w:kern w:val="24"/>
          <w:sz w:val="24"/>
          <w:szCs w:val="24"/>
        </w:rPr>
        <w:t>*</w:t>
      </w:r>
      <w:r w:rsidR="0057501B">
        <w:rPr>
          <w:rFonts w:ascii="Times New Roman" w:eastAsia="Times New Roman" w:hAnsi="Times New Roman" w:cs="Times New Roman"/>
          <w:kern w:val="24"/>
          <w:sz w:val="24"/>
          <w:szCs w:val="24"/>
        </w:rPr>
        <w:t>Humidity</w:t>
      </w:r>
      <w:r w:rsidRPr="00AA6AAE">
        <w:rPr>
          <w:rFonts w:ascii="Times New Roman" w:eastAsia="Times New Roman" w:hAnsi="Times New Roman" w:cs="Times New Roman"/>
          <w:kern w:val="24"/>
          <w:sz w:val="24"/>
          <w:szCs w:val="24"/>
        </w:rPr>
        <w:t xml:space="preserve"> + </w:t>
      </w:r>
      <w:r w:rsidRPr="00AA6AAE">
        <w:rPr>
          <w:rFonts w:ascii="Times New Roman" w:eastAsia="Times New Roman" w:hAnsi="Times New Roman" w:cs="Times New Roman"/>
          <w:i/>
          <w:kern w:val="24"/>
          <w:sz w:val="24"/>
          <w:szCs w:val="24"/>
        </w:rPr>
        <w:t>β</w:t>
      </w:r>
      <w:r w:rsidRPr="0073048A">
        <w:rPr>
          <w:rFonts w:ascii="Times New Roman" w:eastAsia="Times New Roman" w:hAnsi="Times New Roman" w:cs="Times New Roman"/>
          <w:i/>
          <w:kern w:val="24"/>
          <w:sz w:val="24"/>
          <w:szCs w:val="24"/>
          <w:vertAlign w:val="subscript"/>
        </w:rPr>
        <w:t>3</w:t>
      </w:r>
      <w:r w:rsidRPr="00AA6AAE">
        <w:rPr>
          <w:rFonts w:ascii="Times New Roman" w:eastAsia="Times New Roman" w:hAnsi="Times New Roman" w:cs="Times New Roman"/>
          <w:kern w:val="24"/>
          <w:sz w:val="24"/>
          <w:szCs w:val="24"/>
        </w:rPr>
        <w:t xml:space="preserve">*Corrosion index + constant </w:t>
      </w:r>
    </w:p>
    <w:p w:rsidR="00AA6AAE" w:rsidRDefault="00AA6AAE" w:rsidP="00AA6AAE">
      <w:pPr>
        <w:spacing w:after="280" w:line="280" w:lineRule="atLeast"/>
        <w:rPr>
          <w:rFonts w:ascii="Times New Roman" w:eastAsia="Times New Roman" w:hAnsi="Times New Roman" w:cs="Times New Roman"/>
          <w:kern w:val="24"/>
          <w:sz w:val="24"/>
          <w:szCs w:val="24"/>
        </w:rPr>
      </w:pPr>
      <w:r w:rsidRPr="00AA6AAE">
        <w:rPr>
          <w:rFonts w:ascii="Times New Roman" w:eastAsia="Times New Roman" w:hAnsi="Times New Roman" w:cs="Times New Roman"/>
          <w:kern w:val="24"/>
          <w:sz w:val="24"/>
          <w:szCs w:val="24"/>
        </w:rPr>
        <w:t xml:space="preserve">where </w:t>
      </w:r>
      <w:r w:rsidRPr="00AA6AAE">
        <w:rPr>
          <w:rFonts w:ascii="Times New Roman" w:eastAsia="Times New Roman" w:hAnsi="Times New Roman" w:cs="Times New Roman"/>
          <w:i/>
          <w:kern w:val="24"/>
          <w:sz w:val="24"/>
          <w:szCs w:val="24"/>
        </w:rPr>
        <w:t>β</w:t>
      </w:r>
      <w:r w:rsidRPr="00AA6AAE">
        <w:rPr>
          <w:rFonts w:ascii="Times New Roman" w:eastAsia="Times New Roman" w:hAnsi="Times New Roman" w:cs="Times New Roman"/>
          <w:kern w:val="24"/>
          <w:sz w:val="24"/>
          <w:szCs w:val="24"/>
          <w:vertAlign w:val="subscript"/>
        </w:rPr>
        <w:t>1</w:t>
      </w:r>
      <w:r w:rsidRPr="00AA6AAE">
        <w:rPr>
          <w:rFonts w:ascii="Times New Roman" w:eastAsia="Times New Roman" w:hAnsi="Times New Roman" w:cs="Times New Roman"/>
          <w:kern w:val="24"/>
          <w:sz w:val="24"/>
          <w:szCs w:val="24"/>
        </w:rPr>
        <w:t xml:space="preserve">, </w:t>
      </w:r>
      <w:r w:rsidRPr="00AA6AAE">
        <w:rPr>
          <w:rFonts w:ascii="Times New Roman" w:eastAsia="Times New Roman" w:hAnsi="Times New Roman" w:cs="Times New Roman"/>
          <w:i/>
          <w:kern w:val="24"/>
          <w:sz w:val="24"/>
          <w:szCs w:val="24"/>
        </w:rPr>
        <w:t>β</w:t>
      </w:r>
      <w:r w:rsidRPr="00AA6AAE">
        <w:rPr>
          <w:rFonts w:ascii="Times New Roman" w:eastAsia="Times New Roman" w:hAnsi="Times New Roman" w:cs="Times New Roman"/>
          <w:kern w:val="24"/>
          <w:sz w:val="24"/>
          <w:szCs w:val="24"/>
          <w:vertAlign w:val="subscript"/>
        </w:rPr>
        <w:t>2</w:t>
      </w:r>
      <w:r w:rsidRPr="00AA6AAE">
        <w:rPr>
          <w:rFonts w:ascii="Times New Roman" w:eastAsia="Times New Roman" w:hAnsi="Times New Roman" w:cs="Times New Roman"/>
          <w:kern w:val="24"/>
          <w:sz w:val="24"/>
          <w:szCs w:val="24"/>
        </w:rPr>
        <w:t xml:space="preserve"> and </w:t>
      </w:r>
      <w:r w:rsidRPr="00AA6AAE">
        <w:rPr>
          <w:rFonts w:ascii="Times New Roman" w:eastAsia="Times New Roman" w:hAnsi="Times New Roman" w:cs="Times New Roman"/>
          <w:i/>
          <w:kern w:val="24"/>
          <w:sz w:val="24"/>
          <w:szCs w:val="24"/>
        </w:rPr>
        <w:t>β</w:t>
      </w:r>
      <w:r w:rsidRPr="00AA6AAE">
        <w:rPr>
          <w:rFonts w:ascii="Times New Roman" w:eastAsia="Times New Roman" w:hAnsi="Times New Roman" w:cs="Times New Roman"/>
          <w:kern w:val="24"/>
          <w:sz w:val="24"/>
          <w:szCs w:val="24"/>
          <w:vertAlign w:val="subscript"/>
        </w:rPr>
        <w:t>3</w:t>
      </w:r>
      <w:r w:rsidRPr="00AA6AAE">
        <w:rPr>
          <w:rFonts w:ascii="Times New Roman" w:eastAsia="Times New Roman" w:hAnsi="Times New Roman" w:cs="Times New Roman"/>
          <w:kern w:val="24"/>
          <w:sz w:val="24"/>
          <w:szCs w:val="24"/>
        </w:rPr>
        <w:t xml:space="preserve"> are coefficients.</w:t>
      </w:r>
      <w:r>
        <w:rPr>
          <w:rFonts w:ascii="Times New Roman" w:eastAsia="Times New Roman" w:hAnsi="Times New Roman" w:cs="Times New Roman"/>
          <w:kern w:val="24"/>
          <w:sz w:val="24"/>
          <w:szCs w:val="24"/>
        </w:rPr>
        <w:t xml:space="preserve"> This equation is applicable for all types of the corrosion sensors explored in this project, including sol-gel, coal-tar epoxy coated sol-gel, coal-tar epoxy coated A36 cylindrical, and coal-tar epoxy coated 316 stainless steel cylindrical sensors.</w:t>
      </w:r>
      <w:r w:rsidR="00EC0BB0">
        <w:rPr>
          <w:rFonts w:ascii="Times New Roman" w:eastAsia="Times New Roman" w:hAnsi="Times New Roman" w:cs="Times New Roman"/>
          <w:kern w:val="24"/>
          <w:sz w:val="24"/>
          <w:szCs w:val="24"/>
        </w:rPr>
        <w:t xml:space="preserve"> The results section listed the regression equation for each individual sensor based on the data collected from May 2013 to Oct 2014.</w:t>
      </w:r>
      <w:r w:rsidR="0057501B" w:rsidRPr="0057501B">
        <w:rPr>
          <w:rFonts w:ascii="Times New Roman" w:eastAsia="Times New Roman" w:hAnsi="Times New Roman" w:cs="Times New Roman"/>
          <w:kern w:val="24"/>
          <w:sz w:val="24"/>
          <w:szCs w:val="24"/>
        </w:rPr>
        <w:t xml:space="preserve">  </w:t>
      </w:r>
    </w:p>
    <w:p w:rsidR="0019798E" w:rsidRDefault="00AA6AAE" w:rsidP="00AA6AAE">
      <w:pPr>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Based on visual examinations of the installed sensors on Aug. 29 2014</w:t>
      </w:r>
      <w:r w:rsidR="00E83A1A">
        <w:rPr>
          <w:rFonts w:ascii="Times New Roman" w:eastAsia="Times New Roman" w:hAnsi="Times New Roman" w:cs="Times New Roman"/>
          <w:kern w:val="24"/>
          <w:sz w:val="24"/>
          <w:szCs w:val="24"/>
        </w:rPr>
        <w:t xml:space="preserve">, coal-tar epoxy coating was in good shape and corrosion was insignificant. As a result, </w:t>
      </w:r>
      <w:r w:rsidR="00E83A1A" w:rsidRPr="00AA6AAE">
        <w:rPr>
          <w:rFonts w:ascii="Times New Roman" w:eastAsia="Times New Roman" w:hAnsi="Times New Roman" w:cs="Times New Roman"/>
          <w:i/>
          <w:kern w:val="24"/>
          <w:sz w:val="24"/>
          <w:szCs w:val="24"/>
        </w:rPr>
        <w:t>β</w:t>
      </w:r>
      <w:r w:rsidR="00E83A1A" w:rsidRPr="00AA6AAE">
        <w:rPr>
          <w:rFonts w:ascii="Times New Roman" w:eastAsia="Times New Roman" w:hAnsi="Times New Roman" w:cs="Times New Roman"/>
          <w:kern w:val="24"/>
          <w:sz w:val="24"/>
          <w:szCs w:val="24"/>
          <w:vertAlign w:val="subscript"/>
        </w:rPr>
        <w:t>3</w:t>
      </w:r>
      <w:r w:rsidR="00E83A1A" w:rsidRPr="00AA6AAE">
        <w:rPr>
          <w:rFonts w:ascii="Times New Roman" w:eastAsia="Times New Roman" w:hAnsi="Times New Roman" w:cs="Times New Roman"/>
          <w:kern w:val="24"/>
          <w:sz w:val="24"/>
          <w:szCs w:val="24"/>
        </w:rPr>
        <w:t xml:space="preserve"> </w:t>
      </w:r>
      <w:r w:rsidR="00E83A1A">
        <w:rPr>
          <w:rFonts w:ascii="Times New Roman" w:eastAsia="Times New Roman" w:hAnsi="Times New Roman" w:cs="Times New Roman"/>
          <w:kern w:val="24"/>
          <w:sz w:val="24"/>
          <w:szCs w:val="24"/>
        </w:rPr>
        <w:t>is close to zero by far.</w:t>
      </w:r>
      <w:r w:rsidR="00EC0BB0">
        <w:rPr>
          <w:rFonts w:ascii="Times New Roman" w:eastAsia="Times New Roman" w:hAnsi="Times New Roman" w:cs="Times New Roman"/>
          <w:kern w:val="24"/>
          <w:sz w:val="24"/>
          <w:szCs w:val="24"/>
        </w:rPr>
        <w:t xml:space="preserve"> However, future deviation from the regression can be from corrosion. Generally, other than the factors of moisture, temperature and sensor fouling, a systematic increase in capacitance reading is caused by corrosion.</w:t>
      </w:r>
      <w:r>
        <w:rPr>
          <w:rFonts w:ascii="Times New Roman" w:eastAsia="Times New Roman" w:hAnsi="Times New Roman" w:cs="Times New Roman"/>
          <w:kern w:val="24"/>
          <w:sz w:val="24"/>
          <w:szCs w:val="24"/>
        </w:rPr>
        <w:t xml:space="preserve"> </w:t>
      </w:r>
    </w:p>
    <w:p w:rsidR="005A56E9" w:rsidRDefault="005A56E9" w:rsidP="005A56E9">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4C2BB5">
        <w:rPr>
          <w:rFonts w:ascii="Franklin Gothic Book" w:eastAsia="Times New Roman" w:hAnsi="Franklin Gothic Book" w:cs="Times New Roman"/>
          <w:b/>
          <w:bCs/>
          <w:kern w:val="22"/>
          <w:szCs w:val="26"/>
        </w:rPr>
        <w:t>5.1.</w:t>
      </w:r>
      <w:r w:rsidR="00383AF4">
        <w:rPr>
          <w:rFonts w:ascii="Franklin Gothic Book" w:eastAsia="Times New Roman" w:hAnsi="Franklin Gothic Book" w:cs="Times New Roman"/>
          <w:b/>
          <w:bCs/>
          <w:kern w:val="22"/>
          <w:szCs w:val="26"/>
        </w:rPr>
        <w:t>5</w:t>
      </w:r>
      <w:r w:rsidRPr="004C2BB5">
        <w:rPr>
          <w:rFonts w:ascii="Franklin Gothic Book" w:eastAsia="Times New Roman" w:hAnsi="Franklin Gothic Book" w:cs="Times New Roman"/>
          <w:b/>
          <w:bCs/>
          <w:kern w:val="22"/>
          <w:szCs w:val="26"/>
        </w:rPr>
        <w:t xml:space="preserve">  Conclusions of the </w:t>
      </w:r>
      <w:r w:rsidR="00383AF4">
        <w:rPr>
          <w:rFonts w:ascii="Franklin Gothic Book" w:eastAsia="Times New Roman" w:hAnsi="Franklin Gothic Book" w:cs="Times New Roman"/>
          <w:b/>
          <w:bCs/>
          <w:kern w:val="22"/>
          <w:szCs w:val="26"/>
        </w:rPr>
        <w:t>C</w:t>
      </w:r>
      <w:r w:rsidRPr="004C2BB5">
        <w:rPr>
          <w:rFonts w:ascii="Franklin Gothic Book" w:eastAsia="Times New Roman" w:hAnsi="Franklin Gothic Book" w:cs="Times New Roman"/>
          <w:b/>
          <w:bCs/>
          <w:kern w:val="22"/>
          <w:szCs w:val="26"/>
        </w:rPr>
        <w:t xml:space="preserve">orrosion </w:t>
      </w:r>
      <w:r w:rsidR="00383AF4">
        <w:rPr>
          <w:rFonts w:ascii="Franklin Gothic Book" w:eastAsia="Times New Roman" w:hAnsi="Franklin Gothic Book" w:cs="Times New Roman"/>
          <w:b/>
          <w:bCs/>
          <w:kern w:val="22"/>
          <w:szCs w:val="26"/>
        </w:rPr>
        <w:t>M</w:t>
      </w:r>
      <w:r>
        <w:rPr>
          <w:rFonts w:ascii="Franklin Gothic Book" w:eastAsia="Times New Roman" w:hAnsi="Franklin Gothic Book" w:cs="Times New Roman"/>
          <w:b/>
          <w:bCs/>
          <w:kern w:val="22"/>
          <w:szCs w:val="26"/>
        </w:rPr>
        <w:t xml:space="preserve">onitoring </w:t>
      </w:r>
      <w:r w:rsidR="00383AF4">
        <w:rPr>
          <w:rFonts w:ascii="Franklin Gothic Book" w:eastAsia="Times New Roman" w:hAnsi="Franklin Gothic Book" w:cs="Times New Roman"/>
          <w:b/>
          <w:bCs/>
          <w:kern w:val="22"/>
          <w:szCs w:val="26"/>
        </w:rPr>
        <w:t>S</w:t>
      </w:r>
      <w:r>
        <w:rPr>
          <w:rFonts w:ascii="Franklin Gothic Book" w:eastAsia="Times New Roman" w:hAnsi="Franklin Gothic Book" w:cs="Times New Roman"/>
          <w:b/>
          <w:bCs/>
          <w:kern w:val="22"/>
          <w:szCs w:val="26"/>
        </w:rPr>
        <w:t xml:space="preserve">ystem </w:t>
      </w:r>
      <w:r w:rsidRPr="004C2BB5">
        <w:rPr>
          <w:rFonts w:ascii="Franklin Gothic Book" w:eastAsia="Times New Roman" w:hAnsi="Franklin Gothic Book" w:cs="Times New Roman"/>
          <w:b/>
          <w:bCs/>
          <w:kern w:val="22"/>
          <w:szCs w:val="26"/>
        </w:rPr>
        <w:t xml:space="preserve">on the RIA </w:t>
      </w:r>
      <w:r w:rsidR="00383AF4">
        <w:rPr>
          <w:rFonts w:ascii="Franklin Gothic Book" w:eastAsia="Times New Roman" w:hAnsi="Franklin Gothic Book" w:cs="Times New Roman"/>
          <w:b/>
          <w:bCs/>
          <w:kern w:val="22"/>
          <w:szCs w:val="26"/>
        </w:rPr>
        <w:t>Go</w:t>
      </w:r>
      <w:r w:rsidRPr="004C2BB5">
        <w:rPr>
          <w:rFonts w:ascii="Franklin Gothic Book" w:eastAsia="Times New Roman" w:hAnsi="Franklin Gothic Book" w:cs="Times New Roman"/>
          <w:b/>
          <w:bCs/>
          <w:kern w:val="22"/>
          <w:szCs w:val="26"/>
        </w:rPr>
        <w:t xml:space="preserve">vernment </w:t>
      </w:r>
      <w:r w:rsidR="00383AF4">
        <w:rPr>
          <w:rFonts w:ascii="Franklin Gothic Book" w:eastAsia="Times New Roman" w:hAnsi="Franklin Gothic Book" w:cs="Times New Roman"/>
          <w:b/>
          <w:bCs/>
          <w:kern w:val="22"/>
          <w:szCs w:val="26"/>
        </w:rPr>
        <w:t>B</w:t>
      </w:r>
      <w:r w:rsidRPr="004C2BB5">
        <w:rPr>
          <w:rFonts w:ascii="Franklin Gothic Book" w:eastAsia="Times New Roman" w:hAnsi="Franklin Gothic Book" w:cs="Times New Roman"/>
          <w:b/>
          <w:bCs/>
          <w:kern w:val="22"/>
          <w:szCs w:val="26"/>
        </w:rPr>
        <w:t>ridge</w:t>
      </w:r>
    </w:p>
    <w:p w:rsidR="0072058A" w:rsidRDefault="003169E3" w:rsidP="0072058A">
      <w:pPr>
        <w:pStyle w:val="p1a"/>
        <w:rPr>
          <w:sz w:val="24"/>
          <w:szCs w:val="24"/>
        </w:rPr>
      </w:pPr>
      <w:r w:rsidRPr="003169E3">
        <w:rPr>
          <w:sz w:val="24"/>
          <w:szCs w:val="24"/>
        </w:rPr>
        <w:t xml:space="preserve">After the deployment of the </w:t>
      </w:r>
      <w:r w:rsidR="00B75064">
        <w:rPr>
          <w:sz w:val="24"/>
          <w:szCs w:val="24"/>
        </w:rPr>
        <w:t>corrosion monitoring system (</w:t>
      </w:r>
      <w:r w:rsidRPr="003169E3">
        <w:rPr>
          <w:sz w:val="24"/>
          <w:szCs w:val="24"/>
        </w:rPr>
        <w:t>CM</w:t>
      </w:r>
      <w:r w:rsidR="00B75064">
        <w:rPr>
          <w:sz w:val="24"/>
          <w:szCs w:val="24"/>
        </w:rPr>
        <w:t>S)</w:t>
      </w:r>
      <w:r w:rsidRPr="003169E3">
        <w:rPr>
          <w:sz w:val="24"/>
          <w:szCs w:val="24"/>
        </w:rPr>
        <w:t xml:space="preserve"> at Army’s Rock Island Arsenal bridge at Rock Island, IL, in May 2013,</w:t>
      </w:r>
      <w:r w:rsidR="0072058A">
        <w:rPr>
          <w:sz w:val="24"/>
          <w:szCs w:val="24"/>
        </w:rPr>
        <w:t xml:space="preserve"> and the </w:t>
      </w:r>
      <w:r w:rsidR="00B75064">
        <w:rPr>
          <w:sz w:val="24"/>
          <w:szCs w:val="24"/>
        </w:rPr>
        <w:t xml:space="preserve">CMS is </w:t>
      </w:r>
      <w:r w:rsidR="0072058A">
        <w:rPr>
          <w:sz w:val="24"/>
          <w:szCs w:val="24"/>
        </w:rPr>
        <w:t>continu</w:t>
      </w:r>
      <w:r w:rsidR="00B75064">
        <w:rPr>
          <w:sz w:val="24"/>
          <w:szCs w:val="24"/>
        </w:rPr>
        <w:t>ing its</w:t>
      </w:r>
      <w:r w:rsidR="0072058A">
        <w:rPr>
          <w:sz w:val="24"/>
          <w:szCs w:val="24"/>
        </w:rPr>
        <w:t xml:space="preserve"> operation and monitoring work through Oct. 31, 2014</w:t>
      </w:r>
      <w:r w:rsidR="00B75064">
        <w:rPr>
          <w:sz w:val="24"/>
          <w:szCs w:val="24"/>
        </w:rPr>
        <w:t>, except the reported Internet services issues that caused the system off-line, and were all corrected.</w:t>
      </w:r>
      <w:r w:rsidR="0072058A">
        <w:rPr>
          <w:sz w:val="24"/>
          <w:szCs w:val="24"/>
        </w:rPr>
        <w:t xml:space="preserve">. All sensor nodes are functioned properly except sensor #3 that the IPFW team have no access to it and is not able to diagnose what might be the problem. </w:t>
      </w:r>
    </w:p>
    <w:p w:rsidR="0072058A" w:rsidRDefault="0072058A" w:rsidP="0072058A">
      <w:pPr>
        <w:pStyle w:val="p1a"/>
        <w:rPr>
          <w:sz w:val="24"/>
          <w:szCs w:val="24"/>
        </w:rPr>
      </w:pPr>
      <w:r>
        <w:rPr>
          <w:sz w:val="24"/>
          <w:szCs w:val="24"/>
        </w:rPr>
        <w:br/>
        <w:t xml:space="preserve">We observed that the </w:t>
      </w:r>
      <w:r w:rsidR="00B75064">
        <w:rPr>
          <w:sz w:val="24"/>
          <w:szCs w:val="24"/>
        </w:rPr>
        <w:t>rest of the</w:t>
      </w:r>
      <w:r>
        <w:rPr>
          <w:sz w:val="24"/>
          <w:szCs w:val="24"/>
        </w:rPr>
        <w:t xml:space="preserve"> subsystems of the CMS are functional properly and performed all the needed tasks: </w:t>
      </w:r>
    </w:p>
    <w:p w:rsidR="0072058A" w:rsidRDefault="0072058A" w:rsidP="008C73BC">
      <w:pPr>
        <w:pStyle w:val="p1a"/>
        <w:numPr>
          <w:ilvl w:val="0"/>
          <w:numId w:val="36"/>
        </w:numPr>
        <w:rPr>
          <w:sz w:val="24"/>
          <w:szCs w:val="24"/>
        </w:rPr>
      </w:pPr>
      <w:r>
        <w:rPr>
          <w:sz w:val="24"/>
          <w:szCs w:val="24"/>
        </w:rPr>
        <w:t>Sensor boxes: including electronics circuits</w:t>
      </w:r>
      <w:r w:rsidR="0018234F">
        <w:rPr>
          <w:sz w:val="24"/>
          <w:szCs w:val="24"/>
        </w:rPr>
        <w:t>,</w:t>
      </w:r>
      <w:r>
        <w:rPr>
          <w:sz w:val="24"/>
          <w:szCs w:val="24"/>
        </w:rPr>
        <w:t xml:space="preserve"> PCB board</w:t>
      </w:r>
      <w:r w:rsidR="0018234F">
        <w:rPr>
          <w:sz w:val="24"/>
          <w:szCs w:val="24"/>
        </w:rPr>
        <w:t>, and data acquisition modules</w:t>
      </w:r>
    </w:p>
    <w:p w:rsidR="0072058A" w:rsidRDefault="0018234F" w:rsidP="008C73BC">
      <w:pPr>
        <w:pStyle w:val="p1a"/>
        <w:numPr>
          <w:ilvl w:val="0"/>
          <w:numId w:val="36"/>
        </w:numPr>
        <w:rPr>
          <w:sz w:val="24"/>
          <w:szCs w:val="24"/>
        </w:rPr>
      </w:pPr>
      <w:r>
        <w:rPr>
          <w:sz w:val="24"/>
          <w:szCs w:val="24"/>
        </w:rPr>
        <w:t>M</w:t>
      </w:r>
      <w:r w:rsidR="0072058A">
        <w:rPr>
          <w:sz w:val="24"/>
          <w:szCs w:val="24"/>
        </w:rPr>
        <w:t>ain computer of the CMS</w:t>
      </w:r>
    </w:p>
    <w:p w:rsidR="0018234F" w:rsidRDefault="0018234F" w:rsidP="008C73BC">
      <w:pPr>
        <w:pStyle w:val="p1a"/>
        <w:numPr>
          <w:ilvl w:val="0"/>
          <w:numId w:val="36"/>
        </w:numPr>
        <w:rPr>
          <w:sz w:val="24"/>
          <w:szCs w:val="24"/>
        </w:rPr>
      </w:pPr>
      <w:r>
        <w:rPr>
          <w:sz w:val="24"/>
          <w:szCs w:val="24"/>
        </w:rPr>
        <w:t>RS485 local sensor networks</w:t>
      </w:r>
    </w:p>
    <w:p w:rsidR="0072058A" w:rsidRDefault="0018234F" w:rsidP="008C73BC">
      <w:pPr>
        <w:pStyle w:val="p1a"/>
        <w:numPr>
          <w:ilvl w:val="0"/>
          <w:numId w:val="36"/>
        </w:numPr>
        <w:rPr>
          <w:sz w:val="24"/>
          <w:szCs w:val="24"/>
        </w:rPr>
      </w:pPr>
      <w:r>
        <w:rPr>
          <w:sz w:val="24"/>
          <w:szCs w:val="24"/>
        </w:rPr>
        <w:t>D</w:t>
      </w:r>
      <w:r w:rsidR="0072058A">
        <w:rPr>
          <w:sz w:val="24"/>
          <w:szCs w:val="24"/>
        </w:rPr>
        <w:t>ata collection and interpretation</w:t>
      </w:r>
      <w:r>
        <w:rPr>
          <w:sz w:val="24"/>
          <w:szCs w:val="24"/>
        </w:rPr>
        <w:t xml:space="preserve"> software</w:t>
      </w:r>
      <w:r w:rsidR="0072058A">
        <w:rPr>
          <w:sz w:val="24"/>
          <w:szCs w:val="24"/>
        </w:rPr>
        <w:t xml:space="preserve">  </w:t>
      </w:r>
    </w:p>
    <w:p w:rsidR="0072058A" w:rsidRDefault="0072058A" w:rsidP="008C73BC">
      <w:pPr>
        <w:pStyle w:val="p1a"/>
        <w:numPr>
          <w:ilvl w:val="0"/>
          <w:numId w:val="36"/>
        </w:numPr>
        <w:rPr>
          <w:sz w:val="24"/>
          <w:szCs w:val="24"/>
        </w:rPr>
      </w:pPr>
    </w:p>
    <w:p w:rsidR="003169E3" w:rsidRDefault="0018234F" w:rsidP="003169E3">
      <w:pPr>
        <w:pStyle w:val="p1a"/>
        <w:rPr>
          <w:sz w:val="24"/>
          <w:szCs w:val="24"/>
        </w:rPr>
      </w:pPr>
      <w:r>
        <w:rPr>
          <w:sz w:val="24"/>
          <w:szCs w:val="24"/>
        </w:rPr>
        <w:t xml:space="preserve">As reported, </w:t>
      </w:r>
      <w:r w:rsidR="003169E3" w:rsidRPr="003169E3">
        <w:rPr>
          <w:sz w:val="24"/>
          <w:szCs w:val="24"/>
        </w:rPr>
        <w:t xml:space="preserve">the team encountered </w:t>
      </w:r>
      <w:r>
        <w:rPr>
          <w:sz w:val="24"/>
          <w:szCs w:val="24"/>
        </w:rPr>
        <w:t xml:space="preserve">problems on </w:t>
      </w:r>
      <w:r w:rsidR="008E57F6">
        <w:rPr>
          <w:sz w:val="24"/>
          <w:szCs w:val="24"/>
        </w:rPr>
        <w:t xml:space="preserve">the existing </w:t>
      </w:r>
      <w:r w:rsidR="003169E3">
        <w:rPr>
          <w:sz w:val="24"/>
          <w:szCs w:val="24"/>
        </w:rPr>
        <w:t xml:space="preserve">Internet </w:t>
      </w:r>
      <w:r w:rsidR="003169E3" w:rsidRPr="003169E3">
        <w:rPr>
          <w:sz w:val="24"/>
          <w:szCs w:val="24"/>
        </w:rPr>
        <w:t>service</w:t>
      </w:r>
      <w:r>
        <w:rPr>
          <w:sz w:val="24"/>
          <w:szCs w:val="24"/>
        </w:rPr>
        <w:t xml:space="preserve"> which caused networking reliability</w:t>
      </w:r>
      <w:r w:rsidR="008E57F6">
        <w:rPr>
          <w:sz w:val="24"/>
          <w:szCs w:val="24"/>
        </w:rPr>
        <w:t>. There is</w:t>
      </w:r>
      <w:r w:rsidR="003169E3">
        <w:rPr>
          <w:sz w:val="24"/>
          <w:szCs w:val="24"/>
        </w:rPr>
        <w:t xml:space="preserve"> </w:t>
      </w:r>
      <w:r w:rsidR="008E57F6">
        <w:rPr>
          <w:sz w:val="24"/>
          <w:szCs w:val="24"/>
        </w:rPr>
        <w:t>need</w:t>
      </w:r>
      <w:r w:rsidR="003169E3">
        <w:rPr>
          <w:sz w:val="24"/>
          <w:szCs w:val="24"/>
        </w:rPr>
        <w:t xml:space="preserve"> </w:t>
      </w:r>
      <w:r w:rsidR="0072058A">
        <w:rPr>
          <w:sz w:val="24"/>
          <w:szCs w:val="24"/>
        </w:rPr>
        <w:t xml:space="preserve">to </w:t>
      </w:r>
      <w:r w:rsidR="003169E3">
        <w:rPr>
          <w:sz w:val="24"/>
          <w:szCs w:val="24"/>
        </w:rPr>
        <w:t xml:space="preserve">acquire one static IP for remote system access and automation of data gathering. </w:t>
      </w:r>
      <w:r w:rsidR="0072058A">
        <w:rPr>
          <w:sz w:val="24"/>
          <w:szCs w:val="24"/>
        </w:rPr>
        <w:t>With the four additional patch-ups, a WiFi Internet service using Cellular network service providers’ WiFi hot spots and related service</w:t>
      </w:r>
      <w:r w:rsidR="008E57F6">
        <w:rPr>
          <w:sz w:val="24"/>
          <w:szCs w:val="24"/>
        </w:rPr>
        <w:t xml:space="preserve"> is now capable of providing the needed Internet service for the demonstrated CMS</w:t>
      </w:r>
      <w:r>
        <w:rPr>
          <w:sz w:val="24"/>
          <w:szCs w:val="24"/>
        </w:rPr>
        <w:t>.</w:t>
      </w:r>
    </w:p>
    <w:p w:rsidR="003169E3" w:rsidRPr="003169E3" w:rsidRDefault="0072058A" w:rsidP="003169E3">
      <w:pPr>
        <w:widowControl w:val="0"/>
        <w:spacing w:line="240" w:lineRule="auto"/>
        <w:rPr>
          <w:rFonts w:ascii="Times New Roman" w:hAnsi="Times New Roman" w:cs="Times New Roman"/>
          <w:sz w:val="24"/>
          <w:szCs w:val="24"/>
        </w:rPr>
      </w:pPr>
      <w:r>
        <w:rPr>
          <w:rFonts w:ascii="Times New Roman" w:hAnsi="Times New Roman" w:cs="Times New Roman"/>
          <w:sz w:val="24"/>
          <w:szCs w:val="24"/>
        </w:rPr>
        <w:br/>
      </w:r>
    </w:p>
    <w:p w:rsidR="00B75064" w:rsidRDefault="00B75064"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p>
    <w:p w:rsidR="003777CC" w:rsidRPr="007A10AB" w:rsidRDefault="003777CC" w:rsidP="003777CC">
      <w:pPr>
        <w:keepNext/>
        <w:widowControl w:val="0"/>
        <w:numPr>
          <w:ilvl w:val="2"/>
          <w:numId w:val="0"/>
        </w:numPr>
        <w:tabs>
          <w:tab w:val="left" w:pos="936"/>
        </w:tabs>
        <w:suppressAutoHyphens/>
        <w:spacing w:line="280" w:lineRule="atLeast"/>
        <w:outlineLvl w:val="2"/>
        <w:rPr>
          <w:rFonts w:ascii="Franklin Gothic Book" w:eastAsia="Times New Roman" w:hAnsi="Franklin Gothic Book" w:cs="Times New Roman"/>
          <w:b/>
          <w:bCs/>
          <w:kern w:val="22"/>
          <w:szCs w:val="26"/>
        </w:rPr>
      </w:pPr>
      <w:r w:rsidRPr="007A10AB">
        <w:rPr>
          <w:rFonts w:ascii="Franklin Gothic Book" w:eastAsia="Times New Roman" w:hAnsi="Franklin Gothic Book" w:cs="Times New Roman"/>
          <w:b/>
          <w:bCs/>
          <w:kern w:val="22"/>
          <w:szCs w:val="26"/>
        </w:rPr>
        <w:t>5.2  Recommendations</w:t>
      </w:r>
    </w:p>
    <w:p w:rsidR="003777CC" w:rsidRPr="003B1AAF" w:rsidRDefault="003777CC" w:rsidP="003B1AAF">
      <w:pPr>
        <w:keepNext/>
        <w:widowControl w:val="0"/>
        <w:numPr>
          <w:ilvl w:val="3"/>
          <w:numId w:val="0"/>
        </w:numPr>
        <w:tabs>
          <w:tab w:val="left" w:pos="936"/>
        </w:tabs>
        <w:suppressAutoHyphens/>
        <w:spacing w:line="280" w:lineRule="atLeast"/>
        <w:outlineLvl w:val="3"/>
        <w:rPr>
          <w:rFonts w:ascii="Franklin Gothic Book" w:eastAsia="Times New Roman" w:hAnsi="Franklin Gothic Book" w:cs="Times New Roman"/>
          <w:b/>
          <w:spacing w:val="-2"/>
          <w:kern w:val="22"/>
          <w:szCs w:val="24"/>
        </w:rPr>
      </w:pPr>
      <w:r w:rsidRPr="003B1AAF">
        <w:rPr>
          <w:rFonts w:ascii="Franklin Gothic Book" w:eastAsia="Times New Roman" w:hAnsi="Franklin Gothic Book" w:cs="Times New Roman"/>
          <w:b/>
          <w:spacing w:val="-2"/>
          <w:kern w:val="22"/>
          <w:szCs w:val="24"/>
        </w:rPr>
        <w:t>5.2.1  Applicability</w:t>
      </w:r>
    </w:p>
    <w:p w:rsidR="0072058A" w:rsidRPr="0018234F" w:rsidRDefault="0072058A" w:rsidP="0072058A">
      <w:pPr>
        <w:spacing w:after="0" w:line="240" w:lineRule="auto"/>
        <w:jc w:val="both"/>
        <w:rPr>
          <w:rFonts w:ascii="Times New Roman" w:eastAsia="Calibri" w:hAnsi="Times New Roman" w:cs="Times New Roman"/>
          <w:sz w:val="24"/>
          <w:szCs w:val="24"/>
        </w:rPr>
      </w:pPr>
      <w:r w:rsidRPr="0018234F">
        <w:rPr>
          <w:rFonts w:ascii="Times New Roman" w:eastAsia="Calibri" w:hAnsi="Times New Roman" w:cs="Times New Roman"/>
          <w:sz w:val="24"/>
          <w:szCs w:val="24"/>
        </w:rPr>
        <w:t>The IPFW team continues to fine tune the networking and communication infrastructure for necessary remote access until Oct. 31, 2014. The Mico-Nano Technology Sensor Monitoring System, now, includes the following components as shown in Figure 41: (a) six corrosion sensors:  three sol-gel and three A36 cylindrical sensors; (b) PCB board containing analog signal processing sensor electronics; (c) ADAM-4016 microcontroller-based data acquisition unit (DAQ) with 16-bit analog-to-digital converter; (d) Windows XP-based embedded computer as the CMS central processing computer;  (e) RS-485-based communication links for CMS central processing computer to read sensor data; (f) three redundant WiFi hotspots for Internet access, (g) remote computer access cloud-based service from LogMeIn; and (h) a data storage synchronized through the Dropbox cloud service.</w:t>
      </w:r>
    </w:p>
    <w:p w:rsidR="008A54BF" w:rsidRDefault="00264E61" w:rsidP="008A54BF">
      <w:pPr>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br/>
      </w:r>
      <w:r w:rsidR="0018234F" w:rsidRPr="0018234F">
        <w:rPr>
          <w:rFonts w:ascii="Times New Roman" w:eastAsia="Times New Roman" w:hAnsi="Times New Roman" w:cs="Times New Roman"/>
          <w:kern w:val="24"/>
          <w:sz w:val="24"/>
          <w:szCs w:val="24"/>
        </w:rPr>
        <w:t xml:space="preserve">The </w:t>
      </w:r>
      <w:r w:rsidR="0018234F">
        <w:rPr>
          <w:rFonts w:ascii="Times New Roman" w:eastAsia="Times New Roman" w:hAnsi="Times New Roman" w:cs="Times New Roman"/>
          <w:kern w:val="24"/>
          <w:sz w:val="24"/>
          <w:szCs w:val="24"/>
        </w:rPr>
        <w:t xml:space="preserve">demonstrated </w:t>
      </w:r>
      <w:r w:rsidR="008E57F6">
        <w:rPr>
          <w:rFonts w:ascii="Times New Roman" w:eastAsia="Times New Roman" w:hAnsi="Times New Roman" w:cs="Times New Roman"/>
          <w:kern w:val="24"/>
          <w:sz w:val="24"/>
          <w:szCs w:val="24"/>
        </w:rPr>
        <w:t>technology “The Micro-Nano Technology Sensor Sensor System,”</w:t>
      </w:r>
      <w:r w:rsidR="0018168C">
        <w:rPr>
          <w:rFonts w:ascii="Times New Roman" w:eastAsia="Times New Roman" w:hAnsi="Times New Roman" w:cs="Times New Roman"/>
          <w:kern w:val="24"/>
          <w:sz w:val="24"/>
          <w:szCs w:val="24"/>
        </w:rPr>
        <w:t xml:space="preserve"> is initially designed for corrosion monitoring of “Bridge Infrastructure” with conventional protection coating.</w:t>
      </w:r>
      <w:r w:rsidR="008A54BF">
        <w:rPr>
          <w:rFonts w:ascii="Times New Roman" w:eastAsia="Times New Roman" w:hAnsi="Times New Roman" w:cs="Times New Roman"/>
          <w:kern w:val="24"/>
          <w:sz w:val="24"/>
          <w:szCs w:val="24"/>
        </w:rPr>
        <w:t xml:space="preserve"> It </w:t>
      </w:r>
      <w:r w:rsidR="003B1AAF">
        <w:rPr>
          <w:rFonts w:ascii="Times New Roman" w:eastAsia="Times New Roman" w:hAnsi="Times New Roman" w:cs="Times New Roman"/>
          <w:kern w:val="24"/>
          <w:sz w:val="24"/>
          <w:szCs w:val="24"/>
        </w:rPr>
        <w:t xml:space="preserve">can also be used </w:t>
      </w:r>
      <w:r w:rsidR="008A54BF">
        <w:rPr>
          <w:rFonts w:ascii="Times New Roman" w:eastAsia="Times New Roman" w:hAnsi="Times New Roman" w:cs="Times New Roman"/>
          <w:kern w:val="24"/>
          <w:sz w:val="24"/>
          <w:szCs w:val="24"/>
        </w:rPr>
        <w:t>to p</w:t>
      </w:r>
      <w:r w:rsidR="008A54BF" w:rsidRPr="008A54BF">
        <w:rPr>
          <w:rFonts w:ascii="Times New Roman" w:eastAsia="Times New Roman" w:hAnsi="Times New Roman" w:cs="Times New Roman"/>
          <w:kern w:val="24"/>
          <w:sz w:val="24"/>
          <w:szCs w:val="24"/>
        </w:rPr>
        <w:t>rovide rapid early detection and monitoring of corrosion states of expensive equipment and valuable assets by alarming any deterioration that could result in damage.</w:t>
      </w:r>
      <w:r w:rsidR="003B1AAF">
        <w:rPr>
          <w:rFonts w:ascii="Times New Roman" w:eastAsia="Times New Roman" w:hAnsi="Times New Roman" w:cs="Times New Roman"/>
          <w:kern w:val="24"/>
          <w:sz w:val="24"/>
          <w:szCs w:val="24"/>
        </w:rPr>
        <w:t xml:space="preserve"> </w:t>
      </w:r>
      <w:r w:rsidR="0018168C" w:rsidRPr="008A54BF">
        <w:rPr>
          <w:rFonts w:ascii="Times New Roman" w:eastAsia="Times New Roman" w:hAnsi="Times New Roman" w:cs="Times New Roman"/>
          <w:kern w:val="24"/>
          <w:sz w:val="24"/>
          <w:szCs w:val="24"/>
        </w:rPr>
        <w:t>The sensors of the demonstrated technology are power</w:t>
      </w:r>
      <w:r w:rsidR="008A54BF">
        <w:rPr>
          <w:rFonts w:ascii="Times New Roman" w:eastAsia="Times New Roman" w:hAnsi="Times New Roman" w:cs="Times New Roman"/>
          <w:kern w:val="24"/>
          <w:sz w:val="24"/>
          <w:szCs w:val="24"/>
        </w:rPr>
        <w:t>ed</w:t>
      </w:r>
      <w:r w:rsidR="0018168C" w:rsidRPr="008A54BF">
        <w:rPr>
          <w:rFonts w:ascii="Times New Roman" w:eastAsia="Times New Roman" w:hAnsi="Times New Roman" w:cs="Times New Roman"/>
          <w:kern w:val="24"/>
          <w:sz w:val="24"/>
          <w:szCs w:val="24"/>
        </w:rPr>
        <w:t xml:space="preserve"> by the low-voltage AC sine waves, and not being tested for use in the gas and/or oil pipelines applications. </w:t>
      </w:r>
      <w:r w:rsidR="003B1AAF">
        <w:rPr>
          <w:rFonts w:ascii="Times New Roman" w:eastAsia="Times New Roman" w:hAnsi="Times New Roman" w:cs="Times New Roman"/>
          <w:kern w:val="24"/>
          <w:sz w:val="24"/>
          <w:szCs w:val="24"/>
        </w:rPr>
        <w:br/>
      </w:r>
      <w:r w:rsidR="003B1AAF">
        <w:rPr>
          <w:rFonts w:ascii="Times New Roman" w:eastAsia="Times New Roman" w:hAnsi="Times New Roman" w:cs="Times New Roman"/>
          <w:kern w:val="24"/>
          <w:sz w:val="24"/>
          <w:szCs w:val="24"/>
        </w:rPr>
        <w:br/>
      </w:r>
      <w:r w:rsidR="008A54BF" w:rsidRPr="008A54BF">
        <w:rPr>
          <w:rFonts w:ascii="Times New Roman" w:eastAsia="Times New Roman" w:hAnsi="Times New Roman" w:cs="Times New Roman"/>
          <w:kern w:val="24"/>
          <w:sz w:val="24"/>
          <w:szCs w:val="24"/>
        </w:rPr>
        <w:t>In addition to the monitoring of the bridge infrastructure, it is recommended that the demonstrated technology can also be applied to the corrosion monitoring and control applications of following equipment and infrastructure to extend the equipment and asset life.</w:t>
      </w:r>
      <w:r w:rsidR="003B1AAF">
        <w:rPr>
          <w:rFonts w:ascii="Times New Roman" w:eastAsia="Times New Roman" w:hAnsi="Times New Roman" w:cs="Times New Roman"/>
          <w:kern w:val="24"/>
          <w:sz w:val="24"/>
          <w:szCs w:val="24"/>
        </w:rPr>
        <w:t xml:space="preserve"> The recommended applicability of this demonstrated technology can include:</w:t>
      </w:r>
    </w:p>
    <w:p w:rsidR="003B1AAF" w:rsidRDefault="003B1AAF" w:rsidP="008C73BC">
      <w:pPr>
        <w:pStyle w:val="ListParagraph"/>
        <w:numPr>
          <w:ilvl w:val="0"/>
          <w:numId w:val="37"/>
        </w:numPr>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Bridge infras</w:t>
      </w:r>
      <w:r w:rsidR="00952667">
        <w:rPr>
          <w:rFonts w:ascii="Times New Roman" w:eastAsia="Times New Roman" w:hAnsi="Times New Roman" w:cs="Times New Roman"/>
          <w:kern w:val="24"/>
          <w:sz w:val="24"/>
          <w:szCs w:val="24"/>
        </w:rPr>
        <w:t>t</w:t>
      </w:r>
      <w:r>
        <w:rPr>
          <w:rFonts w:ascii="Times New Roman" w:eastAsia="Times New Roman" w:hAnsi="Times New Roman" w:cs="Times New Roman"/>
          <w:kern w:val="24"/>
          <w:sz w:val="24"/>
          <w:szCs w:val="24"/>
        </w:rPr>
        <w:t>ructure</w:t>
      </w:r>
    </w:p>
    <w:p w:rsidR="003B1AAF" w:rsidRDefault="003B1AAF" w:rsidP="008C73BC">
      <w:pPr>
        <w:pStyle w:val="ListParagraph"/>
        <w:numPr>
          <w:ilvl w:val="0"/>
          <w:numId w:val="37"/>
        </w:numPr>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Computer and instrumentation systems</w:t>
      </w:r>
    </w:p>
    <w:p w:rsidR="003B1AAF" w:rsidRDefault="003B1AAF" w:rsidP="008C73BC">
      <w:pPr>
        <w:pStyle w:val="ListParagraph"/>
        <w:numPr>
          <w:ilvl w:val="0"/>
          <w:numId w:val="37"/>
        </w:numPr>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Electrical equipment</w:t>
      </w:r>
    </w:p>
    <w:p w:rsidR="003B1AAF" w:rsidRDefault="003B1AAF" w:rsidP="008C73BC">
      <w:pPr>
        <w:pStyle w:val="ListParagraph"/>
        <w:numPr>
          <w:ilvl w:val="0"/>
          <w:numId w:val="37"/>
        </w:numPr>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Building structures</w:t>
      </w:r>
    </w:p>
    <w:p w:rsidR="003B1AAF" w:rsidRPr="003B1AAF" w:rsidRDefault="003B1AAF" w:rsidP="008C73BC">
      <w:pPr>
        <w:pStyle w:val="ListParagraph"/>
        <w:numPr>
          <w:ilvl w:val="0"/>
          <w:numId w:val="37"/>
        </w:numPr>
        <w:spacing w:after="280" w:line="280" w:lineRule="atLeast"/>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 xml:space="preserve">Water treatment infrastructure </w:t>
      </w:r>
    </w:p>
    <w:p w:rsidR="00952667" w:rsidRDefault="00952667" w:rsidP="003777CC">
      <w:pPr>
        <w:spacing w:after="280" w:line="280" w:lineRule="atLeast"/>
        <w:rPr>
          <w:rFonts w:ascii="Franklin Gothic Demi" w:eastAsia="Times New Roman" w:hAnsi="Franklin Gothic Demi" w:cs="Times New Roman"/>
          <w:b/>
          <w:kern w:val="24"/>
          <w:sz w:val="24"/>
          <w:szCs w:val="24"/>
        </w:rPr>
      </w:pPr>
    </w:p>
    <w:p w:rsidR="00952667" w:rsidRDefault="00952667" w:rsidP="003777CC">
      <w:pPr>
        <w:spacing w:after="280" w:line="280" w:lineRule="atLeast"/>
        <w:rPr>
          <w:rFonts w:ascii="Franklin Gothic Demi" w:eastAsia="Times New Roman" w:hAnsi="Franklin Gothic Demi" w:cs="Times New Roman"/>
          <w:b/>
          <w:kern w:val="24"/>
          <w:sz w:val="24"/>
          <w:szCs w:val="24"/>
        </w:rPr>
      </w:pPr>
    </w:p>
    <w:p w:rsidR="001850A0" w:rsidRPr="00E07C8B" w:rsidRDefault="001850A0" w:rsidP="003777CC">
      <w:pPr>
        <w:spacing w:after="280" w:line="280" w:lineRule="atLeast"/>
        <w:rPr>
          <w:rFonts w:ascii="Franklin Gothic Demi" w:eastAsia="Times New Roman" w:hAnsi="Franklin Gothic Demi" w:cs="Times New Roman"/>
          <w:b/>
          <w:kern w:val="24"/>
          <w:sz w:val="28"/>
          <w:szCs w:val="28"/>
        </w:rPr>
      </w:pPr>
      <w:r w:rsidRPr="00E07C8B">
        <w:rPr>
          <w:rFonts w:ascii="Franklin Gothic Demi" w:eastAsia="Times New Roman" w:hAnsi="Franklin Gothic Demi" w:cs="Times New Roman"/>
          <w:b/>
          <w:kern w:val="24"/>
          <w:sz w:val="28"/>
          <w:szCs w:val="28"/>
        </w:rPr>
        <w:t>References</w:t>
      </w:r>
    </w:p>
    <w:p w:rsidR="001850A0" w:rsidRDefault="001850A0" w:rsidP="003777CC">
      <w:pPr>
        <w:spacing w:after="280" w:line="280" w:lineRule="atLeast"/>
        <w:rPr>
          <w:rFonts w:ascii="Georgia" w:eastAsia="Times New Roman" w:hAnsi="Georgia" w:cs="Times New Roman"/>
          <w:kern w:val="24"/>
          <w:sz w:val="20"/>
          <w:szCs w:val="20"/>
        </w:rPr>
        <w:sectPr w:rsidR="001850A0" w:rsidSect="00F75480">
          <w:endnotePr>
            <w:numFmt w:val="decimal"/>
          </w:endnotePr>
          <w:type w:val="continuous"/>
          <w:pgSz w:w="12240" w:h="15840"/>
          <w:pgMar w:top="1440" w:right="1440" w:bottom="1440" w:left="1440" w:header="720" w:footer="720" w:gutter="0"/>
          <w:pgNumType w:start="1"/>
          <w:cols w:space="720"/>
          <w:titlePg/>
          <w:docGrid w:linePitch="360"/>
        </w:sectPr>
      </w:pPr>
    </w:p>
    <w:p w:rsidR="003777CC" w:rsidRDefault="003777CC" w:rsidP="003777CC">
      <w:pPr>
        <w:spacing w:after="280" w:line="280" w:lineRule="atLeast"/>
        <w:rPr>
          <w:rFonts w:ascii="Georgia" w:eastAsia="Times New Roman" w:hAnsi="Georgia" w:cs="Times New Roman"/>
          <w:kern w:val="24"/>
          <w:sz w:val="20"/>
          <w:szCs w:val="20"/>
        </w:rPr>
      </w:pPr>
    </w:p>
    <w:p w:rsidR="003B1AAF" w:rsidRPr="00E07C8B" w:rsidRDefault="003B1AAF" w:rsidP="003B1AAF">
      <w:pPr>
        <w:keepNext/>
        <w:widowControl w:val="0"/>
        <w:suppressAutoHyphens/>
        <w:spacing w:line="280" w:lineRule="atLeast"/>
        <w:outlineLvl w:val="1"/>
        <w:rPr>
          <w:rFonts w:ascii="Franklin Gothic Demi" w:eastAsia="Times New Roman" w:hAnsi="Franklin Gothic Demi" w:cs="Times New Roman"/>
          <w:kern w:val="24"/>
          <w:sz w:val="28"/>
          <w:szCs w:val="28"/>
        </w:rPr>
      </w:pPr>
      <w:r w:rsidRPr="00E07C8B">
        <w:rPr>
          <w:rFonts w:ascii="Franklin Gothic Demi" w:eastAsia="Times New Roman" w:hAnsi="Franklin Gothic Demi" w:cs="Times New Roman"/>
          <w:kern w:val="24"/>
          <w:sz w:val="28"/>
          <w:szCs w:val="28"/>
        </w:rPr>
        <w:t>Appendices</w:t>
      </w:r>
    </w:p>
    <w:p w:rsidR="00222594" w:rsidRPr="00863A3B" w:rsidRDefault="003B1AAF" w:rsidP="00816122">
      <w:pPr>
        <w:pStyle w:val="TOC2"/>
      </w:pPr>
      <w:r>
        <w:rPr>
          <w:rFonts w:eastAsia="Times New Roman"/>
          <w:kern w:val="24"/>
        </w:rPr>
        <w:br/>
      </w:r>
      <w:r w:rsidR="00222594" w:rsidRPr="00863A3B">
        <w:t>Appendix A. The Corrosion Monitoring System: Getting Started Guide</w:t>
      </w:r>
    </w:p>
    <w:p w:rsidR="00863A3B" w:rsidRPr="00863A3B" w:rsidRDefault="00863A3B" w:rsidP="00863A3B">
      <w:pPr>
        <w:pStyle w:val="Heading10"/>
        <w:rPr>
          <w:rStyle w:val="SC6221192"/>
          <w:bCs w:val="0"/>
          <w:i w:val="0"/>
          <w:iCs w:val="0"/>
          <w:color w:val="auto"/>
          <w:sz w:val="24"/>
          <w:szCs w:val="24"/>
        </w:rPr>
      </w:pPr>
      <w:bookmarkStart w:id="20" w:name="_Toc353838264"/>
      <w:r w:rsidRPr="00863A3B">
        <w:rPr>
          <w:rStyle w:val="SC6221192"/>
          <w:bCs w:val="0"/>
          <w:color w:val="auto"/>
          <w:sz w:val="24"/>
          <w:szCs w:val="24"/>
        </w:rPr>
        <w:t>Introduction</w:t>
      </w:r>
      <w:bookmarkEnd w:id="20"/>
    </w:p>
    <w:p w:rsidR="00863A3B" w:rsidRPr="00835D71" w:rsidRDefault="00863A3B" w:rsidP="00863A3B">
      <w:r w:rsidRPr="00835D71">
        <w:t>All materials to some degree are susceptible to deterioration by their environment. Demanding environmental conditions can lead to the degradation of even advanced structural material. Corrosion is one of that multibillion dollar cost to modern society. A major challenge to all engineers employing metals in their designs is to prevent corrosion attacks.</w:t>
      </w:r>
    </w:p>
    <w:p w:rsidR="00863A3B" w:rsidRPr="00835D71" w:rsidRDefault="00863A3B" w:rsidP="00863A3B">
      <w:pPr>
        <w:ind w:firstLine="480"/>
      </w:pPr>
      <w:r w:rsidRPr="00835D71">
        <w:t xml:space="preserve">In order to overcome the problems as mentioned above, a full-proof and reliable inspection system is designed to continuously monitor the corrosion on the Army Bridge. This system would ensure that corrosion related bridge health is continuously monitored and hence prevent any possible danger. </w:t>
      </w:r>
    </w:p>
    <w:p w:rsidR="00863A3B" w:rsidRPr="00835D71" w:rsidRDefault="00863A3B" w:rsidP="00863A3B">
      <w:pPr>
        <w:ind w:firstLine="480"/>
      </w:pPr>
      <w:r w:rsidRPr="00835D71">
        <w:t xml:space="preserve">This guide is intended as a reference for those working with IPFW established Corrosion Monitoring System for the first time. It explains step by step unpacking and setup of equipment, testing communication link and startup of automatic monitoring software program. </w:t>
      </w:r>
    </w:p>
    <w:p w:rsidR="00863A3B" w:rsidRPr="00863A3B" w:rsidRDefault="00863A3B" w:rsidP="00863A3B">
      <w:pPr>
        <w:pStyle w:val="Heading10"/>
        <w:rPr>
          <w:rStyle w:val="SC6221192"/>
          <w:bCs w:val="0"/>
          <w:i w:val="0"/>
          <w:iCs w:val="0"/>
          <w:color w:val="auto"/>
          <w:sz w:val="24"/>
          <w:szCs w:val="24"/>
        </w:rPr>
      </w:pPr>
      <w:r w:rsidRPr="00863A3B">
        <w:rPr>
          <w:rStyle w:val="SC6221192"/>
          <w:bCs w:val="0"/>
          <w:color w:val="auto"/>
          <w:sz w:val="24"/>
          <w:szCs w:val="24"/>
        </w:rPr>
        <w:t>Project Team</w:t>
      </w:r>
    </w:p>
    <w:p w:rsidR="00863A3B" w:rsidRPr="00863A3B" w:rsidRDefault="00863A3B" w:rsidP="00863A3B">
      <w:pPr>
        <w:rPr>
          <w:rStyle w:val="SC6221192"/>
          <w:rFonts w:asciiTheme="majorHAnsi" w:hAnsiTheme="majorHAnsi"/>
          <w:bCs w:val="0"/>
          <w:i w:val="0"/>
          <w:iCs w:val="0"/>
          <w:color w:val="auto"/>
          <w:sz w:val="24"/>
          <w:szCs w:val="24"/>
        </w:rPr>
      </w:pPr>
      <w:r>
        <w:t>Project Sponsor: Richard Lampo and Michael McInerney</w:t>
      </w:r>
      <w:r>
        <w:br/>
        <w:t>Principal Investigator: Max Shing-Chung Yen</w:t>
      </w:r>
      <w:r>
        <w:br/>
        <w:t>Co-PIs: Paul I-Hai Lin and Dong Chen</w:t>
      </w:r>
      <w:r>
        <w:br/>
        <w:t>Graduate Students: Robert Timbery, MengWei Li, Muhammad Mansur</w:t>
      </w:r>
      <w:r>
        <w:br/>
        <w:t>Undergraduate EE Student: Steve Groff</w:t>
      </w:r>
      <w:r w:rsidRPr="00835D71">
        <w:t xml:space="preserve"> </w:t>
      </w:r>
      <w:r>
        <w:rPr>
          <w:rStyle w:val="SC6221192"/>
        </w:rPr>
        <w:br w:type="page"/>
      </w:r>
      <w:bookmarkStart w:id="21" w:name="_Toc353838265"/>
      <w:r w:rsidRPr="00863A3B">
        <w:rPr>
          <w:rStyle w:val="SC6221192"/>
          <w:rFonts w:asciiTheme="majorHAnsi" w:hAnsiTheme="majorHAnsi"/>
          <w:bCs w:val="0"/>
          <w:color w:val="auto"/>
          <w:sz w:val="24"/>
          <w:szCs w:val="24"/>
        </w:rPr>
        <w:t>Part 1: Set up of the Corrosion Monitoring System</w:t>
      </w:r>
      <w:bookmarkEnd w:id="21"/>
    </w:p>
    <w:p w:rsidR="00863A3B" w:rsidRPr="00363031" w:rsidRDefault="00863A3B" w:rsidP="00863A3B">
      <w:pPr>
        <w:pStyle w:val="Heading20"/>
        <w:rPr>
          <w:sz w:val="32"/>
          <w:szCs w:val="32"/>
        </w:rPr>
      </w:pPr>
      <w:bookmarkStart w:id="22" w:name="_Toc353838266"/>
      <w:r w:rsidRPr="00863A3B">
        <w:rPr>
          <w:rStyle w:val="SC6221203"/>
          <w:bCs w:val="0"/>
          <w:color w:val="4F81BD" w:themeColor="accent1"/>
          <w:sz w:val="24"/>
          <w:szCs w:val="24"/>
        </w:rPr>
        <w:t>Identify Kit Components</w:t>
      </w:r>
      <w:bookmarkEnd w:id="22"/>
    </w:p>
    <w:p w:rsidR="00863A3B" w:rsidRPr="00061FE0" w:rsidRDefault="00863A3B" w:rsidP="00863A3B">
      <w:pPr>
        <w:rPr>
          <w:rStyle w:val="SC6221208"/>
          <w:sz w:val="24"/>
          <w:szCs w:val="24"/>
        </w:rPr>
      </w:pPr>
      <w:r w:rsidRPr="00061FE0">
        <w:rPr>
          <w:rStyle w:val="SC6221208"/>
          <w:sz w:val="24"/>
          <w:szCs w:val="24"/>
        </w:rPr>
        <w:t>Carefully unpack and verify the contents of your kit. Your kit should include the following:</w:t>
      </w:r>
    </w:p>
    <w:p w:rsidR="00863A3B" w:rsidRDefault="00863A3B" w:rsidP="00863A3B">
      <w:pPr>
        <w:rPr>
          <w:rStyle w:val="SC6221208"/>
        </w:rPr>
      </w:pPr>
    </w:p>
    <w:tbl>
      <w:tblPr>
        <w:tblStyle w:val="TableGrid"/>
        <w:tblW w:w="0" w:type="auto"/>
        <w:tblLook w:val="04A0" w:firstRow="1" w:lastRow="0" w:firstColumn="1" w:lastColumn="0" w:noHBand="0" w:noVBand="1"/>
      </w:tblPr>
      <w:tblGrid>
        <w:gridCol w:w="7338"/>
        <w:gridCol w:w="1096"/>
      </w:tblGrid>
      <w:tr w:rsidR="00863A3B" w:rsidRPr="00061FE0" w:rsidTr="009877F0">
        <w:tc>
          <w:tcPr>
            <w:tcW w:w="7338" w:type="dxa"/>
          </w:tcPr>
          <w:p w:rsidR="00863A3B" w:rsidRPr="00061FE0" w:rsidRDefault="00863A3B" w:rsidP="009877F0">
            <w:pPr>
              <w:rPr>
                <w:rStyle w:val="SC6221208"/>
                <w:b/>
                <w:sz w:val="24"/>
                <w:szCs w:val="24"/>
              </w:rPr>
            </w:pPr>
            <w:r w:rsidRPr="00061FE0">
              <w:rPr>
                <w:rStyle w:val="SC6221208"/>
                <w:rFonts w:hint="eastAsia"/>
                <w:b/>
                <w:sz w:val="24"/>
                <w:szCs w:val="24"/>
              </w:rPr>
              <w:t>Description</w:t>
            </w:r>
          </w:p>
        </w:tc>
        <w:tc>
          <w:tcPr>
            <w:tcW w:w="1094" w:type="dxa"/>
          </w:tcPr>
          <w:p w:rsidR="00863A3B" w:rsidRPr="00061FE0" w:rsidRDefault="00863A3B" w:rsidP="009877F0">
            <w:pPr>
              <w:rPr>
                <w:rStyle w:val="SC6221208"/>
                <w:b/>
                <w:sz w:val="24"/>
                <w:szCs w:val="24"/>
              </w:rPr>
            </w:pPr>
            <w:r w:rsidRPr="00061FE0">
              <w:rPr>
                <w:rStyle w:val="SC6221208"/>
                <w:b/>
                <w:sz w:val="24"/>
                <w:szCs w:val="24"/>
              </w:rPr>
              <w:t>Quantity</w:t>
            </w:r>
          </w:p>
        </w:tc>
      </w:tr>
      <w:tr w:rsidR="00863A3B" w:rsidRPr="00061FE0" w:rsidTr="009877F0">
        <w:tc>
          <w:tcPr>
            <w:tcW w:w="7338" w:type="dxa"/>
          </w:tcPr>
          <w:p w:rsidR="00863A3B" w:rsidRPr="00061FE0" w:rsidRDefault="00863A3B" w:rsidP="009877F0">
            <w:pPr>
              <w:rPr>
                <w:rStyle w:val="SC6221208"/>
                <w:sz w:val="24"/>
                <w:szCs w:val="24"/>
              </w:rPr>
            </w:pPr>
            <w:r>
              <w:rPr>
                <w:rStyle w:val="SC6221208"/>
                <w:sz w:val="24"/>
                <w:szCs w:val="24"/>
              </w:rPr>
              <w:t xml:space="preserve">Embedded Computer </w:t>
            </w:r>
            <w:r w:rsidRPr="00061FE0">
              <w:rPr>
                <w:rStyle w:val="SC6221208"/>
                <w:rFonts w:hint="eastAsia"/>
                <w:sz w:val="24"/>
                <w:szCs w:val="24"/>
              </w:rPr>
              <w:t>Server Unit Box</w:t>
            </w:r>
            <w:r>
              <w:rPr>
                <w:rStyle w:val="SC6221208"/>
                <w:sz w:val="24"/>
                <w:szCs w:val="24"/>
              </w:rPr>
              <w:t xml:space="preserve"> with power supplies and sockets</w:t>
            </w:r>
          </w:p>
        </w:tc>
        <w:tc>
          <w:tcPr>
            <w:tcW w:w="1024" w:type="dxa"/>
          </w:tcPr>
          <w:p w:rsidR="00863A3B" w:rsidRPr="00061FE0" w:rsidRDefault="00863A3B" w:rsidP="009877F0">
            <w:pPr>
              <w:rPr>
                <w:rStyle w:val="SC6221208"/>
                <w:sz w:val="24"/>
                <w:szCs w:val="24"/>
              </w:rPr>
            </w:pPr>
            <w:r w:rsidRPr="00061FE0">
              <w:rPr>
                <w:rStyle w:val="SC6221208"/>
                <w:rFonts w:hint="eastAsia"/>
                <w:sz w:val="24"/>
                <w:szCs w:val="24"/>
              </w:rPr>
              <w:t>X 1</w:t>
            </w:r>
          </w:p>
        </w:tc>
      </w:tr>
      <w:tr w:rsidR="00863A3B" w:rsidRPr="00061FE0" w:rsidTr="009877F0">
        <w:tc>
          <w:tcPr>
            <w:tcW w:w="7338" w:type="dxa"/>
          </w:tcPr>
          <w:p w:rsidR="00863A3B" w:rsidRPr="00061FE0" w:rsidRDefault="00863A3B" w:rsidP="009877F0">
            <w:pPr>
              <w:rPr>
                <w:rStyle w:val="SC6221208"/>
                <w:sz w:val="24"/>
                <w:szCs w:val="24"/>
              </w:rPr>
            </w:pPr>
            <w:r w:rsidRPr="00061FE0">
              <w:rPr>
                <w:rStyle w:val="SC6221208"/>
                <w:rFonts w:hint="eastAsia"/>
                <w:sz w:val="24"/>
                <w:szCs w:val="24"/>
              </w:rPr>
              <w:t xml:space="preserve">Sensor </w:t>
            </w:r>
            <w:r>
              <w:rPr>
                <w:rStyle w:val="SC6221208"/>
                <w:sz w:val="24"/>
                <w:szCs w:val="24"/>
              </w:rPr>
              <w:t xml:space="preserve">Electronics </w:t>
            </w:r>
            <w:r w:rsidRPr="00061FE0">
              <w:rPr>
                <w:rStyle w:val="SC6221208"/>
                <w:rFonts w:hint="eastAsia"/>
                <w:sz w:val="24"/>
                <w:szCs w:val="24"/>
              </w:rPr>
              <w:t>Box</w:t>
            </w:r>
          </w:p>
        </w:tc>
        <w:tc>
          <w:tcPr>
            <w:tcW w:w="1024" w:type="dxa"/>
          </w:tcPr>
          <w:p w:rsidR="00863A3B" w:rsidRPr="00061FE0" w:rsidRDefault="00863A3B" w:rsidP="009877F0">
            <w:pPr>
              <w:rPr>
                <w:rStyle w:val="SC6221208"/>
                <w:sz w:val="24"/>
                <w:szCs w:val="24"/>
              </w:rPr>
            </w:pPr>
            <w:r w:rsidRPr="00061FE0">
              <w:rPr>
                <w:rStyle w:val="SC6221208"/>
                <w:rFonts w:hint="eastAsia"/>
                <w:sz w:val="24"/>
                <w:szCs w:val="24"/>
              </w:rPr>
              <w:t>X 6</w:t>
            </w:r>
          </w:p>
        </w:tc>
      </w:tr>
      <w:tr w:rsidR="00863A3B" w:rsidRPr="00061FE0" w:rsidTr="009877F0">
        <w:tc>
          <w:tcPr>
            <w:tcW w:w="7338" w:type="dxa"/>
          </w:tcPr>
          <w:p w:rsidR="00863A3B" w:rsidRPr="00061FE0" w:rsidRDefault="00863A3B" w:rsidP="009877F0">
            <w:pPr>
              <w:rPr>
                <w:rStyle w:val="SC6221208"/>
                <w:sz w:val="24"/>
                <w:szCs w:val="24"/>
              </w:rPr>
            </w:pPr>
            <w:r w:rsidRPr="00061FE0">
              <w:rPr>
                <w:rStyle w:val="SC6221208"/>
                <w:rFonts w:hint="eastAsia"/>
                <w:sz w:val="24"/>
                <w:szCs w:val="24"/>
              </w:rPr>
              <w:t>6 pin Sensor Box Connection Wire</w:t>
            </w:r>
            <w:r>
              <w:rPr>
                <w:rStyle w:val="SC6221208"/>
                <w:sz w:val="24"/>
                <w:szCs w:val="24"/>
              </w:rPr>
              <w:t xml:space="preserve"> with socket</w:t>
            </w:r>
          </w:p>
        </w:tc>
        <w:tc>
          <w:tcPr>
            <w:tcW w:w="1024" w:type="dxa"/>
          </w:tcPr>
          <w:p w:rsidR="00863A3B" w:rsidRPr="00061FE0" w:rsidRDefault="00863A3B" w:rsidP="009877F0">
            <w:pPr>
              <w:rPr>
                <w:rStyle w:val="SC6221208"/>
                <w:sz w:val="24"/>
                <w:szCs w:val="24"/>
              </w:rPr>
            </w:pPr>
            <w:r w:rsidRPr="00061FE0">
              <w:rPr>
                <w:rStyle w:val="SC6221208"/>
                <w:rFonts w:hint="eastAsia"/>
                <w:sz w:val="24"/>
                <w:szCs w:val="24"/>
              </w:rPr>
              <w:t>X 6</w:t>
            </w:r>
          </w:p>
        </w:tc>
      </w:tr>
      <w:tr w:rsidR="00863A3B" w:rsidRPr="00061FE0" w:rsidTr="009877F0">
        <w:tc>
          <w:tcPr>
            <w:tcW w:w="7338" w:type="dxa"/>
          </w:tcPr>
          <w:p w:rsidR="00863A3B" w:rsidRPr="00061FE0" w:rsidRDefault="00863A3B" w:rsidP="009877F0">
            <w:pPr>
              <w:rPr>
                <w:rStyle w:val="SC6221208"/>
                <w:sz w:val="24"/>
                <w:szCs w:val="24"/>
              </w:rPr>
            </w:pPr>
            <w:r w:rsidRPr="00061FE0">
              <w:rPr>
                <w:rStyle w:val="SC6221208"/>
                <w:rFonts w:hint="eastAsia"/>
                <w:sz w:val="24"/>
                <w:szCs w:val="24"/>
              </w:rPr>
              <w:t>RJ-45 Ethernet Connection Wire</w:t>
            </w:r>
            <w:r>
              <w:rPr>
                <w:rStyle w:val="SC6221208"/>
                <w:sz w:val="24"/>
                <w:szCs w:val="24"/>
              </w:rPr>
              <w:t xml:space="preserve"> with socket</w:t>
            </w:r>
          </w:p>
        </w:tc>
        <w:tc>
          <w:tcPr>
            <w:tcW w:w="1024" w:type="dxa"/>
          </w:tcPr>
          <w:p w:rsidR="00863A3B" w:rsidRPr="00061FE0" w:rsidRDefault="00863A3B" w:rsidP="009877F0">
            <w:pPr>
              <w:rPr>
                <w:rStyle w:val="SC6221208"/>
                <w:sz w:val="24"/>
                <w:szCs w:val="24"/>
              </w:rPr>
            </w:pPr>
            <w:r w:rsidRPr="00061FE0">
              <w:rPr>
                <w:rStyle w:val="SC6221208"/>
                <w:rFonts w:hint="eastAsia"/>
                <w:sz w:val="24"/>
                <w:szCs w:val="24"/>
              </w:rPr>
              <w:t>X 1</w:t>
            </w:r>
          </w:p>
        </w:tc>
      </w:tr>
      <w:tr w:rsidR="00863A3B" w:rsidRPr="00061FE0" w:rsidTr="009877F0">
        <w:tc>
          <w:tcPr>
            <w:tcW w:w="7338" w:type="dxa"/>
          </w:tcPr>
          <w:p w:rsidR="00863A3B" w:rsidRPr="00061FE0" w:rsidRDefault="00863A3B" w:rsidP="009877F0">
            <w:pPr>
              <w:rPr>
                <w:rStyle w:val="SC6221208"/>
                <w:sz w:val="24"/>
                <w:szCs w:val="24"/>
              </w:rPr>
            </w:pPr>
            <w:r w:rsidRPr="00061FE0">
              <w:rPr>
                <w:rStyle w:val="SC6221208"/>
                <w:rFonts w:hint="eastAsia"/>
                <w:sz w:val="24"/>
                <w:szCs w:val="24"/>
              </w:rPr>
              <w:t>U</w:t>
            </w:r>
            <w:r w:rsidRPr="00061FE0">
              <w:rPr>
                <w:rStyle w:val="SC6221208"/>
                <w:sz w:val="24"/>
                <w:szCs w:val="24"/>
              </w:rPr>
              <w:t xml:space="preserve">ninterruptible </w:t>
            </w:r>
            <w:r w:rsidRPr="00061FE0">
              <w:rPr>
                <w:rStyle w:val="SC6221208"/>
                <w:rFonts w:hint="eastAsia"/>
                <w:sz w:val="24"/>
                <w:szCs w:val="24"/>
              </w:rPr>
              <w:t>Power Supply</w:t>
            </w:r>
          </w:p>
        </w:tc>
        <w:tc>
          <w:tcPr>
            <w:tcW w:w="1024" w:type="dxa"/>
          </w:tcPr>
          <w:p w:rsidR="00863A3B" w:rsidRPr="00061FE0" w:rsidRDefault="00863A3B" w:rsidP="009877F0">
            <w:pPr>
              <w:rPr>
                <w:rStyle w:val="SC6221208"/>
                <w:sz w:val="24"/>
                <w:szCs w:val="24"/>
              </w:rPr>
            </w:pPr>
            <w:r w:rsidRPr="00061FE0">
              <w:rPr>
                <w:rStyle w:val="SC6221208"/>
                <w:rFonts w:hint="eastAsia"/>
                <w:sz w:val="24"/>
                <w:szCs w:val="24"/>
              </w:rPr>
              <w:t>X 1</w:t>
            </w:r>
          </w:p>
        </w:tc>
      </w:tr>
      <w:tr w:rsidR="00863A3B" w:rsidRPr="00061FE0" w:rsidTr="009877F0">
        <w:tc>
          <w:tcPr>
            <w:tcW w:w="7338" w:type="dxa"/>
          </w:tcPr>
          <w:p w:rsidR="00863A3B" w:rsidRPr="00061FE0" w:rsidRDefault="00863A3B" w:rsidP="009877F0">
            <w:pPr>
              <w:rPr>
                <w:rStyle w:val="SC6221208"/>
                <w:sz w:val="24"/>
                <w:szCs w:val="24"/>
              </w:rPr>
            </w:pPr>
            <w:r w:rsidRPr="00061FE0">
              <w:rPr>
                <w:rStyle w:val="SC6221208"/>
                <w:sz w:val="24"/>
                <w:szCs w:val="24"/>
              </w:rPr>
              <w:t>Temperature</w:t>
            </w:r>
            <w:r w:rsidRPr="00061FE0">
              <w:rPr>
                <w:rStyle w:val="SC6221208"/>
                <w:rFonts w:hint="eastAsia"/>
                <w:sz w:val="24"/>
                <w:szCs w:val="24"/>
              </w:rPr>
              <w:t xml:space="preserve"> Sensor</w:t>
            </w:r>
          </w:p>
        </w:tc>
        <w:tc>
          <w:tcPr>
            <w:tcW w:w="1024" w:type="dxa"/>
          </w:tcPr>
          <w:p w:rsidR="00863A3B" w:rsidRPr="00061FE0" w:rsidRDefault="00863A3B" w:rsidP="009877F0">
            <w:pPr>
              <w:rPr>
                <w:rStyle w:val="SC6221208"/>
                <w:sz w:val="24"/>
                <w:szCs w:val="24"/>
              </w:rPr>
            </w:pPr>
            <w:r w:rsidRPr="00061FE0">
              <w:rPr>
                <w:rStyle w:val="SC6221208"/>
                <w:rFonts w:hint="eastAsia"/>
                <w:sz w:val="24"/>
                <w:szCs w:val="24"/>
              </w:rPr>
              <w:t>X 1</w:t>
            </w:r>
          </w:p>
        </w:tc>
      </w:tr>
      <w:tr w:rsidR="00863A3B" w:rsidRPr="00061FE0" w:rsidTr="009877F0">
        <w:tc>
          <w:tcPr>
            <w:tcW w:w="7338" w:type="dxa"/>
          </w:tcPr>
          <w:p w:rsidR="00863A3B" w:rsidRPr="00061FE0" w:rsidRDefault="00863A3B" w:rsidP="009877F0">
            <w:pPr>
              <w:rPr>
                <w:rStyle w:val="SC6221208"/>
                <w:sz w:val="24"/>
                <w:szCs w:val="24"/>
              </w:rPr>
            </w:pPr>
            <w:r>
              <w:rPr>
                <w:rStyle w:val="SC6221208"/>
                <w:sz w:val="24"/>
                <w:szCs w:val="24"/>
              </w:rPr>
              <w:t>Coal-tar epoxy c</w:t>
            </w:r>
            <w:r w:rsidRPr="00061FE0">
              <w:rPr>
                <w:rStyle w:val="SC6221208"/>
                <w:rFonts w:hint="eastAsia"/>
                <w:sz w:val="24"/>
                <w:szCs w:val="24"/>
              </w:rPr>
              <w:t>oated Sol-Gel Sensor</w:t>
            </w:r>
            <w:r>
              <w:rPr>
                <w:rStyle w:val="SC6221208"/>
                <w:sz w:val="24"/>
                <w:szCs w:val="24"/>
              </w:rPr>
              <w:t xml:space="preserve"> mounted on ceramic plate, with wire and connector </w:t>
            </w:r>
          </w:p>
        </w:tc>
        <w:tc>
          <w:tcPr>
            <w:tcW w:w="1024" w:type="dxa"/>
          </w:tcPr>
          <w:p w:rsidR="00863A3B" w:rsidRPr="00061FE0" w:rsidRDefault="00863A3B" w:rsidP="009877F0">
            <w:pPr>
              <w:rPr>
                <w:rStyle w:val="SC6221208"/>
                <w:sz w:val="24"/>
                <w:szCs w:val="24"/>
              </w:rPr>
            </w:pPr>
            <w:r>
              <w:rPr>
                <w:rStyle w:val="SC6221208"/>
                <w:sz w:val="24"/>
                <w:szCs w:val="24"/>
              </w:rPr>
              <w:t>X 2</w:t>
            </w:r>
          </w:p>
        </w:tc>
      </w:tr>
      <w:tr w:rsidR="00863A3B" w:rsidRPr="00061FE0" w:rsidTr="009877F0">
        <w:tc>
          <w:tcPr>
            <w:tcW w:w="7338" w:type="dxa"/>
          </w:tcPr>
          <w:p w:rsidR="00863A3B" w:rsidRPr="00061FE0" w:rsidRDefault="00863A3B" w:rsidP="009877F0">
            <w:pPr>
              <w:rPr>
                <w:rStyle w:val="SC6221208"/>
                <w:sz w:val="24"/>
                <w:szCs w:val="24"/>
              </w:rPr>
            </w:pPr>
            <w:r w:rsidRPr="00061FE0">
              <w:rPr>
                <w:rStyle w:val="SC6221208"/>
                <w:rFonts w:hint="eastAsia"/>
                <w:sz w:val="24"/>
                <w:szCs w:val="24"/>
              </w:rPr>
              <w:t>Sol-Gel Sensor</w:t>
            </w:r>
            <w:r>
              <w:rPr>
                <w:rStyle w:val="SC6221208"/>
                <w:sz w:val="24"/>
                <w:szCs w:val="24"/>
              </w:rPr>
              <w:t xml:space="preserve"> mounted on ceramic plate, with wire and connector</w:t>
            </w:r>
          </w:p>
        </w:tc>
        <w:tc>
          <w:tcPr>
            <w:tcW w:w="1024" w:type="dxa"/>
          </w:tcPr>
          <w:p w:rsidR="00863A3B" w:rsidRPr="00061FE0" w:rsidRDefault="00863A3B" w:rsidP="009877F0">
            <w:pPr>
              <w:rPr>
                <w:rStyle w:val="SC6221208"/>
                <w:sz w:val="24"/>
                <w:szCs w:val="24"/>
              </w:rPr>
            </w:pPr>
            <w:r w:rsidRPr="00061FE0">
              <w:rPr>
                <w:rStyle w:val="SC6221208"/>
                <w:sz w:val="24"/>
                <w:szCs w:val="24"/>
              </w:rPr>
              <w:t>X</w:t>
            </w:r>
            <w:r w:rsidRPr="00061FE0">
              <w:rPr>
                <w:rStyle w:val="SC6221208"/>
                <w:rFonts w:hint="eastAsia"/>
                <w:sz w:val="24"/>
                <w:szCs w:val="24"/>
              </w:rPr>
              <w:t xml:space="preserve"> 2</w:t>
            </w:r>
          </w:p>
        </w:tc>
      </w:tr>
      <w:tr w:rsidR="00863A3B" w:rsidRPr="00061FE0" w:rsidTr="009877F0">
        <w:tc>
          <w:tcPr>
            <w:tcW w:w="7338" w:type="dxa"/>
          </w:tcPr>
          <w:p w:rsidR="00863A3B" w:rsidRPr="00061FE0" w:rsidRDefault="00863A3B" w:rsidP="009877F0">
            <w:pPr>
              <w:rPr>
                <w:rStyle w:val="SC6221208"/>
                <w:sz w:val="24"/>
                <w:szCs w:val="24"/>
              </w:rPr>
            </w:pPr>
            <w:r>
              <w:rPr>
                <w:rStyle w:val="SC6221208"/>
                <w:sz w:val="24"/>
                <w:szCs w:val="24"/>
              </w:rPr>
              <w:t>Coal-tar epoxy coated cylindrical sensor with wire and connector (316 stainless steel)</w:t>
            </w:r>
          </w:p>
        </w:tc>
        <w:tc>
          <w:tcPr>
            <w:tcW w:w="1024" w:type="dxa"/>
          </w:tcPr>
          <w:p w:rsidR="00863A3B" w:rsidRPr="00061FE0" w:rsidRDefault="00863A3B" w:rsidP="009877F0">
            <w:pPr>
              <w:rPr>
                <w:rStyle w:val="SC6221208"/>
                <w:sz w:val="24"/>
                <w:szCs w:val="24"/>
              </w:rPr>
            </w:pPr>
            <w:r>
              <w:rPr>
                <w:rStyle w:val="SC6221208"/>
                <w:sz w:val="24"/>
                <w:szCs w:val="24"/>
              </w:rPr>
              <w:t>X 1</w:t>
            </w:r>
          </w:p>
        </w:tc>
      </w:tr>
      <w:tr w:rsidR="00863A3B" w:rsidRPr="00061FE0" w:rsidTr="009877F0">
        <w:tc>
          <w:tcPr>
            <w:tcW w:w="7338" w:type="dxa"/>
          </w:tcPr>
          <w:p w:rsidR="00863A3B" w:rsidRPr="00061FE0" w:rsidRDefault="00863A3B" w:rsidP="009877F0">
            <w:pPr>
              <w:rPr>
                <w:rStyle w:val="SC6221208"/>
                <w:sz w:val="24"/>
                <w:szCs w:val="24"/>
              </w:rPr>
            </w:pPr>
            <w:r>
              <w:rPr>
                <w:rStyle w:val="SC6221208"/>
                <w:sz w:val="24"/>
                <w:szCs w:val="24"/>
              </w:rPr>
              <w:t>Coal-t</w:t>
            </w:r>
            <w:r>
              <w:rPr>
                <w:rStyle w:val="SC6221208"/>
                <w:rFonts w:hint="eastAsia"/>
                <w:sz w:val="24"/>
                <w:szCs w:val="24"/>
              </w:rPr>
              <w:t>ar</w:t>
            </w:r>
            <w:r>
              <w:rPr>
                <w:rStyle w:val="SC6221208"/>
                <w:sz w:val="24"/>
                <w:szCs w:val="24"/>
              </w:rPr>
              <w:t xml:space="preserve"> epoxy c</w:t>
            </w:r>
            <w:r w:rsidRPr="00061FE0">
              <w:rPr>
                <w:rStyle w:val="SC6221208"/>
                <w:rFonts w:hint="eastAsia"/>
                <w:sz w:val="24"/>
                <w:szCs w:val="24"/>
              </w:rPr>
              <w:t xml:space="preserve">oated </w:t>
            </w:r>
            <w:r w:rsidRPr="00061FE0">
              <w:rPr>
                <w:rStyle w:val="SC6221208"/>
                <w:sz w:val="24"/>
                <w:szCs w:val="24"/>
              </w:rPr>
              <w:t>Cylindrical</w:t>
            </w:r>
            <w:r w:rsidRPr="00061FE0">
              <w:rPr>
                <w:rStyle w:val="SC6221208"/>
                <w:rFonts w:hint="eastAsia"/>
                <w:sz w:val="24"/>
                <w:szCs w:val="24"/>
              </w:rPr>
              <w:t xml:space="preserve"> Sensor</w:t>
            </w:r>
            <w:r>
              <w:rPr>
                <w:rStyle w:val="SC6221208"/>
                <w:sz w:val="24"/>
                <w:szCs w:val="24"/>
              </w:rPr>
              <w:t xml:space="preserve"> with wire and connector (A36 carbon steel)</w:t>
            </w:r>
          </w:p>
        </w:tc>
        <w:tc>
          <w:tcPr>
            <w:tcW w:w="1094" w:type="dxa"/>
          </w:tcPr>
          <w:p w:rsidR="00863A3B" w:rsidRPr="00061FE0" w:rsidRDefault="00863A3B" w:rsidP="009877F0">
            <w:pPr>
              <w:rPr>
                <w:rStyle w:val="SC6221208"/>
                <w:sz w:val="24"/>
                <w:szCs w:val="24"/>
              </w:rPr>
            </w:pPr>
            <w:r w:rsidRPr="00061FE0">
              <w:rPr>
                <w:rStyle w:val="SC6221208"/>
                <w:sz w:val="24"/>
                <w:szCs w:val="24"/>
              </w:rPr>
              <w:t>X</w:t>
            </w:r>
            <w:r w:rsidRPr="00061FE0">
              <w:rPr>
                <w:rStyle w:val="SC6221208"/>
                <w:rFonts w:hint="eastAsia"/>
                <w:sz w:val="24"/>
                <w:szCs w:val="24"/>
              </w:rPr>
              <w:t xml:space="preserve"> </w:t>
            </w:r>
            <w:r>
              <w:rPr>
                <w:rStyle w:val="SC6221208"/>
                <w:sz w:val="24"/>
                <w:szCs w:val="24"/>
              </w:rPr>
              <w:t>1</w:t>
            </w:r>
          </w:p>
        </w:tc>
      </w:tr>
    </w:tbl>
    <w:p w:rsidR="00863A3B" w:rsidRDefault="00863A3B" w:rsidP="00863A3B">
      <w:pPr>
        <w:rPr>
          <w:rStyle w:val="SC6221208"/>
        </w:rPr>
      </w:pPr>
    </w:p>
    <w:p w:rsidR="00863A3B" w:rsidRPr="00061FE0" w:rsidRDefault="00863A3B" w:rsidP="00863A3B">
      <w:pPr>
        <w:rPr>
          <w:rStyle w:val="SC6221208"/>
          <w:sz w:val="24"/>
          <w:szCs w:val="24"/>
        </w:rPr>
      </w:pPr>
      <w:r w:rsidRPr="00061FE0">
        <w:rPr>
          <w:rStyle w:val="SC6221208"/>
          <w:sz w:val="24"/>
          <w:szCs w:val="24"/>
        </w:rPr>
        <w:t>Below are snapshots of all above mentioned equipment’s</w:t>
      </w:r>
    </w:p>
    <w:p w:rsidR="00863A3B" w:rsidRPr="00363031" w:rsidRDefault="00863A3B" w:rsidP="00863A3B">
      <w:pPr>
        <w:pStyle w:val="Heading3"/>
        <w:rPr>
          <w:rStyle w:val="SC6221208"/>
          <w:u w:val="single"/>
        </w:rPr>
      </w:pPr>
      <w:bookmarkStart w:id="23" w:name="_Toc353838267"/>
      <w:r>
        <w:rPr>
          <w:rStyle w:val="SC6221208"/>
          <w:u w:val="single"/>
        </w:rPr>
        <w:t xml:space="preserve">Embedded Computer </w:t>
      </w:r>
      <w:r w:rsidRPr="00363031">
        <w:rPr>
          <w:rStyle w:val="SC6221208"/>
          <w:u w:val="single"/>
        </w:rPr>
        <w:t>Server Unit Box</w:t>
      </w:r>
      <w:bookmarkEnd w:id="23"/>
      <w:r>
        <w:rPr>
          <w:rStyle w:val="SC6221208"/>
          <w:u w:val="single"/>
        </w:rPr>
        <w:t xml:space="preserve"> (dimension: width-length-height 16 in x 16 in x 6 in)</w:t>
      </w:r>
    </w:p>
    <w:p w:rsidR="00863A3B" w:rsidRDefault="00863A3B" w:rsidP="00863A3B">
      <w:pPr>
        <w:keepNext/>
        <w:jc w:val="center"/>
      </w:pPr>
      <w:r>
        <w:rPr>
          <w:rFonts w:ascii="Calibri" w:hAnsi="Calibri" w:cs="Calibri" w:hint="eastAsia"/>
          <w:noProof/>
          <w:color w:val="000000"/>
        </w:rPr>
        <w:drawing>
          <wp:inline distT="0" distB="0" distL="0" distR="0" wp14:anchorId="58F6D7CB" wp14:editId="10C15E6A">
            <wp:extent cx="3374136" cy="2532888"/>
            <wp:effectExtent l="0" t="0" r="0" b="0"/>
            <wp:docPr id="206" name="Picture 3" descr="C:\Users\Wei\Dropbox\Photos\Army\Photo 13-3-29 16 35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i\Dropbox\Photos\Army\Photo 13-3-29 16 35 34.jpg"/>
                    <pic:cNvPicPr>
                      <a:picLocks noChangeAspect="1" noChangeArrowheads="1"/>
                    </pic:cNvPicPr>
                  </pic:nvPicPr>
                  <pic:blipFill>
                    <a:blip r:embed="rId151" cstate="email"/>
                    <a:srcRect/>
                    <a:stretch>
                      <a:fillRect/>
                    </a:stretch>
                  </pic:blipFill>
                  <pic:spPr bwMode="auto">
                    <a:xfrm>
                      <a:off x="0" y="0"/>
                      <a:ext cx="3374136" cy="2532888"/>
                    </a:xfrm>
                    <a:prstGeom prst="rect">
                      <a:avLst/>
                    </a:prstGeom>
                    <a:noFill/>
                    <a:ln w="9525">
                      <a:noFill/>
                      <a:miter lim="800000"/>
                      <a:headEnd/>
                      <a:tailEnd/>
                    </a:ln>
                  </pic:spPr>
                </pic:pic>
              </a:graphicData>
            </a:graphic>
          </wp:inline>
        </w:drawing>
      </w:r>
    </w:p>
    <w:p w:rsidR="00863A3B" w:rsidRDefault="00863A3B" w:rsidP="00863A3B">
      <w:pPr>
        <w:pStyle w:val="Caption"/>
        <w:jc w:val="center"/>
        <w:rPr>
          <w:rStyle w:val="SC6221208"/>
        </w:rPr>
      </w:pPr>
      <w:r>
        <w:t xml:space="preserve">Figure </w:t>
      </w:r>
      <w:r w:rsidR="00514004">
        <w:fldChar w:fldCharType="begin"/>
      </w:r>
      <w:r w:rsidR="00514004">
        <w:instrText xml:space="preserve"> SEQ Figure \* ARABIC </w:instrText>
      </w:r>
      <w:r w:rsidR="00514004">
        <w:fldChar w:fldCharType="separate"/>
      </w:r>
      <w:r w:rsidR="00795855">
        <w:rPr>
          <w:noProof/>
        </w:rPr>
        <w:t>1</w:t>
      </w:r>
      <w:r w:rsidR="00514004">
        <w:rPr>
          <w:noProof/>
        </w:rPr>
        <w:fldChar w:fldCharType="end"/>
      </w:r>
      <w:r>
        <w:t>: Embedded Computer Server Unit Box</w:t>
      </w:r>
    </w:p>
    <w:p w:rsidR="00863A3B" w:rsidRDefault="00863A3B" w:rsidP="00863A3B">
      <w:pPr>
        <w:rPr>
          <w:rStyle w:val="SC6221208"/>
          <w:b/>
          <w:sz w:val="24"/>
          <w:szCs w:val="24"/>
          <w:u w:val="single"/>
        </w:rPr>
      </w:pPr>
    </w:p>
    <w:p w:rsidR="00863A3B" w:rsidRPr="00363031" w:rsidRDefault="00863A3B" w:rsidP="00863A3B">
      <w:pPr>
        <w:pStyle w:val="Heading3"/>
        <w:rPr>
          <w:rStyle w:val="SC6221208"/>
          <w:u w:val="single"/>
        </w:rPr>
      </w:pPr>
      <w:bookmarkStart w:id="24" w:name="_Toc353838268"/>
      <w:r w:rsidRPr="00363031">
        <w:rPr>
          <w:rStyle w:val="SC6221208"/>
          <w:u w:val="single"/>
        </w:rPr>
        <w:t xml:space="preserve">Sensor </w:t>
      </w:r>
      <w:r>
        <w:rPr>
          <w:rStyle w:val="SC6221208"/>
          <w:u w:val="single"/>
        </w:rPr>
        <w:t xml:space="preserve">Electronic </w:t>
      </w:r>
      <w:r w:rsidRPr="00363031">
        <w:rPr>
          <w:rStyle w:val="SC6221208"/>
          <w:u w:val="single"/>
        </w:rPr>
        <w:t xml:space="preserve">Box with </w:t>
      </w:r>
      <w:r>
        <w:rPr>
          <w:rStyle w:val="SC6221208"/>
          <w:u w:val="single"/>
        </w:rPr>
        <w:t xml:space="preserve">Socket for </w:t>
      </w:r>
      <w:r w:rsidRPr="00363031">
        <w:rPr>
          <w:rStyle w:val="SC6221208"/>
          <w:u w:val="single"/>
        </w:rPr>
        <w:t xml:space="preserve">Sensor </w:t>
      </w:r>
      <w:r>
        <w:rPr>
          <w:rStyle w:val="SC6221208"/>
          <w:u w:val="single"/>
        </w:rPr>
        <w:t>Connection; and Socket for Power Supplies and RS485 Communication Lines</w:t>
      </w:r>
      <w:bookmarkEnd w:id="24"/>
    </w:p>
    <w:p w:rsidR="00863A3B" w:rsidRDefault="00863A3B" w:rsidP="00863A3B">
      <w:pPr>
        <w:rPr>
          <w:rStyle w:val="SC6221208"/>
          <w:b/>
          <w:sz w:val="24"/>
          <w:szCs w:val="24"/>
          <w:u w:val="single"/>
        </w:rPr>
      </w:pPr>
    </w:p>
    <w:p w:rsidR="00863A3B" w:rsidRDefault="00863A3B" w:rsidP="00863A3B">
      <w:pPr>
        <w:keepNext/>
        <w:jc w:val="center"/>
      </w:pPr>
      <w:r>
        <w:rPr>
          <w:noProof/>
        </w:rPr>
        <mc:AlternateContent>
          <mc:Choice Requires="wps">
            <w:drawing>
              <wp:anchor distT="0" distB="0" distL="114300" distR="114300" simplePos="0" relativeHeight="251723776" behindDoc="0" locked="0" layoutInCell="1" allowOverlap="1" wp14:anchorId="654FCFEA" wp14:editId="41E821D1">
                <wp:simplePos x="0" y="0"/>
                <wp:positionH relativeFrom="column">
                  <wp:posOffset>2385060</wp:posOffset>
                </wp:positionH>
                <wp:positionV relativeFrom="paragraph">
                  <wp:posOffset>1097280</wp:posOffset>
                </wp:positionV>
                <wp:extent cx="758825" cy="329565"/>
                <wp:effectExtent l="13335" t="11430" r="8890" b="1143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 cy="329565"/>
                        </a:xfrm>
                        <a:prstGeom prst="rect">
                          <a:avLst/>
                        </a:prstGeom>
                        <a:solidFill>
                          <a:srgbClr val="FFFFFF"/>
                        </a:solidFill>
                        <a:ln w="9525">
                          <a:solidFill>
                            <a:srgbClr val="000000"/>
                          </a:solidFill>
                          <a:miter lim="800000"/>
                          <a:headEnd/>
                          <a:tailEnd/>
                        </a:ln>
                      </wps:spPr>
                      <wps:txbx>
                        <w:txbxContent>
                          <w:p w:rsidR="009877F0" w:rsidRDefault="009877F0" w:rsidP="00863A3B">
                            <w:r>
                              <w:t>Army S1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54FCFEA" id="_x0000_s1064" type="#_x0000_t202" style="position:absolute;left:0;text-align:left;margin-left:187.8pt;margin-top:86.4pt;width:59.75pt;height:25.95pt;z-index:251723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">
                <v:textbox style="mso-fit-shape-to-text:t">
                  <w:txbxContent>
                    <w:p w:rsidR="009877F0" w:rsidRDefault="009877F0" w:rsidP="00863A3B">
                      <w:r>
                        <w:t>Army S1</w:t>
                      </w:r>
                    </w:p>
                  </w:txbxContent>
                </v:textbox>
              </v:shape>
            </w:pict>
          </mc:Fallback>
        </mc:AlternateContent>
      </w:r>
      <w:r w:rsidRPr="00CF3644">
        <w:rPr>
          <w:rStyle w:val="SC6221208"/>
          <w:rFonts w:hint="eastAsia"/>
          <w:noProof/>
        </w:rPr>
        <w:drawing>
          <wp:inline distT="0" distB="0" distL="0" distR="0" wp14:anchorId="016638A7" wp14:editId="49981D75">
            <wp:extent cx="3319272" cy="2487168"/>
            <wp:effectExtent l="0" t="0" r="0" b="0"/>
            <wp:docPr id="207" name="Picture 5" descr="C:\Users\Wei\Dropbox\Photos\Army\Photo 13-3-30 14 04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ei\Dropbox\Photos\Army\Photo 13-3-30 14 04 30.jpg"/>
                    <pic:cNvPicPr>
                      <a:picLocks noChangeAspect="1" noChangeArrowheads="1"/>
                    </pic:cNvPicPr>
                  </pic:nvPicPr>
                  <pic:blipFill>
                    <a:blip r:embed="rId152" cstate="email"/>
                    <a:srcRect/>
                    <a:stretch>
                      <a:fillRect/>
                    </a:stretch>
                  </pic:blipFill>
                  <pic:spPr bwMode="auto">
                    <a:xfrm>
                      <a:off x="0" y="0"/>
                      <a:ext cx="3319272" cy="2487168"/>
                    </a:xfrm>
                    <a:prstGeom prst="rect">
                      <a:avLst/>
                    </a:prstGeom>
                    <a:noFill/>
                    <a:ln w="9525">
                      <a:noFill/>
                      <a:miter lim="800000"/>
                      <a:headEnd/>
                      <a:tailEnd/>
                    </a:ln>
                  </pic:spPr>
                </pic:pic>
              </a:graphicData>
            </a:graphic>
          </wp:inline>
        </w:drawing>
      </w:r>
    </w:p>
    <w:p w:rsidR="00863A3B" w:rsidRDefault="00863A3B" w:rsidP="00863A3B">
      <w:pPr>
        <w:pStyle w:val="Caption"/>
        <w:spacing w:after="120"/>
        <w:jc w:val="center"/>
        <w:rPr>
          <w:rStyle w:val="SC6221208"/>
        </w:rPr>
      </w:pPr>
      <w:r>
        <w:t>Figure 2: Mounted sensor box with Army S1 to S6 Labels on all Sides</w:t>
      </w:r>
    </w:p>
    <w:p w:rsidR="00863A3B" w:rsidRDefault="00863A3B" w:rsidP="00863A3B">
      <w:pPr>
        <w:keepNext/>
        <w:jc w:val="center"/>
      </w:pPr>
      <w:r>
        <w:rPr>
          <w:noProof/>
        </w:rPr>
        <mc:AlternateContent>
          <mc:Choice Requires="wps">
            <w:drawing>
              <wp:anchor distT="0" distB="0" distL="114300" distR="114300" simplePos="0" relativeHeight="251727872" behindDoc="0" locked="0" layoutInCell="1" allowOverlap="1" wp14:anchorId="6BAEF395" wp14:editId="31C39DE1">
                <wp:simplePos x="0" y="0"/>
                <wp:positionH relativeFrom="column">
                  <wp:posOffset>1203325</wp:posOffset>
                </wp:positionH>
                <wp:positionV relativeFrom="paragraph">
                  <wp:posOffset>1035050</wp:posOffset>
                </wp:positionV>
                <wp:extent cx="224155" cy="224155"/>
                <wp:effectExtent l="12700" t="6350" r="48895" b="45720"/>
                <wp:wrapNone/>
                <wp:docPr id="19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224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DC3A90" id="AutoShape 10" o:spid="_x0000_s1026" type="#_x0000_t32" style="position:absolute;margin-left:94.75pt;margin-top:81.5pt;width:17.65pt;height:17.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">
                <v:stroke endarrow="block"/>
              </v:shape>
            </w:pict>
          </mc:Fallback>
        </mc:AlternateContent>
      </w:r>
      <w:r>
        <w:rPr>
          <w:noProof/>
        </w:rPr>
        <mc:AlternateContent>
          <mc:Choice Requires="wps">
            <w:drawing>
              <wp:anchor distT="0" distB="0" distL="114300" distR="114300" simplePos="0" relativeHeight="251726848" behindDoc="0" locked="0" layoutInCell="1" allowOverlap="1" wp14:anchorId="388C993B" wp14:editId="04DF33C5">
                <wp:simplePos x="0" y="0"/>
                <wp:positionH relativeFrom="column">
                  <wp:posOffset>4283075</wp:posOffset>
                </wp:positionH>
                <wp:positionV relativeFrom="paragraph">
                  <wp:posOffset>1121410</wp:posOffset>
                </wp:positionV>
                <wp:extent cx="379730" cy="224155"/>
                <wp:effectExtent l="44450" t="6985" r="13970" b="54610"/>
                <wp:wrapNone/>
                <wp:docPr id="199"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9730" cy="224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3DAA41" id="AutoShape 9" o:spid="_x0000_s1026" type="#_x0000_t32" style="position:absolute;margin-left:337.25pt;margin-top:88.3pt;width:29.9pt;height:17.65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">
                <v:stroke endarrow="block"/>
              </v:shape>
            </w:pict>
          </mc:Fallback>
        </mc:AlternateContent>
      </w:r>
      <w:r>
        <w:rPr>
          <w:noProof/>
        </w:rPr>
        <mc:AlternateContent>
          <mc:Choice Requires="wps">
            <w:drawing>
              <wp:anchor distT="0" distB="0" distL="114300" distR="114300" simplePos="0" relativeHeight="251725824" behindDoc="0" locked="0" layoutInCell="1" allowOverlap="1" wp14:anchorId="01D1BD0D" wp14:editId="664E3CD7">
                <wp:simplePos x="0" y="0"/>
                <wp:positionH relativeFrom="column">
                  <wp:posOffset>288925</wp:posOffset>
                </wp:positionH>
                <wp:positionV relativeFrom="paragraph">
                  <wp:posOffset>957580</wp:posOffset>
                </wp:positionV>
                <wp:extent cx="914400" cy="500380"/>
                <wp:effectExtent l="12700" t="5080" r="6350" b="8890"/>
                <wp:wrapNone/>
                <wp:docPr id="20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0380"/>
                        </a:xfrm>
                        <a:prstGeom prst="rect">
                          <a:avLst/>
                        </a:prstGeom>
                        <a:solidFill>
                          <a:srgbClr val="FFFFFF"/>
                        </a:solidFill>
                        <a:ln w="9525">
                          <a:solidFill>
                            <a:srgbClr val="000000"/>
                          </a:solidFill>
                          <a:miter lim="800000"/>
                          <a:headEnd/>
                          <a:tailEnd/>
                        </a:ln>
                      </wps:spPr>
                      <wps:txbx>
                        <w:txbxContent>
                          <w:p w:rsidR="009877F0" w:rsidRPr="00563CA0" w:rsidRDefault="009877F0" w:rsidP="00863A3B">
                            <w:pPr>
                              <w:rPr>
                                <w:sz w:val="20"/>
                                <w:szCs w:val="20"/>
                              </w:rPr>
                            </w:pPr>
                            <w:r w:rsidRPr="00563CA0">
                              <w:rPr>
                                <w:sz w:val="20"/>
                                <w:szCs w:val="20"/>
                              </w:rPr>
                              <w:t>Sensor wiring socket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1BD0D" id="Text Box 8" o:spid="_x0000_s1065" type="#_x0000_t202" style="position:absolute;left:0;text-align:left;margin-left:22.75pt;margin-top:75.4pt;width:1in;height:39.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">
                <v:textbox>
                  <w:txbxContent>
                    <w:p w:rsidR="009877F0" w:rsidRPr="00563CA0" w:rsidRDefault="009877F0" w:rsidP="00863A3B">
                      <w:pPr>
                        <w:rPr>
                          <w:sz w:val="20"/>
                          <w:szCs w:val="20"/>
                        </w:rPr>
                      </w:pPr>
                      <w:r w:rsidRPr="00563CA0">
                        <w:rPr>
                          <w:sz w:val="20"/>
                          <w:szCs w:val="20"/>
                        </w:rPr>
                        <w:t>Sensor wiring socket</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6280E8E2" wp14:editId="067322B6">
                <wp:simplePos x="0" y="0"/>
                <wp:positionH relativeFrom="column">
                  <wp:posOffset>4110355</wp:posOffset>
                </wp:positionH>
                <wp:positionV relativeFrom="paragraph">
                  <wp:posOffset>301625</wp:posOffset>
                </wp:positionV>
                <wp:extent cx="1120140" cy="819785"/>
                <wp:effectExtent l="5080" t="6350" r="8255" b="12065"/>
                <wp:wrapNone/>
                <wp:docPr id="20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819785"/>
                        </a:xfrm>
                        <a:prstGeom prst="rect">
                          <a:avLst/>
                        </a:prstGeom>
                        <a:solidFill>
                          <a:srgbClr val="FFFFFF"/>
                        </a:solidFill>
                        <a:ln w="9525">
                          <a:solidFill>
                            <a:srgbClr val="000000"/>
                          </a:solidFill>
                          <a:miter lim="800000"/>
                          <a:headEnd/>
                          <a:tailEnd/>
                        </a:ln>
                      </wps:spPr>
                      <wps:txbx>
                        <w:txbxContent>
                          <w:p w:rsidR="009877F0" w:rsidRPr="00563CA0" w:rsidRDefault="009877F0" w:rsidP="00863A3B">
                            <w:pPr>
                              <w:rPr>
                                <w:sz w:val="20"/>
                                <w:szCs w:val="20"/>
                              </w:rPr>
                            </w:pPr>
                            <w:r>
                              <w:rPr>
                                <w:sz w:val="20"/>
                                <w:szCs w:val="20"/>
                              </w:rPr>
                              <w:t>Power and Communication Socket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80E8E2" id="Text Box 7" o:spid="_x0000_s1066" type="#_x0000_t202" style="position:absolute;left:0;text-align:left;margin-left:323.65pt;margin-top:23.75pt;width:88.2pt;height:64.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">
                <v:textbox>
                  <w:txbxContent>
                    <w:p w:rsidR="009877F0" w:rsidRPr="00563CA0" w:rsidRDefault="009877F0" w:rsidP="00863A3B">
                      <w:pPr>
                        <w:rPr>
                          <w:sz w:val="20"/>
                          <w:szCs w:val="20"/>
                        </w:rPr>
                      </w:pPr>
                      <w:r>
                        <w:rPr>
                          <w:sz w:val="20"/>
                          <w:szCs w:val="20"/>
                        </w:rPr>
                        <w:t>Power and Communication Socket</w:t>
                      </w:r>
                    </w:p>
                  </w:txbxContent>
                </v:textbox>
              </v:shape>
            </w:pict>
          </mc:Fallback>
        </mc:AlternateContent>
      </w:r>
      <w:r>
        <w:rPr>
          <w:rFonts w:ascii="Calibri" w:hAnsi="Calibri" w:cs="Calibri" w:hint="eastAsia"/>
          <w:noProof/>
          <w:color w:val="000000"/>
        </w:rPr>
        <w:drawing>
          <wp:inline distT="0" distB="0" distL="0" distR="0" wp14:anchorId="0A075638" wp14:editId="56835B5D">
            <wp:extent cx="3319272" cy="2487168"/>
            <wp:effectExtent l="0" t="0" r="0" b="0"/>
            <wp:docPr id="6" name="Picture 4" descr="C:\Users\Wei\Dropbox\Photos\Army\Photo 13-3-30 14 04 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ei\Dropbox\Photos\Army\Photo 13-3-30 14 04 09.jpg"/>
                    <pic:cNvPicPr>
                      <a:picLocks noChangeAspect="1" noChangeArrowheads="1"/>
                    </pic:cNvPicPr>
                  </pic:nvPicPr>
                  <pic:blipFill>
                    <a:blip r:embed="rId153" cstate="email"/>
                    <a:srcRect/>
                    <a:stretch>
                      <a:fillRect/>
                    </a:stretch>
                  </pic:blipFill>
                  <pic:spPr bwMode="auto">
                    <a:xfrm>
                      <a:off x="0" y="0"/>
                      <a:ext cx="3319272" cy="2487168"/>
                    </a:xfrm>
                    <a:prstGeom prst="rect">
                      <a:avLst/>
                    </a:prstGeom>
                    <a:noFill/>
                    <a:ln w="9525">
                      <a:noFill/>
                      <a:miter lim="800000"/>
                      <a:headEnd/>
                      <a:tailEnd/>
                    </a:ln>
                  </pic:spPr>
                </pic:pic>
              </a:graphicData>
            </a:graphic>
          </wp:inline>
        </w:drawing>
      </w:r>
    </w:p>
    <w:p w:rsidR="00863A3B" w:rsidRDefault="00863A3B" w:rsidP="00863A3B">
      <w:pPr>
        <w:pStyle w:val="Caption"/>
        <w:spacing w:after="120"/>
        <w:jc w:val="center"/>
      </w:pPr>
      <w:r>
        <w:t>Figure 3: Inside view of Sensor Electronics Box</w:t>
      </w:r>
    </w:p>
    <w:p w:rsidR="00863A3B" w:rsidRPr="00061FE0" w:rsidRDefault="00863A3B" w:rsidP="00863A3B">
      <w:pPr>
        <w:rPr>
          <w:szCs w:val="24"/>
        </w:rPr>
      </w:pPr>
      <w:r>
        <w:rPr>
          <w:szCs w:val="24"/>
        </w:rPr>
        <w:t>Currently, t</w:t>
      </w:r>
      <w:r w:rsidRPr="00061FE0">
        <w:rPr>
          <w:szCs w:val="24"/>
        </w:rPr>
        <w:t xml:space="preserve">here are 3 different types of sensors in the package sent. There numberings </w:t>
      </w:r>
      <w:r>
        <w:rPr>
          <w:szCs w:val="24"/>
        </w:rPr>
        <w:t xml:space="preserve">and desired installed locations </w:t>
      </w:r>
      <w:r w:rsidRPr="00061FE0">
        <w:rPr>
          <w:szCs w:val="24"/>
        </w:rPr>
        <w:t>are as below</w:t>
      </w:r>
      <w:r>
        <w:rPr>
          <w:szCs w:val="24"/>
        </w:rPr>
        <w:t>:</w:t>
      </w:r>
    </w:p>
    <w:p w:rsidR="00863A3B" w:rsidRPr="00061FE0" w:rsidRDefault="00863A3B" w:rsidP="00863A3B">
      <w:pPr>
        <w:rPr>
          <w:szCs w:val="24"/>
        </w:rPr>
      </w:pPr>
    </w:p>
    <w:p w:rsidR="00863A3B" w:rsidRPr="00061FE0" w:rsidRDefault="00863A3B" w:rsidP="008C73BC">
      <w:pPr>
        <w:pStyle w:val="ListParagraph"/>
        <w:widowControl w:val="0"/>
        <w:numPr>
          <w:ilvl w:val="0"/>
          <w:numId w:val="42"/>
        </w:numPr>
        <w:spacing w:after="0" w:line="240" w:lineRule="auto"/>
        <w:contextualSpacing w:val="0"/>
        <w:rPr>
          <w:szCs w:val="24"/>
        </w:rPr>
      </w:pPr>
      <w:r w:rsidRPr="00061FE0">
        <w:rPr>
          <w:szCs w:val="24"/>
        </w:rPr>
        <w:t>Coal-tar epoxy coated sol-gel sensor (installed at a lower level of the bridge).</w:t>
      </w:r>
    </w:p>
    <w:p w:rsidR="00863A3B" w:rsidRPr="00061FE0" w:rsidRDefault="00863A3B" w:rsidP="008C73BC">
      <w:pPr>
        <w:pStyle w:val="ListParagraph"/>
        <w:widowControl w:val="0"/>
        <w:numPr>
          <w:ilvl w:val="0"/>
          <w:numId w:val="42"/>
        </w:numPr>
        <w:spacing w:after="0" w:line="240" w:lineRule="auto"/>
        <w:contextualSpacing w:val="0"/>
        <w:rPr>
          <w:szCs w:val="24"/>
        </w:rPr>
      </w:pPr>
      <w:r w:rsidRPr="00061FE0">
        <w:rPr>
          <w:szCs w:val="24"/>
        </w:rPr>
        <w:t>Coal-tar epoxy coated sol-gel sensor (installed at a higher level of the bridge).</w:t>
      </w:r>
    </w:p>
    <w:p w:rsidR="00863A3B" w:rsidRPr="00061FE0" w:rsidRDefault="00863A3B" w:rsidP="008C73BC">
      <w:pPr>
        <w:pStyle w:val="ListParagraph"/>
        <w:widowControl w:val="0"/>
        <w:numPr>
          <w:ilvl w:val="0"/>
          <w:numId w:val="42"/>
        </w:numPr>
        <w:spacing w:after="0" w:line="240" w:lineRule="auto"/>
        <w:contextualSpacing w:val="0"/>
        <w:rPr>
          <w:szCs w:val="24"/>
        </w:rPr>
      </w:pPr>
      <w:r w:rsidRPr="00061FE0">
        <w:rPr>
          <w:szCs w:val="24"/>
        </w:rPr>
        <w:t>Sol-gel sensor (installed at a lower level of the bridge).</w:t>
      </w:r>
    </w:p>
    <w:p w:rsidR="00863A3B" w:rsidRPr="00061FE0" w:rsidRDefault="00863A3B" w:rsidP="008C73BC">
      <w:pPr>
        <w:pStyle w:val="ListParagraph"/>
        <w:widowControl w:val="0"/>
        <w:numPr>
          <w:ilvl w:val="0"/>
          <w:numId w:val="42"/>
        </w:numPr>
        <w:spacing w:after="0" w:line="240" w:lineRule="auto"/>
        <w:contextualSpacing w:val="0"/>
        <w:rPr>
          <w:szCs w:val="24"/>
        </w:rPr>
      </w:pPr>
      <w:r w:rsidRPr="00061FE0">
        <w:rPr>
          <w:szCs w:val="24"/>
        </w:rPr>
        <w:t>Sol-gel sensor (installed at a higher level of the bridge).</w:t>
      </w:r>
    </w:p>
    <w:p w:rsidR="00863A3B" w:rsidRPr="00061FE0" w:rsidRDefault="00863A3B" w:rsidP="008C73BC">
      <w:pPr>
        <w:pStyle w:val="ListParagraph"/>
        <w:widowControl w:val="0"/>
        <w:numPr>
          <w:ilvl w:val="0"/>
          <w:numId w:val="42"/>
        </w:numPr>
        <w:spacing w:after="0" w:line="240" w:lineRule="auto"/>
        <w:contextualSpacing w:val="0"/>
        <w:rPr>
          <w:szCs w:val="24"/>
        </w:rPr>
      </w:pPr>
      <w:r w:rsidRPr="00061FE0">
        <w:rPr>
          <w:szCs w:val="24"/>
        </w:rPr>
        <w:t>Coal-tar coated cylindrical dummy sensor (all made of 316 stainless steel).</w:t>
      </w:r>
    </w:p>
    <w:p w:rsidR="00863A3B" w:rsidRPr="00363031" w:rsidRDefault="00863A3B" w:rsidP="008C73BC">
      <w:pPr>
        <w:pStyle w:val="ListParagraph"/>
        <w:widowControl w:val="0"/>
        <w:numPr>
          <w:ilvl w:val="0"/>
          <w:numId w:val="42"/>
        </w:numPr>
        <w:spacing w:after="0" w:line="240" w:lineRule="auto"/>
        <w:contextualSpacing w:val="0"/>
      </w:pPr>
      <w:r w:rsidRPr="00061FE0">
        <w:rPr>
          <w:szCs w:val="24"/>
        </w:rPr>
        <w:t xml:space="preserve">Coal-tar epoxy coated cylindrical corrosion sensor (the center is made of A36 carbon </w:t>
      </w:r>
      <w:r w:rsidRPr="00363031">
        <w:t>steel).</w:t>
      </w:r>
    </w:p>
    <w:p w:rsidR="00863A3B" w:rsidRDefault="00863A3B" w:rsidP="00863A3B">
      <w:pPr>
        <w:keepNext/>
        <w:jc w:val="center"/>
      </w:pPr>
      <w:r w:rsidRPr="00844D8A">
        <w:rPr>
          <w:rStyle w:val="SC6221208"/>
          <w:rFonts w:hint="eastAsia"/>
          <w:noProof/>
        </w:rPr>
        <w:drawing>
          <wp:inline distT="0" distB="0" distL="0" distR="0" wp14:anchorId="0854E165" wp14:editId="3B5794AB">
            <wp:extent cx="3346704" cy="2514600"/>
            <wp:effectExtent l="0" t="0" r="0" b="0"/>
            <wp:docPr id="208" name="圖片 22" descr="C:\Users\Wei\Dropbox\Photos\Army\Photo 13-4-12 13 32 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ei\Dropbox\Photos\Army\Photo 13-4-12 13 32 09.jpg"/>
                    <pic:cNvPicPr>
                      <a:picLocks noChangeAspect="1" noChangeArrowheads="1"/>
                    </pic:cNvPicPr>
                  </pic:nvPicPr>
                  <pic:blipFill>
                    <a:blip r:embed="rId154" cstate="email"/>
                    <a:srcRect/>
                    <a:stretch>
                      <a:fillRect/>
                    </a:stretch>
                  </pic:blipFill>
                  <pic:spPr bwMode="auto">
                    <a:xfrm>
                      <a:off x="0" y="0"/>
                      <a:ext cx="3346704" cy="2514600"/>
                    </a:xfrm>
                    <a:prstGeom prst="rect">
                      <a:avLst/>
                    </a:prstGeom>
                    <a:noFill/>
                    <a:ln w="9525">
                      <a:noFill/>
                      <a:miter lim="800000"/>
                      <a:headEnd/>
                      <a:tailEnd/>
                    </a:ln>
                  </pic:spPr>
                </pic:pic>
              </a:graphicData>
            </a:graphic>
          </wp:inline>
        </w:drawing>
      </w:r>
    </w:p>
    <w:p w:rsidR="00863A3B" w:rsidRDefault="00863A3B" w:rsidP="00863A3B">
      <w:pPr>
        <w:pStyle w:val="Caption"/>
        <w:spacing w:after="120"/>
        <w:jc w:val="center"/>
      </w:pPr>
      <w:r>
        <w:t>Figure 4: Coal-tar epoxy coated Sol-Gel Sensor1 and Sensor Box Army S1</w:t>
      </w:r>
    </w:p>
    <w:p w:rsidR="00863A3B" w:rsidRDefault="00863A3B" w:rsidP="00863A3B">
      <w:pPr>
        <w:keepNext/>
        <w:jc w:val="center"/>
      </w:pPr>
      <w:r w:rsidRPr="00844D8A">
        <w:rPr>
          <w:rStyle w:val="SC6221208"/>
          <w:rFonts w:hint="eastAsia"/>
          <w:noProof/>
        </w:rPr>
        <w:drawing>
          <wp:inline distT="0" distB="0" distL="0" distR="0" wp14:anchorId="29EF27B5" wp14:editId="56D31E73">
            <wp:extent cx="3310128" cy="2487168"/>
            <wp:effectExtent l="0" t="0" r="0" b="0"/>
            <wp:docPr id="209" name="圖片 20" descr="C:\Users\Wei\Dropbox\Photos\Army\Photo 13-4-12 13 31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ei\Dropbox\Photos\Army\Photo 13-4-12 13 31 23.jpg"/>
                    <pic:cNvPicPr>
                      <a:picLocks noChangeAspect="1" noChangeArrowheads="1"/>
                    </pic:cNvPicPr>
                  </pic:nvPicPr>
                  <pic:blipFill>
                    <a:blip r:embed="rId155" cstate="email"/>
                    <a:srcRect/>
                    <a:stretch>
                      <a:fillRect/>
                    </a:stretch>
                  </pic:blipFill>
                  <pic:spPr bwMode="auto">
                    <a:xfrm>
                      <a:off x="0" y="0"/>
                      <a:ext cx="3310128" cy="2487168"/>
                    </a:xfrm>
                    <a:prstGeom prst="rect">
                      <a:avLst/>
                    </a:prstGeom>
                    <a:noFill/>
                    <a:ln w="9525">
                      <a:noFill/>
                      <a:miter lim="800000"/>
                      <a:headEnd/>
                      <a:tailEnd/>
                    </a:ln>
                  </pic:spPr>
                </pic:pic>
              </a:graphicData>
            </a:graphic>
          </wp:inline>
        </w:drawing>
      </w:r>
    </w:p>
    <w:p w:rsidR="00863A3B" w:rsidRDefault="00863A3B" w:rsidP="00863A3B">
      <w:pPr>
        <w:pStyle w:val="Caption"/>
        <w:spacing w:after="120"/>
        <w:jc w:val="center"/>
        <w:rPr>
          <w:rStyle w:val="SC6221208"/>
          <w:sz w:val="24"/>
          <w:szCs w:val="24"/>
        </w:rPr>
      </w:pPr>
      <w:r>
        <w:t>Figure 5: Coal-ta epoxy coated Sol-Gel Sensor2 and Sensor Box S2</w:t>
      </w:r>
    </w:p>
    <w:p w:rsidR="00863A3B" w:rsidRDefault="00863A3B" w:rsidP="00863A3B">
      <w:pPr>
        <w:keepNext/>
        <w:jc w:val="center"/>
      </w:pPr>
      <w:r>
        <w:rPr>
          <w:rFonts w:ascii="Calibri" w:hAnsi="Calibri" w:cs="Calibri" w:hint="eastAsia"/>
          <w:noProof/>
          <w:color w:val="000000"/>
        </w:rPr>
        <w:drawing>
          <wp:inline distT="0" distB="0" distL="0" distR="0" wp14:anchorId="7C43F77E" wp14:editId="567A952F">
            <wp:extent cx="3328416" cy="2496312"/>
            <wp:effectExtent l="0" t="0" r="0" b="0"/>
            <wp:docPr id="210" name="圖片 19" descr="C:\Users\Wei\Dropbox\Photos\Army\Photo 13-4-12 13 30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ei\Dropbox\Photos\Army\Photo 13-4-12 13 30 44.jpg"/>
                    <pic:cNvPicPr>
                      <a:picLocks noChangeAspect="1" noChangeArrowheads="1"/>
                    </pic:cNvPicPr>
                  </pic:nvPicPr>
                  <pic:blipFill>
                    <a:blip r:embed="rId156" cstate="email"/>
                    <a:srcRect/>
                    <a:stretch>
                      <a:fillRect/>
                    </a:stretch>
                  </pic:blipFill>
                  <pic:spPr bwMode="auto">
                    <a:xfrm>
                      <a:off x="0" y="0"/>
                      <a:ext cx="3328416" cy="2496312"/>
                    </a:xfrm>
                    <a:prstGeom prst="rect">
                      <a:avLst/>
                    </a:prstGeom>
                    <a:noFill/>
                    <a:ln w="9525">
                      <a:noFill/>
                      <a:miter lim="800000"/>
                      <a:headEnd/>
                      <a:tailEnd/>
                    </a:ln>
                  </pic:spPr>
                </pic:pic>
              </a:graphicData>
            </a:graphic>
          </wp:inline>
        </w:drawing>
      </w:r>
    </w:p>
    <w:p w:rsidR="00863A3B" w:rsidRDefault="00863A3B" w:rsidP="00863A3B">
      <w:pPr>
        <w:pStyle w:val="Caption"/>
        <w:spacing w:after="0"/>
        <w:jc w:val="center"/>
      </w:pPr>
      <w:r>
        <w:t>Figure 6: Sol-Gel Sensor3 and Sensor Box S3</w:t>
      </w:r>
    </w:p>
    <w:p w:rsidR="00863A3B" w:rsidRDefault="00863A3B" w:rsidP="00863A3B">
      <w:pPr>
        <w:keepNext/>
        <w:jc w:val="center"/>
      </w:pPr>
      <w:r>
        <w:rPr>
          <w:rFonts w:ascii="Calibri" w:hAnsi="Calibri" w:cs="Calibri" w:hint="eastAsia"/>
          <w:noProof/>
          <w:color w:val="000000"/>
        </w:rPr>
        <w:drawing>
          <wp:inline distT="0" distB="0" distL="0" distR="0" wp14:anchorId="37BA0205" wp14:editId="75EC3A67">
            <wp:extent cx="3319272" cy="2487168"/>
            <wp:effectExtent l="0" t="0" r="0" b="0"/>
            <wp:docPr id="211" name="圖片 21" descr="C:\Users\Wei\Dropbox\Photos\Army\Photo 13-4-12 13 31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ei\Dropbox\Photos\Army\Photo 13-4-12 13 31 44.jpg"/>
                    <pic:cNvPicPr>
                      <a:picLocks noChangeAspect="1" noChangeArrowheads="1"/>
                    </pic:cNvPicPr>
                  </pic:nvPicPr>
                  <pic:blipFill>
                    <a:blip r:embed="rId157" cstate="email"/>
                    <a:srcRect/>
                    <a:stretch>
                      <a:fillRect/>
                    </a:stretch>
                  </pic:blipFill>
                  <pic:spPr bwMode="auto">
                    <a:xfrm>
                      <a:off x="0" y="0"/>
                      <a:ext cx="3319272" cy="2487168"/>
                    </a:xfrm>
                    <a:prstGeom prst="rect">
                      <a:avLst/>
                    </a:prstGeom>
                    <a:noFill/>
                    <a:ln w="9525">
                      <a:noFill/>
                      <a:miter lim="800000"/>
                      <a:headEnd/>
                      <a:tailEnd/>
                    </a:ln>
                  </pic:spPr>
                </pic:pic>
              </a:graphicData>
            </a:graphic>
          </wp:inline>
        </w:drawing>
      </w:r>
    </w:p>
    <w:p w:rsidR="00863A3B" w:rsidRPr="006C716F" w:rsidRDefault="00863A3B" w:rsidP="00863A3B">
      <w:pPr>
        <w:pStyle w:val="Caption"/>
        <w:jc w:val="center"/>
        <w:rPr>
          <w:rStyle w:val="SC6221208"/>
        </w:rPr>
      </w:pPr>
      <w:r>
        <w:t>Figure 7: Sol-Gel Sensor4 and Sensor Box S4</w:t>
      </w:r>
    </w:p>
    <w:p w:rsidR="00863A3B" w:rsidRDefault="00863A3B" w:rsidP="00863A3B">
      <w:pPr>
        <w:keepNext/>
        <w:jc w:val="center"/>
      </w:pPr>
      <w:r>
        <w:rPr>
          <w:rFonts w:ascii="Calibri" w:hAnsi="Calibri" w:cs="Calibri" w:hint="eastAsia"/>
          <w:noProof/>
          <w:color w:val="000000"/>
        </w:rPr>
        <w:drawing>
          <wp:inline distT="0" distB="0" distL="0" distR="0" wp14:anchorId="0289714A" wp14:editId="6DCBDEB3">
            <wp:extent cx="3319272" cy="2487168"/>
            <wp:effectExtent l="0" t="0" r="0" b="0"/>
            <wp:docPr id="212" name="圖片 23" descr="C:\Users\Wei\Dropbox\Photos\Army\Photo 13-4-12 13 32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ei\Dropbox\Photos\Army\Photo 13-4-12 13 32 22.jpg"/>
                    <pic:cNvPicPr>
                      <a:picLocks noChangeAspect="1" noChangeArrowheads="1"/>
                    </pic:cNvPicPr>
                  </pic:nvPicPr>
                  <pic:blipFill>
                    <a:blip r:embed="rId158" cstate="email"/>
                    <a:srcRect/>
                    <a:stretch>
                      <a:fillRect/>
                    </a:stretch>
                  </pic:blipFill>
                  <pic:spPr bwMode="auto">
                    <a:xfrm>
                      <a:off x="0" y="0"/>
                      <a:ext cx="3319272" cy="2487168"/>
                    </a:xfrm>
                    <a:prstGeom prst="rect">
                      <a:avLst/>
                    </a:prstGeom>
                    <a:noFill/>
                    <a:ln w="9525">
                      <a:noFill/>
                      <a:miter lim="800000"/>
                      <a:headEnd/>
                      <a:tailEnd/>
                    </a:ln>
                  </pic:spPr>
                </pic:pic>
              </a:graphicData>
            </a:graphic>
          </wp:inline>
        </w:drawing>
      </w:r>
    </w:p>
    <w:p w:rsidR="00863A3B" w:rsidRDefault="00863A3B" w:rsidP="00863A3B">
      <w:pPr>
        <w:pStyle w:val="Caption"/>
        <w:spacing w:after="120"/>
        <w:jc w:val="center"/>
      </w:pPr>
      <w:r>
        <w:t>Figure 8: Coal-tar epoxy coated Cylindrical Sensor5 and Sensor Box S5</w:t>
      </w:r>
    </w:p>
    <w:p w:rsidR="00863A3B" w:rsidRDefault="00863A3B" w:rsidP="00863A3B">
      <w:pPr>
        <w:keepNext/>
        <w:jc w:val="center"/>
      </w:pPr>
      <w:r>
        <w:rPr>
          <w:rFonts w:ascii="Calibri" w:hAnsi="Calibri" w:cs="Calibri" w:hint="eastAsia"/>
          <w:noProof/>
          <w:color w:val="000000"/>
        </w:rPr>
        <w:drawing>
          <wp:inline distT="0" distB="0" distL="0" distR="0" wp14:anchorId="412B696C" wp14:editId="39783079">
            <wp:extent cx="3319272" cy="2487168"/>
            <wp:effectExtent l="0" t="0" r="0" b="0"/>
            <wp:docPr id="213" name="圖片 24" descr="C:\Users\Wei\Dropbox\Photos\Army\Photo 13-4-12 13 32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ei\Dropbox\Photos\Army\Photo 13-4-12 13 32 33.jpg"/>
                    <pic:cNvPicPr>
                      <a:picLocks noChangeAspect="1" noChangeArrowheads="1"/>
                    </pic:cNvPicPr>
                  </pic:nvPicPr>
                  <pic:blipFill>
                    <a:blip r:embed="rId159" cstate="email"/>
                    <a:srcRect/>
                    <a:stretch>
                      <a:fillRect/>
                    </a:stretch>
                  </pic:blipFill>
                  <pic:spPr bwMode="auto">
                    <a:xfrm>
                      <a:off x="0" y="0"/>
                      <a:ext cx="3319272" cy="2487168"/>
                    </a:xfrm>
                    <a:prstGeom prst="rect">
                      <a:avLst/>
                    </a:prstGeom>
                    <a:noFill/>
                    <a:ln w="9525">
                      <a:noFill/>
                      <a:miter lim="800000"/>
                      <a:headEnd/>
                      <a:tailEnd/>
                    </a:ln>
                  </pic:spPr>
                </pic:pic>
              </a:graphicData>
            </a:graphic>
          </wp:inline>
        </w:drawing>
      </w:r>
    </w:p>
    <w:p w:rsidR="00863A3B" w:rsidRDefault="00863A3B" w:rsidP="00863A3B">
      <w:pPr>
        <w:pStyle w:val="Caption"/>
        <w:spacing w:after="120"/>
        <w:jc w:val="center"/>
        <w:rPr>
          <w:rStyle w:val="SC6221208"/>
        </w:rPr>
      </w:pPr>
      <w:r>
        <w:t>Figure 9</w:t>
      </w:r>
      <w:r w:rsidRPr="00802308">
        <w:t>:</w:t>
      </w:r>
      <w:r>
        <w:t xml:space="preserve"> Tar-Coated Cylindrical Sensor6 and Sensor Box S6</w:t>
      </w:r>
    </w:p>
    <w:p w:rsidR="00863A3B" w:rsidRDefault="00863A3B" w:rsidP="00863A3B">
      <w:pPr>
        <w:rPr>
          <w:rStyle w:val="SC6221208"/>
          <w:b/>
        </w:rPr>
      </w:pPr>
    </w:p>
    <w:p w:rsidR="00863A3B" w:rsidRDefault="00863A3B" w:rsidP="00863A3B">
      <w:pPr>
        <w:rPr>
          <w:rStyle w:val="SC6221208"/>
          <w:b/>
        </w:rPr>
      </w:pPr>
    </w:p>
    <w:p w:rsidR="00863A3B" w:rsidRDefault="00863A3B" w:rsidP="00863A3B">
      <w:pPr>
        <w:rPr>
          <w:rStyle w:val="SC6221208"/>
          <w:b/>
        </w:rPr>
      </w:pPr>
    </w:p>
    <w:p w:rsidR="00863A3B" w:rsidRDefault="00863A3B" w:rsidP="00863A3B">
      <w:pPr>
        <w:rPr>
          <w:rStyle w:val="SC6221208"/>
          <w:b/>
        </w:rPr>
      </w:pPr>
    </w:p>
    <w:p w:rsidR="00863A3B" w:rsidRDefault="00863A3B" w:rsidP="00863A3B">
      <w:pPr>
        <w:rPr>
          <w:rStyle w:val="SC6221208"/>
          <w:b/>
        </w:rPr>
      </w:pPr>
    </w:p>
    <w:p w:rsidR="00863A3B" w:rsidRDefault="00863A3B" w:rsidP="00863A3B">
      <w:pPr>
        <w:rPr>
          <w:rStyle w:val="SC6221208"/>
          <w:b/>
        </w:rPr>
      </w:pPr>
    </w:p>
    <w:p w:rsidR="00863A3B" w:rsidRDefault="00863A3B" w:rsidP="00863A3B">
      <w:pPr>
        <w:rPr>
          <w:rStyle w:val="SC6221208"/>
          <w:b/>
        </w:rPr>
      </w:pPr>
    </w:p>
    <w:p w:rsidR="00863A3B" w:rsidRDefault="00863A3B" w:rsidP="00863A3B">
      <w:pPr>
        <w:rPr>
          <w:rStyle w:val="SC6221208"/>
          <w:b/>
        </w:rPr>
      </w:pPr>
    </w:p>
    <w:p w:rsidR="00863A3B" w:rsidRDefault="00863A3B" w:rsidP="00863A3B">
      <w:pPr>
        <w:pStyle w:val="Heading3"/>
        <w:rPr>
          <w:rStyle w:val="SC6221208"/>
          <w:u w:val="single"/>
        </w:rPr>
      </w:pPr>
      <w:bookmarkStart w:id="25" w:name="_Toc353838269"/>
      <w:r w:rsidRPr="00363031">
        <w:rPr>
          <w:rStyle w:val="SC6221208"/>
          <w:u w:val="single"/>
        </w:rPr>
        <w:t>Wiring Details</w:t>
      </w:r>
      <w:bookmarkEnd w:id="25"/>
    </w:p>
    <w:p w:rsidR="00863A3B" w:rsidRDefault="00863A3B" w:rsidP="00863A3B">
      <w:r>
        <w:t>The Corrosion monitoring system wiring diagram is shown in Figure 10.</w:t>
      </w:r>
    </w:p>
    <w:p w:rsidR="00863A3B" w:rsidRDefault="00863A3B" w:rsidP="00863A3B"/>
    <w:p w:rsidR="00863A3B" w:rsidRDefault="00863A3B" w:rsidP="00863A3B">
      <w:r>
        <w:object w:dxaOrig="10928" w:dyaOrig="13990">
          <v:shape id="_x0000_i1061" type="#_x0000_t75" style="width:415.25pt;height:531.6pt" o:ole="">
            <v:imagedata r:id="rId160" o:title=""/>
          </v:shape>
          <o:OLEObject Type="Embed" ProgID="Visio.Drawing.11" ShapeID="_x0000_i1061" DrawAspect="Content" ObjectID="_1477317726" r:id="rId161"/>
        </w:object>
      </w:r>
    </w:p>
    <w:p w:rsidR="00863A3B" w:rsidRDefault="00863A3B" w:rsidP="00863A3B">
      <w:pPr>
        <w:pStyle w:val="Caption"/>
        <w:spacing w:after="120"/>
        <w:jc w:val="center"/>
        <w:rPr>
          <w:rStyle w:val="SC6221208"/>
        </w:rPr>
      </w:pPr>
      <w:r>
        <w:t>Figure 10: Corrosion Monitoring System Wiring Diagram</w:t>
      </w:r>
    </w:p>
    <w:p w:rsidR="00863A3B" w:rsidRDefault="00863A3B" w:rsidP="00863A3B"/>
    <w:p w:rsidR="00863A3B" w:rsidRPr="00905C96" w:rsidRDefault="00863A3B" w:rsidP="00863A3B">
      <w:pPr>
        <w:rPr>
          <w:rStyle w:val="SC6221208"/>
          <w:sz w:val="24"/>
          <w:szCs w:val="24"/>
        </w:rPr>
      </w:pPr>
      <w:r>
        <w:tab/>
      </w:r>
      <w:r w:rsidRPr="00905C96">
        <w:rPr>
          <w:rStyle w:val="SC6221208"/>
          <w:sz w:val="24"/>
          <w:szCs w:val="24"/>
        </w:rPr>
        <w:t>Some of the wiring details with associated snapshots are as below</w:t>
      </w:r>
    </w:p>
    <w:p w:rsidR="00863A3B" w:rsidRPr="005901F7" w:rsidRDefault="00863A3B" w:rsidP="00863A3B">
      <w:pPr>
        <w:rPr>
          <w:rStyle w:val="SC6221208"/>
          <w:b/>
        </w:rPr>
      </w:pPr>
    </w:p>
    <w:p w:rsidR="00863A3B" w:rsidRDefault="00863A3B" w:rsidP="00863A3B">
      <w:pPr>
        <w:keepNext/>
        <w:jc w:val="center"/>
      </w:pPr>
      <w:r>
        <w:rPr>
          <w:rFonts w:ascii="Calibri" w:hAnsi="Calibri" w:cs="Calibri"/>
          <w:noProof/>
          <w:color w:val="000000"/>
        </w:rPr>
        <w:drawing>
          <wp:inline distT="0" distB="0" distL="0" distR="0" wp14:anchorId="52E85C6F" wp14:editId="372EFD4B">
            <wp:extent cx="3319272" cy="2487168"/>
            <wp:effectExtent l="0" t="0" r="0" b="0"/>
            <wp:docPr id="214" name="圖片 25" descr="C:\Users\Wei\Dropbox\Photos\Army\Photo 13-4-12 15 09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ei\Dropbox\Photos\Army\Photo 13-4-12 15 09 59.jpg"/>
                    <pic:cNvPicPr>
                      <a:picLocks noChangeAspect="1" noChangeArrowheads="1"/>
                    </pic:cNvPicPr>
                  </pic:nvPicPr>
                  <pic:blipFill>
                    <a:blip r:embed="rId162" cstate="email"/>
                    <a:srcRect/>
                    <a:stretch>
                      <a:fillRect/>
                    </a:stretch>
                  </pic:blipFill>
                  <pic:spPr bwMode="auto">
                    <a:xfrm>
                      <a:off x="0" y="0"/>
                      <a:ext cx="3319272" cy="2487168"/>
                    </a:xfrm>
                    <a:prstGeom prst="rect">
                      <a:avLst/>
                    </a:prstGeom>
                    <a:noFill/>
                    <a:ln w="9525">
                      <a:noFill/>
                      <a:miter lim="800000"/>
                      <a:headEnd/>
                      <a:tailEnd/>
                    </a:ln>
                  </pic:spPr>
                </pic:pic>
              </a:graphicData>
            </a:graphic>
          </wp:inline>
        </w:drawing>
      </w:r>
    </w:p>
    <w:p w:rsidR="00863A3B" w:rsidRDefault="00863A3B" w:rsidP="00863A3B">
      <w:pPr>
        <w:pStyle w:val="Caption"/>
        <w:spacing w:after="120"/>
        <w:jc w:val="center"/>
        <w:rPr>
          <w:rStyle w:val="SC6221208"/>
        </w:rPr>
      </w:pPr>
      <w:r>
        <w:t xml:space="preserve">Figure 11: </w:t>
      </w:r>
      <w:r w:rsidRPr="00C53B22">
        <w:t>6 pin Sensor Box Connection Wire</w:t>
      </w:r>
      <w:r>
        <w:t xml:space="preserve"> for Power Supply and RS485 Communication Lines</w:t>
      </w:r>
    </w:p>
    <w:p w:rsidR="00863A3B" w:rsidRDefault="00863A3B" w:rsidP="00863A3B">
      <w:pPr>
        <w:keepNext/>
        <w:jc w:val="center"/>
      </w:pPr>
      <w:r>
        <w:rPr>
          <w:rFonts w:ascii="Calibri" w:hAnsi="Calibri" w:cs="Calibri" w:hint="eastAsia"/>
          <w:noProof/>
          <w:color w:val="000000"/>
        </w:rPr>
        <w:drawing>
          <wp:inline distT="0" distB="0" distL="0" distR="0" wp14:anchorId="20B80076" wp14:editId="4DF67D04">
            <wp:extent cx="3319272" cy="2487168"/>
            <wp:effectExtent l="0" t="0" r="0" b="0"/>
            <wp:docPr id="9" name="Picture 6" descr="C:\Users\Wei\Dropbox\Photos\Army\Photo 13-3-30 14 1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ei\Dropbox\Photos\Army\Photo 13-3-30 14 11 14.jpg"/>
                    <pic:cNvPicPr>
                      <a:picLocks noChangeAspect="1" noChangeArrowheads="1"/>
                    </pic:cNvPicPr>
                  </pic:nvPicPr>
                  <pic:blipFill>
                    <a:blip r:embed="rId163" cstate="email"/>
                    <a:srcRect/>
                    <a:stretch>
                      <a:fillRect/>
                    </a:stretch>
                  </pic:blipFill>
                  <pic:spPr bwMode="auto">
                    <a:xfrm>
                      <a:off x="0" y="0"/>
                      <a:ext cx="3319272" cy="2487168"/>
                    </a:xfrm>
                    <a:prstGeom prst="rect">
                      <a:avLst/>
                    </a:prstGeom>
                    <a:noFill/>
                    <a:ln w="9525">
                      <a:noFill/>
                      <a:miter lim="800000"/>
                      <a:headEnd/>
                      <a:tailEnd/>
                    </a:ln>
                  </pic:spPr>
                </pic:pic>
              </a:graphicData>
            </a:graphic>
          </wp:inline>
        </w:drawing>
      </w:r>
    </w:p>
    <w:p w:rsidR="00863A3B" w:rsidRDefault="00863A3B" w:rsidP="00863A3B">
      <w:pPr>
        <w:pStyle w:val="Caption"/>
        <w:jc w:val="center"/>
      </w:pPr>
      <w:r>
        <w:t xml:space="preserve">Figure 12: </w:t>
      </w:r>
      <w:r w:rsidRPr="00D96B1C">
        <w:t>RJ-45 Ethernet Connection Wire</w:t>
      </w:r>
      <w:r>
        <w:t xml:space="preserve"> for Connection Embedded Server Unit Box to Internet</w:t>
      </w:r>
    </w:p>
    <w:p w:rsidR="00863A3B" w:rsidRPr="00690336" w:rsidRDefault="00863A3B" w:rsidP="00863A3B">
      <w:pPr>
        <w:pStyle w:val="Heading20"/>
        <w:rPr>
          <w:rStyle w:val="SC6221203"/>
          <w:bCs w:val="0"/>
          <w:iCs w:val="0"/>
          <w:color w:val="4F81BD" w:themeColor="accent1"/>
          <w:sz w:val="24"/>
          <w:szCs w:val="24"/>
        </w:rPr>
      </w:pPr>
      <w:bookmarkStart w:id="26" w:name="_Toc353838270"/>
      <w:r w:rsidRPr="00690336">
        <w:rPr>
          <w:rStyle w:val="SC6221203"/>
          <w:bCs w:val="0"/>
          <w:color w:val="4F81BD" w:themeColor="accent1"/>
          <w:sz w:val="24"/>
          <w:szCs w:val="24"/>
        </w:rPr>
        <w:t xml:space="preserve">Assemble </w:t>
      </w:r>
      <w:r w:rsidRPr="00690336">
        <w:rPr>
          <w:rStyle w:val="SC6221203"/>
          <w:rFonts w:hint="eastAsia"/>
          <w:bCs w:val="0"/>
          <w:color w:val="4F81BD" w:themeColor="accent1"/>
          <w:sz w:val="24"/>
          <w:szCs w:val="24"/>
        </w:rPr>
        <w:t>the</w:t>
      </w:r>
      <w:r w:rsidRPr="00690336">
        <w:rPr>
          <w:rStyle w:val="SC6221203"/>
          <w:bCs w:val="0"/>
          <w:color w:val="4F81BD" w:themeColor="accent1"/>
          <w:sz w:val="24"/>
          <w:szCs w:val="24"/>
        </w:rPr>
        <w:t xml:space="preserve"> Corrosion Monitoring System Kit</w:t>
      </w:r>
      <w:bookmarkEnd w:id="26"/>
    </w:p>
    <w:p w:rsidR="00863A3B" w:rsidRPr="00905C96" w:rsidRDefault="00863A3B" w:rsidP="00863A3B">
      <w:pPr>
        <w:pStyle w:val="SP6225325"/>
        <w:spacing w:after="160"/>
        <w:rPr>
          <w:rFonts w:ascii="Calibri" w:hAnsi="Calibri" w:cs="Calibri"/>
          <w:color w:val="000000"/>
        </w:rPr>
      </w:pPr>
      <w:r w:rsidRPr="00905C96">
        <w:rPr>
          <w:rStyle w:val="SC6221208"/>
        </w:rPr>
        <w:t xml:space="preserve">To assemble </w:t>
      </w:r>
      <w:r>
        <w:rPr>
          <w:rStyle w:val="SC6221208"/>
        </w:rPr>
        <w:t>the Corrosion Monitoring System</w:t>
      </w:r>
      <w:r w:rsidRPr="00905C96">
        <w:rPr>
          <w:rStyle w:val="SC6221208"/>
        </w:rPr>
        <w:t>, perform the following steps:</w:t>
      </w:r>
    </w:p>
    <w:p w:rsidR="00863A3B" w:rsidRPr="00905C96" w:rsidRDefault="00863A3B" w:rsidP="008C73BC">
      <w:pPr>
        <w:pStyle w:val="SP6225383"/>
        <w:numPr>
          <w:ilvl w:val="0"/>
          <w:numId w:val="38"/>
        </w:numPr>
        <w:spacing w:after="80"/>
        <w:rPr>
          <w:rStyle w:val="SC6221208"/>
        </w:rPr>
      </w:pPr>
      <w:r w:rsidRPr="00905C96">
        <w:rPr>
          <w:rStyle w:val="SC6221208"/>
          <w:rFonts w:hint="eastAsia"/>
        </w:rPr>
        <w:t>Connect the sensor boxes to the Server Unit Box.</w:t>
      </w:r>
    </w:p>
    <w:p w:rsidR="00863A3B" w:rsidRPr="00556DEF" w:rsidRDefault="00863A3B" w:rsidP="00863A3B">
      <w:pPr>
        <w:pStyle w:val="Default"/>
        <w:ind w:left="1283"/>
      </w:pPr>
      <w:r>
        <w:rPr>
          <w:noProof/>
          <w:lang w:eastAsia="en-US"/>
        </w:rPr>
        <mc:AlternateContent>
          <mc:Choice Requires="wps">
            <w:drawing>
              <wp:anchor distT="0" distB="0" distL="114300" distR="114300" simplePos="0" relativeHeight="251732992" behindDoc="0" locked="0" layoutInCell="1" allowOverlap="1" wp14:anchorId="0426ED9B" wp14:editId="6475FD0B">
                <wp:simplePos x="0" y="0"/>
                <wp:positionH relativeFrom="column">
                  <wp:posOffset>2324735</wp:posOffset>
                </wp:positionH>
                <wp:positionV relativeFrom="paragraph">
                  <wp:posOffset>1558290</wp:posOffset>
                </wp:positionV>
                <wp:extent cx="1501140" cy="280035"/>
                <wp:effectExtent l="10160" t="5715" r="12700" b="9525"/>
                <wp:wrapNone/>
                <wp:docPr id="20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280035"/>
                        </a:xfrm>
                        <a:prstGeom prst="rect">
                          <a:avLst/>
                        </a:prstGeom>
                        <a:solidFill>
                          <a:srgbClr val="FFFFFF"/>
                        </a:solidFill>
                        <a:ln w="9525">
                          <a:solidFill>
                            <a:srgbClr val="000000"/>
                          </a:solidFill>
                          <a:miter lim="800000"/>
                          <a:headEnd/>
                          <a:tailEnd/>
                        </a:ln>
                      </wps:spPr>
                      <wps:txbx>
                        <w:txbxContent>
                          <w:p w:rsidR="009877F0" w:rsidRPr="000A2B3D" w:rsidRDefault="009877F0" w:rsidP="00863A3B">
                            <w:pPr>
                              <w:rPr>
                                <w:sz w:val="20"/>
                                <w:szCs w:val="20"/>
                              </w:rPr>
                            </w:pPr>
                            <w:r>
                              <w:t xml:space="preserve">   </w:t>
                            </w:r>
                            <w:r w:rsidRPr="000A2B3D">
                              <w:rPr>
                                <w:sz w:val="20"/>
                                <w:szCs w:val="20"/>
                              </w:rPr>
                              <w:t>S</w:t>
                            </w:r>
                            <w:r>
                              <w:rPr>
                                <w:sz w:val="20"/>
                                <w:szCs w:val="20"/>
                              </w:rPr>
                              <w:t>4</w:t>
                            </w:r>
                            <w:r w:rsidRPr="000A2B3D">
                              <w:rPr>
                                <w:sz w:val="20"/>
                                <w:szCs w:val="20"/>
                              </w:rPr>
                              <w:t xml:space="preserve">     S</w:t>
                            </w:r>
                            <w:r>
                              <w:rPr>
                                <w:sz w:val="20"/>
                                <w:szCs w:val="20"/>
                              </w:rPr>
                              <w:t>5</w:t>
                            </w:r>
                            <w:r w:rsidRPr="000A2B3D">
                              <w:rPr>
                                <w:sz w:val="20"/>
                                <w:szCs w:val="20"/>
                              </w:rPr>
                              <w:t xml:space="preserve">     S</w:t>
                            </w:r>
                            <w:r>
                              <w:rPr>
                                <w:sz w:val="20"/>
                                <w:szCs w:val="20"/>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26ED9B" id="Text Box 16" o:spid="_x0000_s1067" type="#_x0000_t202" style="position:absolute;left:0;text-align:left;margin-left:183.05pt;margin-top:122.7pt;width:118.2pt;height:22.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">
                <v:textbox>
                  <w:txbxContent>
                    <w:p w:rsidR="009877F0" w:rsidRPr="000A2B3D" w:rsidRDefault="009877F0" w:rsidP="00863A3B">
                      <w:pPr>
                        <w:rPr>
                          <w:sz w:val="20"/>
                          <w:szCs w:val="20"/>
                        </w:rPr>
                      </w:pPr>
                      <w:r>
                        <w:t xml:space="preserve">   </w:t>
                      </w:r>
                      <w:r w:rsidRPr="000A2B3D">
                        <w:rPr>
                          <w:sz w:val="20"/>
                          <w:szCs w:val="20"/>
                        </w:rPr>
                        <w:t>S</w:t>
                      </w:r>
                      <w:r>
                        <w:rPr>
                          <w:sz w:val="20"/>
                          <w:szCs w:val="20"/>
                        </w:rPr>
                        <w:t>4</w:t>
                      </w:r>
                      <w:r w:rsidRPr="000A2B3D">
                        <w:rPr>
                          <w:sz w:val="20"/>
                          <w:szCs w:val="20"/>
                        </w:rPr>
                        <w:t xml:space="preserve">     S</w:t>
                      </w:r>
                      <w:r>
                        <w:rPr>
                          <w:sz w:val="20"/>
                          <w:szCs w:val="20"/>
                        </w:rPr>
                        <w:t>5</w:t>
                      </w:r>
                      <w:r w:rsidRPr="000A2B3D">
                        <w:rPr>
                          <w:sz w:val="20"/>
                          <w:szCs w:val="20"/>
                        </w:rPr>
                        <w:t xml:space="preserve">     S</w:t>
                      </w:r>
                      <w:r>
                        <w:rPr>
                          <w:sz w:val="20"/>
                          <w:szCs w:val="20"/>
                        </w:rPr>
                        <w:t>6</w:t>
                      </w:r>
                    </w:p>
                  </w:txbxContent>
                </v:textbox>
              </v:shape>
            </w:pict>
          </mc:Fallback>
        </mc:AlternateContent>
      </w:r>
      <w:r>
        <w:rPr>
          <w:noProof/>
          <w:lang w:eastAsia="en-US"/>
        </w:rPr>
        <mc:AlternateContent>
          <mc:Choice Requires="wps">
            <w:drawing>
              <wp:anchor distT="0" distB="0" distL="114300" distR="114300" simplePos="0" relativeHeight="251729920" behindDoc="0" locked="0" layoutInCell="1" allowOverlap="1" wp14:anchorId="1D796F82" wp14:editId="56B77FE7">
                <wp:simplePos x="0" y="0"/>
                <wp:positionH relativeFrom="column">
                  <wp:posOffset>2216150</wp:posOffset>
                </wp:positionH>
                <wp:positionV relativeFrom="paragraph">
                  <wp:posOffset>207010</wp:posOffset>
                </wp:positionV>
                <wp:extent cx="1609725" cy="543560"/>
                <wp:effectExtent l="6350" t="6985" r="12700" b="11430"/>
                <wp:wrapNone/>
                <wp:docPr id="20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543560"/>
                        </a:xfrm>
                        <a:prstGeom prst="rect">
                          <a:avLst/>
                        </a:prstGeom>
                        <a:solidFill>
                          <a:srgbClr val="FFFFFF"/>
                        </a:solidFill>
                        <a:ln w="9525">
                          <a:solidFill>
                            <a:srgbClr val="000000"/>
                          </a:solidFill>
                          <a:miter lim="800000"/>
                          <a:headEnd/>
                          <a:tailEnd/>
                        </a:ln>
                      </wps:spPr>
                      <wps:txbx>
                        <w:txbxContent>
                          <w:p w:rsidR="009877F0" w:rsidRPr="000A2B3D" w:rsidRDefault="009877F0" w:rsidP="00863A3B">
                            <w:pPr>
                              <w:rPr>
                                <w:sz w:val="20"/>
                                <w:szCs w:val="20"/>
                              </w:rPr>
                            </w:pPr>
                            <w:r>
                              <w:t xml:space="preserve">   </w:t>
                            </w:r>
                            <w:r w:rsidRPr="000A2B3D">
                              <w:rPr>
                                <w:sz w:val="20"/>
                                <w:szCs w:val="20"/>
                              </w:rPr>
                              <w:t>Army Sensors</w:t>
                            </w:r>
                          </w:p>
                          <w:p w:rsidR="009877F0" w:rsidRPr="000A2B3D" w:rsidRDefault="009877F0" w:rsidP="00863A3B">
                            <w:pPr>
                              <w:rPr>
                                <w:sz w:val="20"/>
                                <w:szCs w:val="20"/>
                              </w:rPr>
                            </w:pPr>
                            <w:r>
                              <w:rPr>
                                <w:sz w:val="20"/>
                                <w:szCs w:val="20"/>
                              </w:rPr>
                              <w:t xml:space="preserve">   </w:t>
                            </w:r>
                            <w:r w:rsidRPr="000A2B3D">
                              <w:rPr>
                                <w:sz w:val="20"/>
                                <w:szCs w:val="20"/>
                              </w:rPr>
                              <w:t>S1     S2     S3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796F82" id="Text Box 12" o:spid="_x0000_s1068" type="#_x0000_t202" style="position:absolute;left:0;text-align:left;margin-left:174.5pt;margin-top:16.3pt;width:126.75pt;height:42.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">
                <v:textbox>
                  <w:txbxContent>
                    <w:p w:rsidR="009877F0" w:rsidRPr="000A2B3D" w:rsidRDefault="009877F0" w:rsidP="00863A3B">
                      <w:pPr>
                        <w:rPr>
                          <w:sz w:val="20"/>
                          <w:szCs w:val="20"/>
                        </w:rPr>
                      </w:pPr>
                      <w:r>
                        <w:t xml:space="preserve">   </w:t>
                      </w:r>
                      <w:r w:rsidRPr="000A2B3D">
                        <w:rPr>
                          <w:sz w:val="20"/>
                          <w:szCs w:val="20"/>
                        </w:rPr>
                        <w:t>Army Sensors</w:t>
                      </w:r>
                    </w:p>
                    <w:p w:rsidR="009877F0" w:rsidRPr="000A2B3D" w:rsidRDefault="009877F0" w:rsidP="00863A3B">
                      <w:pPr>
                        <w:rPr>
                          <w:sz w:val="20"/>
                          <w:szCs w:val="20"/>
                        </w:rPr>
                      </w:pPr>
                      <w:r>
                        <w:rPr>
                          <w:sz w:val="20"/>
                          <w:szCs w:val="20"/>
                        </w:rPr>
                        <w:t xml:space="preserve">   </w:t>
                      </w:r>
                      <w:r w:rsidRPr="000A2B3D">
                        <w:rPr>
                          <w:sz w:val="20"/>
                          <w:szCs w:val="20"/>
                        </w:rPr>
                        <w:t>S1     S2     S3</w:t>
                      </w:r>
                    </w:p>
                  </w:txbxContent>
                </v:textbox>
              </v:shape>
            </w:pict>
          </mc:Fallback>
        </mc:AlternateContent>
      </w:r>
      <w:r w:rsidRPr="00556DEF">
        <w:rPr>
          <w:noProof/>
          <w:lang w:eastAsia="en-US"/>
        </w:rPr>
        <w:drawing>
          <wp:inline distT="0" distB="0" distL="0" distR="0" wp14:anchorId="58B2AB2A" wp14:editId="595D59D3">
            <wp:extent cx="2991569" cy="2255961"/>
            <wp:effectExtent l="19050" t="0" r="0" b="0"/>
            <wp:docPr id="2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cstate="email"/>
                    <a:srcRect/>
                    <a:stretch>
                      <a:fillRect/>
                    </a:stretch>
                  </pic:blipFill>
                  <pic:spPr bwMode="auto">
                    <a:xfrm>
                      <a:off x="0" y="0"/>
                      <a:ext cx="3008023" cy="2268369"/>
                    </a:xfrm>
                    <a:prstGeom prst="rect">
                      <a:avLst/>
                    </a:prstGeom>
                    <a:noFill/>
                    <a:ln w="9525">
                      <a:noFill/>
                      <a:miter lim="800000"/>
                      <a:headEnd/>
                      <a:tailEnd/>
                    </a:ln>
                  </pic:spPr>
                </pic:pic>
              </a:graphicData>
            </a:graphic>
          </wp:inline>
        </w:drawing>
      </w:r>
    </w:p>
    <w:p w:rsidR="00863A3B" w:rsidRPr="00905C96" w:rsidRDefault="00863A3B" w:rsidP="008C73BC">
      <w:pPr>
        <w:pStyle w:val="SP6225383"/>
        <w:numPr>
          <w:ilvl w:val="0"/>
          <w:numId w:val="38"/>
        </w:numPr>
        <w:spacing w:after="80"/>
        <w:rPr>
          <w:rStyle w:val="SC6221208"/>
        </w:rPr>
      </w:pPr>
      <w:r w:rsidRPr="00905C96">
        <w:rPr>
          <w:rStyle w:val="SC6221208"/>
        </w:rPr>
        <w:t>Connect the</w:t>
      </w:r>
      <w:r w:rsidRPr="00905C96">
        <w:rPr>
          <w:rStyle w:val="SC6221208"/>
          <w:rFonts w:hint="eastAsia"/>
        </w:rPr>
        <w:t xml:space="preserve"> </w:t>
      </w:r>
      <w:r>
        <w:rPr>
          <w:rStyle w:val="SC6221208"/>
        </w:rPr>
        <w:t>S</w:t>
      </w:r>
      <w:r w:rsidRPr="00905C96">
        <w:rPr>
          <w:rStyle w:val="SC6221208"/>
          <w:rFonts w:hint="eastAsia"/>
        </w:rPr>
        <w:t xml:space="preserve">ensor </w:t>
      </w:r>
      <w:r>
        <w:rPr>
          <w:rStyle w:val="SC6221208"/>
        </w:rPr>
        <w:t xml:space="preserve">Electronics </w:t>
      </w:r>
      <w:r w:rsidRPr="00905C96">
        <w:rPr>
          <w:rStyle w:val="SC6221208"/>
          <w:rFonts w:hint="eastAsia"/>
        </w:rPr>
        <w:t>boxes</w:t>
      </w:r>
      <w:r>
        <w:rPr>
          <w:rStyle w:val="SC6221208"/>
        </w:rPr>
        <w:t xml:space="preserve"> to the Embedded Server Box</w:t>
      </w:r>
      <w:r w:rsidRPr="00905C96">
        <w:rPr>
          <w:rStyle w:val="SC6221208"/>
        </w:rPr>
        <w:t>.</w:t>
      </w:r>
    </w:p>
    <w:p w:rsidR="00863A3B" w:rsidRPr="00556DEF" w:rsidRDefault="00863A3B" w:rsidP="00863A3B">
      <w:pPr>
        <w:pStyle w:val="SP6225383"/>
        <w:spacing w:after="80"/>
        <w:ind w:left="1283"/>
      </w:pPr>
      <w:r w:rsidRPr="00556DEF">
        <w:rPr>
          <w:noProof/>
          <w:lang w:eastAsia="en-US"/>
        </w:rPr>
        <w:drawing>
          <wp:inline distT="0" distB="0" distL="0" distR="0" wp14:anchorId="6D4BDF3F" wp14:editId="12C06DCC">
            <wp:extent cx="3010619" cy="2263228"/>
            <wp:effectExtent l="0" t="0" r="0" b="0"/>
            <wp:docPr id="216" name="圖片 16" descr="C:\Users\Wei\Dropbox\Photos\Army\Photo 13-4-12 14 57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ei\Dropbox\Photos\Army\Photo 13-4-12 14 57 15.jpg"/>
                    <pic:cNvPicPr>
                      <a:picLocks noChangeAspect="1" noChangeArrowheads="1"/>
                    </pic:cNvPicPr>
                  </pic:nvPicPr>
                  <pic:blipFill>
                    <a:blip r:embed="rId165" cstate="email"/>
                    <a:srcRect/>
                    <a:stretch>
                      <a:fillRect/>
                    </a:stretch>
                  </pic:blipFill>
                  <pic:spPr bwMode="auto">
                    <a:xfrm>
                      <a:off x="0" y="0"/>
                      <a:ext cx="3012209" cy="2264423"/>
                    </a:xfrm>
                    <a:prstGeom prst="rect">
                      <a:avLst/>
                    </a:prstGeom>
                    <a:noFill/>
                    <a:ln w="9525">
                      <a:noFill/>
                      <a:miter lim="800000"/>
                      <a:headEnd/>
                      <a:tailEnd/>
                    </a:ln>
                  </pic:spPr>
                </pic:pic>
              </a:graphicData>
            </a:graphic>
          </wp:inline>
        </w:drawing>
      </w:r>
    </w:p>
    <w:p w:rsidR="00863A3B" w:rsidRPr="00363031" w:rsidRDefault="00863A3B" w:rsidP="008C73BC">
      <w:pPr>
        <w:pStyle w:val="SP6225383"/>
        <w:numPr>
          <w:ilvl w:val="0"/>
          <w:numId w:val="38"/>
        </w:numPr>
        <w:spacing w:after="80"/>
        <w:rPr>
          <w:rFonts w:ascii="Calibri" w:hAnsi="Calibri" w:cs="Calibri"/>
          <w:color w:val="000000"/>
          <w:sz w:val="22"/>
          <w:szCs w:val="22"/>
        </w:rPr>
      </w:pPr>
      <w:r w:rsidRPr="00905C96">
        <w:rPr>
          <w:rStyle w:val="SC6221208"/>
          <w:rFonts w:hint="eastAsia"/>
        </w:rPr>
        <w:t xml:space="preserve">Connect </w:t>
      </w:r>
      <w:r w:rsidRPr="00905C96">
        <w:rPr>
          <w:rStyle w:val="SC6221208"/>
        </w:rPr>
        <w:t>RJ-45 Ethernet</w:t>
      </w:r>
      <w:r>
        <w:rPr>
          <w:rStyle w:val="SC6221208"/>
        </w:rPr>
        <w:t xml:space="preserve"> cable</w:t>
      </w:r>
      <w:r w:rsidRPr="00905C96">
        <w:rPr>
          <w:rStyle w:val="SC6221208"/>
          <w:rFonts w:hint="eastAsia"/>
        </w:rPr>
        <w:t xml:space="preserve"> to the Server Unit Box</w:t>
      </w:r>
      <w:r>
        <w:rPr>
          <w:rStyle w:val="SC6221208"/>
          <w:rFonts w:hint="eastAsia"/>
        </w:rPr>
        <w:t>.</w:t>
      </w:r>
      <w:r>
        <w:rPr>
          <w:rFonts w:ascii="Calibri" w:hAnsi="Calibri" w:cs="Calibri" w:hint="eastAsia"/>
          <w:noProof/>
          <w:color w:val="000000"/>
          <w:sz w:val="22"/>
          <w:szCs w:val="22"/>
          <w:lang w:eastAsia="en-US"/>
        </w:rPr>
        <w:drawing>
          <wp:inline distT="0" distB="0" distL="0" distR="0" wp14:anchorId="7B40F2F6" wp14:editId="05B5CEFE">
            <wp:extent cx="3120965" cy="2353540"/>
            <wp:effectExtent l="19050" t="0" r="3235" b="0"/>
            <wp:docPr id="218"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6" cstate="email"/>
                    <a:srcRect/>
                    <a:stretch>
                      <a:fillRect/>
                    </a:stretch>
                  </pic:blipFill>
                  <pic:spPr bwMode="auto">
                    <a:xfrm>
                      <a:off x="0" y="0"/>
                      <a:ext cx="3126131" cy="2357436"/>
                    </a:xfrm>
                    <a:prstGeom prst="rect">
                      <a:avLst/>
                    </a:prstGeom>
                    <a:noFill/>
                    <a:ln w="9525">
                      <a:noFill/>
                      <a:miter lim="800000"/>
                      <a:headEnd/>
                      <a:tailEnd/>
                    </a:ln>
                  </pic:spPr>
                </pic:pic>
              </a:graphicData>
            </a:graphic>
          </wp:inline>
        </w:drawing>
      </w:r>
    </w:p>
    <w:p w:rsidR="00863A3B" w:rsidRPr="00905C96" w:rsidRDefault="00863A3B" w:rsidP="008C73BC">
      <w:pPr>
        <w:pStyle w:val="SP6225383"/>
        <w:numPr>
          <w:ilvl w:val="0"/>
          <w:numId w:val="38"/>
        </w:numPr>
        <w:spacing w:after="80"/>
      </w:pPr>
      <w:r>
        <w:rPr>
          <w:noProof/>
          <w:lang w:eastAsia="en-US"/>
        </w:rPr>
        <mc:AlternateContent>
          <mc:Choice Requires="wps">
            <w:drawing>
              <wp:anchor distT="0" distB="0" distL="114300" distR="114300" simplePos="0" relativeHeight="251728896" behindDoc="0" locked="0" layoutInCell="1" allowOverlap="1" wp14:anchorId="2AD2910F" wp14:editId="6B13BB6C">
                <wp:simplePos x="0" y="0"/>
                <wp:positionH relativeFrom="column">
                  <wp:posOffset>1557020</wp:posOffset>
                </wp:positionH>
                <wp:positionV relativeFrom="paragraph">
                  <wp:posOffset>-1941830</wp:posOffset>
                </wp:positionV>
                <wp:extent cx="762635" cy="290830"/>
                <wp:effectExtent l="13970" t="10795" r="13970" b="12700"/>
                <wp:wrapNone/>
                <wp:docPr id="2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635" cy="290830"/>
                        </a:xfrm>
                        <a:prstGeom prst="rect">
                          <a:avLst/>
                        </a:prstGeom>
                        <a:solidFill>
                          <a:srgbClr val="FFFFFF"/>
                        </a:solidFill>
                        <a:ln w="9525">
                          <a:solidFill>
                            <a:srgbClr val="000000"/>
                          </a:solidFill>
                          <a:miter lim="800000"/>
                          <a:headEnd/>
                          <a:tailEnd/>
                        </a:ln>
                      </wps:spPr>
                      <wps:txbx>
                        <w:txbxContent>
                          <w:p w:rsidR="009877F0" w:rsidRPr="000A2B3D" w:rsidRDefault="009877F0" w:rsidP="00863A3B">
                            <w:pPr>
                              <w:rPr>
                                <w:sz w:val="20"/>
                                <w:szCs w:val="20"/>
                              </w:rPr>
                            </w:pPr>
                            <w:r w:rsidRPr="000A2B3D">
                              <w:rPr>
                                <w:sz w:val="20"/>
                                <w:szCs w:val="20"/>
                              </w:rPr>
                              <w:t>Internet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D2910F" id="Text Box 11" o:spid="_x0000_s1069" type="#_x0000_t202" style="position:absolute;left:0;text-align:left;margin-left:122.6pt;margin-top:-152.9pt;width:60.05pt;height:22.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">
                <v:textbox>
                  <w:txbxContent>
                    <w:p w:rsidR="009877F0" w:rsidRPr="000A2B3D" w:rsidRDefault="009877F0" w:rsidP="00863A3B">
                      <w:pPr>
                        <w:rPr>
                          <w:sz w:val="20"/>
                          <w:szCs w:val="20"/>
                        </w:rPr>
                      </w:pPr>
                      <w:r w:rsidRPr="000A2B3D">
                        <w:rPr>
                          <w:sz w:val="20"/>
                          <w:szCs w:val="20"/>
                        </w:rPr>
                        <w:t>Internet</w:t>
                      </w:r>
                    </w:p>
                  </w:txbxContent>
                </v:textbox>
              </v:shape>
            </w:pict>
          </mc:Fallback>
        </mc:AlternateContent>
      </w:r>
      <w:r w:rsidRPr="00905C96">
        <w:rPr>
          <w:rStyle w:val="SC6221208"/>
          <w:rFonts w:hint="eastAsia"/>
        </w:rPr>
        <w:t xml:space="preserve">Plug in the </w:t>
      </w:r>
      <w:r w:rsidRPr="00905C96">
        <w:rPr>
          <w:rStyle w:val="SC6221208"/>
        </w:rPr>
        <w:t>temperature</w:t>
      </w:r>
      <w:r w:rsidRPr="00905C96">
        <w:rPr>
          <w:rStyle w:val="SC6221208"/>
          <w:rFonts w:hint="eastAsia"/>
        </w:rPr>
        <w:t xml:space="preserve"> sensor cable to the Server Unit Box.</w:t>
      </w:r>
    </w:p>
    <w:p w:rsidR="00863A3B" w:rsidRDefault="00863A3B" w:rsidP="00863A3B">
      <w:pPr>
        <w:pStyle w:val="Default"/>
        <w:ind w:left="1283"/>
      </w:pPr>
      <w:r>
        <w:rPr>
          <w:rFonts w:ascii="Calibri" w:hAnsi="Calibri" w:cs="Calibri"/>
          <w:noProof/>
          <w:lang w:eastAsia="en-US"/>
        </w:rPr>
        <mc:AlternateContent>
          <mc:Choice Requires="wps">
            <w:drawing>
              <wp:anchor distT="0" distB="0" distL="114300" distR="114300" simplePos="0" relativeHeight="251734016" behindDoc="0" locked="0" layoutInCell="1" allowOverlap="1" wp14:anchorId="6F0A094E" wp14:editId="6F13E4E7">
                <wp:simplePos x="0" y="0"/>
                <wp:positionH relativeFrom="column">
                  <wp:posOffset>1410970</wp:posOffset>
                </wp:positionH>
                <wp:positionV relativeFrom="paragraph">
                  <wp:posOffset>1753235</wp:posOffset>
                </wp:positionV>
                <wp:extent cx="1112520" cy="508635"/>
                <wp:effectExtent l="10795" t="10160" r="10160" b="5080"/>
                <wp:wrapNone/>
                <wp:docPr id="1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508635"/>
                        </a:xfrm>
                        <a:prstGeom prst="rect">
                          <a:avLst/>
                        </a:prstGeom>
                        <a:solidFill>
                          <a:srgbClr val="FFFFFF"/>
                        </a:solidFill>
                        <a:ln w="9525">
                          <a:solidFill>
                            <a:srgbClr val="000000"/>
                          </a:solidFill>
                          <a:miter lim="800000"/>
                          <a:headEnd/>
                          <a:tailEnd/>
                        </a:ln>
                      </wps:spPr>
                      <wps:txbx>
                        <w:txbxContent>
                          <w:p w:rsidR="009877F0" w:rsidRDefault="009877F0" w:rsidP="00863A3B">
                            <w:pPr>
                              <w:rPr>
                                <w:sz w:val="20"/>
                                <w:szCs w:val="20"/>
                              </w:rPr>
                            </w:pPr>
                            <w:r>
                              <w:rPr>
                                <w:sz w:val="20"/>
                                <w:szCs w:val="20"/>
                              </w:rPr>
                              <w:t>Temperature Sensor Connector</w:t>
                            </w:r>
                          </w:p>
                          <w:p w:rsidR="009877F0" w:rsidRPr="000A2B3D" w:rsidRDefault="009877F0" w:rsidP="00863A3B">
                            <w:pPr>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0A094E" id="Text Box 17" o:spid="_x0000_s1070" type="#_x0000_t202" style="position:absolute;left:0;text-align:left;margin-left:111.1pt;margin-top:138.05pt;width:87.6pt;height:40.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">
                <v:textbox>
                  <w:txbxContent>
                    <w:p w:rsidR="009877F0" w:rsidRDefault="009877F0" w:rsidP="00863A3B">
                      <w:pPr>
                        <w:rPr>
                          <w:sz w:val="20"/>
                          <w:szCs w:val="20"/>
                        </w:rPr>
                      </w:pPr>
                      <w:r>
                        <w:rPr>
                          <w:sz w:val="20"/>
                          <w:szCs w:val="20"/>
                        </w:rPr>
                        <w:t>Temperature Sensor Connector</w:t>
                      </w:r>
                    </w:p>
                    <w:p w:rsidR="009877F0" w:rsidRPr="000A2B3D" w:rsidRDefault="009877F0" w:rsidP="00863A3B">
                      <w:pPr>
                        <w:rPr>
                          <w:sz w:val="20"/>
                          <w:szCs w:val="20"/>
                        </w:rPr>
                      </w:pPr>
                    </w:p>
                  </w:txbxContent>
                </v:textbox>
              </v:shape>
            </w:pict>
          </mc:Fallback>
        </mc:AlternateContent>
      </w:r>
      <w:r>
        <w:rPr>
          <w:noProof/>
          <w:lang w:eastAsia="en-US"/>
        </w:rPr>
        <mc:AlternateContent>
          <mc:Choice Requires="wps">
            <w:drawing>
              <wp:anchor distT="0" distB="0" distL="114300" distR="114300" simplePos="0" relativeHeight="251730944" behindDoc="0" locked="0" layoutInCell="1" allowOverlap="1" wp14:anchorId="69415D96" wp14:editId="0BB04473">
                <wp:simplePos x="0" y="0"/>
                <wp:positionH relativeFrom="column">
                  <wp:posOffset>849630</wp:posOffset>
                </wp:positionH>
                <wp:positionV relativeFrom="paragraph">
                  <wp:posOffset>815975</wp:posOffset>
                </wp:positionV>
                <wp:extent cx="920750" cy="285115"/>
                <wp:effectExtent l="11430" t="6350" r="10795" b="13335"/>
                <wp:wrapNone/>
                <wp:docPr id="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85115"/>
                        </a:xfrm>
                        <a:prstGeom prst="rect">
                          <a:avLst/>
                        </a:prstGeom>
                        <a:solidFill>
                          <a:srgbClr val="FFFFFF"/>
                        </a:solidFill>
                        <a:ln w="9525">
                          <a:solidFill>
                            <a:srgbClr val="000000"/>
                          </a:solidFill>
                          <a:miter lim="800000"/>
                          <a:headEnd/>
                          <a:tailEnd/>
                        </a:ln>
                      </wps:spPr>
                      <wps:txbx>
                        <w:txbxContent>
                          <w:p w:rsidR="009877F0" w:rsidRPr="000A2B3D" w:rsidRDefault="009877F0" w:rsidP="00863A3B">
                            <w:pPr>
                              <w:rPr>
                                <w:sz w:val="20"/>
                                <w:szCs w:val="20"/>
                              </w:rPr>
                            </w:pPr>
                            <w:r w:rsidRPr="000A2B3D">
                              <w:rPr>
                                <w:sz w:val="20"/>
                                <w:szCs w:val="20"/>
                              </w:rPr>
                              <w:t>Power Cable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415D96" id="Text Box 13" o:spid="_x0000_s1071" type="#_x0000_t202" style="position:absolute;left:0;text-align:left;margin-left:66.9pt;margin-top:64.25pt;width:72.5pt;height:22.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">
                <v:textbox>
                  <w:txbxContent>
                    <w:p w:rsidR="009877F0" w:rsidRPr="000A2B3D" w:rsidRDefault="009877F0" w:rsidP="00863A3B">
                      <w:pPr>
                        <w:rPr>
                          <w:sz w:val="20"/>
                          <w:szCs w:val="20"/>
                        </w:rPr>
                      </w:pPr>
                      <w:r w:rsidRPr="000A2B3D">
                        <w:rPr>
                          <w:sz w:val="20"/>
                          <w:szCs w:val="20"/>
                        </w:rPr>
                        <w:t>Power Cable</w:t>
                      </w:r>
                    </w:p>
                  </w:txbxContent>
                </v:textbox>
              </v:shape>
            </w:pict>
          </mc:Fallback>
        </mc:AlternateContent>
      </w:r>
      <w:r>
        <w:rPr>
          <w:noProof/>
          <w:lang w:eastAsia="en-US"/>
        </w:rPr>
        <w:drawing>
          <wp:inline distT="0" distB="0" distL="0" distR="0" wp14:anchorId="043E940C" wp14:editId="6FC24089">
            <wp:extent cx="3054096" cy="2304288"/>
            <wp:effectExtent l="0" t="0" r="0" b="0"/>
            <wp:docPr id="219"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7" cstate="email"/>
                    <a:srcRect/>
                    <a:stretch>
                      <a:fillRect/>
                    </a:stretch>
                  </pic:blipFill>
                  <pic:spPr bwMode="auto">
                    <a:xfrm>
                      <a:off x="0" y="0"/>
                      <a:ext cx="3054096" cy="2304288"/>
                    </a:xfrm>
                    <a:prstGeom prst="rect">
                      <a:avLst/>
                    </a:prstGeom>
                    <a:noFill/>
                    <a:ln w="9525">
                      <a:noFill/>
                      <a:miter lim="800000"/>
                      <a:headEnd/>
                      <a:tailEnd/>
                    </a:ln>
                  </pic:spPr>
                </pic:pic>
              </a:graphicData>
            </a:graphic>
          </wp:inline>
        </w:drawing>
      </w:r>
    </w:p>
    <w:p w:rsidR="00863A3B" w:rsidRPr="00905C96" w:rsidRDefault="00863A3B" w:rsidP="008C73BC">
      <w:pPr>
        <w:pStyle w:val="SP6225383"/>
        <w:numPr>
          <w:ilvl w:val="0"/>
          <w:numId w:val="38"/>
        </w:numPr>
        <w:spacing w:after="80"/>
      </w:pPr>
      <w:r w:rsidRPr="00905C96">
        <w:rPr>
          <w:rStyle w:val="SC6221208"/>
          <w:rFonts w:hint="eastAsia"/>
        </w:rPr>
        <w:t>Plug the power cable to the outlet.</w:t>
      </w:r>
    </w:p>
    <w:p w:rsidR="00863A3B" w:rsidRPr="00905C96" w:rsidRDefault="00863A3B" w:rsidP="008C73BC">
      <w:pPr>
        <w:pStyle w:val="SP6225383"/>
        <w:numPr>
          <w:ilvl w:val="0"/>
          <w:numId w:val="38"/>
        </w:numPr>
        <w:spacing w:after="80"/>
        <w:rPr>
          <w:rStyle w:val="SC6221208"/>
        </w:rPr>
      </w:pPr>
      <w:r w:rsidRPr="00905C96">
        <w:rPr>
          <w:rStyle w:val="SC6221208"/>
          <w:rFonts w:hint="eastAsia"/>
        </w:rPr>
        <w:t xml:space="preserve">Turn on the main power switch inside the </w:t>
      </w:r>
      <w:r>
        <w:rPr>
          <w:rStyle w:val="SC6221208"/>
        </w:rPr>
        <w:t xml:space="preserve">Embedded Computer Server unit </w:t>
      </w:r>
      <w:r w:rsidRPr="00905C96">
        <w:rPr>
          <w:rStyle w:val="SC6221208"/>
          <w:rFonts w:hint="eastAsia"/>
        </w:rPr>
        <w:t>box.</w:t>
      </w:r>
    </w:p>
    <w:p w:rsidR="00863A3B" w:rsidRPr="00682A74" w:rsidRDefault="00863A3B" w:rsidP="00863A3B">
      <w:pPr>
        <w:pStyle w:val="Default"/>
        <w:jc w:val="center"/>
      </w:pPr>
      <w:r>
        <w:rPr>
          <w:noProof/>
          <w:lang w:eastAsia="en-US"/>
        </w:rPr>
        <mc:AlternateContent>
          <mc:Choice Requires="wps">
            <w:drawing>
              <wp:anchor distT="0" distB="0" distL="114300" distR="114300" simplePos="0" relativeHeight="251731968" behindDoc="0" locked="0" layoutInCell="1" allowOverlap="1" wp14:anchorId="0A32C01C" wp14:editId="58009ADB">
                <wp:simplePos x="0" y="0"/>
                <wp:positionH relativeFrom="column">
                  <wp:posOffset>1925320</wp:posOffset>
                </wp:positionH>
                <wp:positionV relativeFrom="paragraph">
                  <wp:posOffset>1061720</wp:posOffset>
                </wp:positionV>
                <wp:extent cx="394335" cy="297180"/>
                <wp:effectExtent l="10795" t="13970" r="13970" b="12700"/>
                <wp:wrapNone/>
                <wp:docPr id="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 cy="297180"/>
                        </a:xfrm>
                        <a:prstGeom prst="rect">
                          <a:avLst/>
                        </a:prstGeom>
                        <a:solidFill>
                          <a:srgbClr val="FFFFFF"/>
                        </a:solidFill>
                        <a:ln w="9525">
                          <a:solidFill>
                            <a:srgbClr val="000000"/>
                          </a:solidFill>
                          <a:miter lim="800000"/>
                          <a:headEnd/>
                          <a:tailEnd/>
                        </a:ln>
                      </wps:spPr>
                      <wps:txbx>
                        <w:txbxContent>
                          <w:p w:rsidR="009877F0" w:rsidRPr="000A2B3D" w:rsidRDefault="009877F0" w:rsidP="00863A3B">
                            <w:pPr>
                              <w:rPr>
                                <w:color w:val="FF0000"/>
                                <w:sz w:val="20"/>
                                <w:szCs w:val="20"/>
                              </w:rPr>
                            </w:pPr>
                            <w:r w:rsidRPr="000A2B3D">
                              <w:rPr>
                                <w:color w:val="FF0000"/>
                                <w:sz w:val="20"/>
                                <w:szCs w:val="20"/>
                              </w:rPr>
                              <w:t>ON</w:t>
                            </w:r>
                          </w:p>
                          <w:p w:rsidR="009877F0" w:rsidRDefault="009877F0" w:rsidP="00863A3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2C01C" id="Text Box 14" o:spid="_x0000_s1072" type="#_x0000_t202" style="position:absolute;left:0;text-align:left;margin-left:151.6pt;margin-top:83.6pt;width:31.05pt;height:23.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">
                <v:textbox>
                  <w:txbxContent>
                    <w:p w:rsidR="009877F0" w:rsidRPr="000A2B3D" w:rsidRDefault="009877F0" w:rsidP="00863A3B">
                      <w:pPr>
                        <w:rPr>
                          <w:color w:val="FF0000"/>
                          <w:sz w:val="20"/>
                          <w:szCs w:val="20"/>
                        </w:rPr>
                      </w:pPr>
                      <w:r w:rsidRPr="000A2B3D">
                        <w:rPr>
                          <w:color w:val="FF0000"/>
                          <w:sz w:val="20"/>
                          <w:szCs w:val="20"/>
                        </w:rPr>
                        <w:t>ON</w:t>
                      </w:r>
                    </w:p>
                    <w:p w:rsidR="009877F0" w:rsidRDefault="009877F0" w:rsidP="00863A3B"/>
                  </w:txbxContent>
                </v:textbox>
              </v:shape>
            </w:pict>
          </mc:Fallback>
        </mc:AlternateContent>
      </w:r>
      <w:r>
        <w:rPr>
          <w:rFonts w:hint="eastAsia"/>
          <w:noProof/>
          <w:lang w:eastAsia="en-US"/>
        </w:rPr>
        <w:drawing>
          <wp:inline distT="0" distB="0" distL="0" distR="0" wp14:anchorId="2A41B59A" wp14:editId="35E099F5">
            <wp:extent cx="2300377" cy="1725283"/>
            <wp:effectExtent l="0" t="285750" r="0" b="275590"/>
            <wp:docPr id="17" name="Picture 10" descr="C:\Users\Wei\Dropbox\Photos\Army\Photo 13-3-29 16 35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ei\Dropbox\Photos\Army\Photo 13-3-29 16 35 48.jpg"/>
                    <pic:cNvPicPr>
                      <a:picLocks noChangeAspect="1" noChangeArrowheads="1"/>
                    </pic:cNvPicPr>
                  </pic:nvPicPr>
                  <pic:blipFill>
                    <a:blip r:embed="rId168" cstate="email"/>
                    <a:srcRect/>
                    <a:stretch>
                      <a:fillRect/>
                    </a:stretch>
                  </pic:blipFill>
                  <pic:spPr bwMode="auto">
                    <a:xfrm rot="5400000">
                      <a:off x="0" y="0"/>
                      <a:ext cx="2302933" cy="1727200"/>
                    </a:xfrm>
                    <a:prstGeom prst="rect">
                      <a:avLst/>
                    </a:prstGeom>
                    <a:noFill/>
                    <a:ln w="9525">
                      <a:noFill/>
                      <a:miter lim="800000"/>
                      <a:headEnd/>
                      <a:tailEnd/>
                    </a:ln>
                  </pic:spPr>
                </pic:pic>
              </a:graphicData>
            </a:graphic>
          </wp:inline>
        </w:drawing>
      </w:r>
    </w:p>
    <w:p w:rsidR="00863A3B" w:rsidRDefault="00863A3B" w:rsidP="00863A3B">
      <w:pPr>
        <w:pStyle w:val="SP6225383"/>
        <w:spacing w:after="80"/>
        <w:ind w:left="1283"/>
        <w:rPr>
          <w:rStyle w:val="SC6221208"/>
        </w:rPr>
      </w:pPr>
    </w:p>
    <w:p w:rsidR="00863A3B" w:rsidRPr="00905C96" w:rsidRDefault="00863A3B" w:rsidP="008C73BC">
      <w:pPr>
        <w:pStyle w:val="SP6225383"/>
        <w:numPr>
          <w:ilvl w:val="0"/>
          <w:numId w:val="38"/>
        </w:numPr>
        <w:spacing w:after="80"/>
        <w:rPr>
          <w:rStyle w:val="SC6221208"/>
        </w:rPr>
      </w:pPr>
      <w:r>
        <w:rPr>
          <w:rStyle w:val="SC6221208"/>
        </w:rPr>
        <w:t>Embedded Computer Reset Button with DC power wires connected (used if needed to Cold boot the computer)</w:t>
      </w:r>
      <w:r w:rsidRPr="00905C96">
        <w:rPr>
          <w:rStyle w:val="SC6221208"/>
          <w:rFonts w:hint="eastAsia"/>
        </w:rPr>
        <w:t>.</w:t>
      </w:r>
    </w:p>
    <w:p w:rsidR="00863A3B" w:rsidRPr="00682A74" w:rsidRDefault="00863A3B" w:rsidP="00863A3B">
      <w:pPr>
        <w:pStyle w:val="Default"/>
        <w:jc w:val="center"/>
      </w:pPr>
      <w:r>
        <w:rPr>
          <w:rFonts w:hint="eastAsia"/>
          <w:noProof/>
          <w:lang w:eastAsia="en-US"/>
        </w:rPr>
        <w:drawing>
          <wp:inline distT="0" distB="0" distL="0" distR="0" wp14:anchorId="047F0AA6" wp14:editId="18C83017">
            <wp:extent cx="2340864" cy="1755648"/>
            <wp:effectExtent l="0" t="285750" r="0" b="264160"/>
            <wp:docPr id="18" name="Picture 11" descr="C:\Users\Wei\Dropbox\Photos\Army\Photo 13-3-30 15 00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ei\Dropbox\Photos\Army\Photo 13-3-30 15 00 57.jpg"/>
                    <pic:cNvPicPr>
                      <a:picLocks noChangeAspect="1" noChangeArrowheads="1"/>
                    </pic:cNvPicPr>
                  </pic:nvPicPr>
                  <pic:blipFill>
                    <a:blip r:embed="rId169" cstate="email"/>
                    <a:srcRect/>
                    <a:stretch>
                      <a:fillRect/>
                    </a:stretch>
                  </pic:blipFill>
                  <pic:spPr bwMode="auto">
                    <a:xfrm rot="16200000">
                      <a:off x="0" y="0"/>
                      <a:ext cx="2340864" cy="1755648"/>
                    </a:xfrm>
                    <a:prstGeom prst="rect">
                      <a:avLst/>
                    </a:prstGeom>
                    <a:noFill/>
                    <a:ln w="9525">
                      <a:noFill/>
                      <a:miter lim="800000"/>
                      <a:headEnd/>
                      <a:tailEnd/>
                    </a:ln>
                  </pic:spPr>
                </pic:pic>
              </a:graphicData>
            </a:graphic>
          </wp:inline>
        </w:drawing>
      </w:r>
    </w:p>
    <w:p w:rsidR="00863A3B" w:rsidRPr="00905C96" w:rsidRDefault="00863A3B" w:rsidP="00863A3B">
      <w:pPr>
        <w:rPr>
          <w:rStyle w:val="SC6221208"/>
          <w:sz w:val="24"/>
          <w:szCs w:val="24"/>
        </w:rPr>
      </w:pPr>
      <w:r w:rsidRPr="00905C96">
        <w:rPr>
          <w:rStyle w:val="SC6221208"/>
          <w:sz w:val="24"/>
          <w:szCs w:val="24"/>
        </w:rPr>
        <w:t xml:space="preserve">You are now ready to run the </w:t>
      </w:r>
      <w:r w:rsidRPr="00905C96">
        <w:rPr>
          <w:rStyle w:val="SC6221208"/>
          <w:rFonts w:hint="eastAsia"/>
          <w:sz w:val="24"/>
          <w:szCs w:val="24"/>
        </w:rPr>
        <w:t>ADAM .NET utility</w:t>
      </w:r>
      <w:r w:rsidRPr="00905C96">
        <w:rPr>
          <w:rStyle w:val="SC6221208"/>
          <w:sz w:val="24"/>
          <w:szCs w:val="24"/>
        </w:rPr>
        <w:t xml:space="preserve"> software</w:t>
      </w:r>
      <w:r w:rsidRPr="00905C96">
        <w:rPr>
          <w:rStyle w:val="SC6221208"/>
          <w:rFonts w:hint="eastAsia"/>
          <w:sz w:val="24"/>
          <w:szCs w:val="24"/>
        </w:rPr>
        <w:t xml:space="preserve"> or VBscript</w:t>
      </w:r>
      <w:r>
        <w:rPr>
          <w:rStyle w:val="SC6221208"/>
          <w:sz w:val="24"/>
          <w:szCs w:val="24"/>
        </w:rPr>
        <w:t xml:space="preserve"> for corrosion sensor data acquisition.</w:t>
      </w:r>
    </w:p>
    <w:p w:rsidR="00863A3B" w:rsidRPr="00863A3B" w:rsidRDefault="00863A3B" w:rsidP="00863A3B">
      <w:pPr>
        <w:pStyle w:val="Heading10"/>
        <w:rPr>
          <w:rStyle w:val="SC6221192"/>
          <w:color w:val="auto"/>
          <w:sz w:val="24"/>
          <w:szCs w:val="24"/>
        </w:rPr>
      </w:pPr>
      <w:bookmarkStart w:id="27" w:name="_Toc353838271"/>
      <w:r w:rsidRPr="00863A3B">
        <w:rPr>
          <w:rStyle w:val="SC6221192"/>
          <w:bCs w:val="0"/>
          <w:color w:val="auto"/>
          <w:sz w:val="24"/>
          <w:szCs w:val="24"/>
        </w:rPr>
        <w:t xml:space="preserve">Part </w:t>
      </w:r>
      <w:r w:rsidRPr="00863A3B">
        <w:rPr>
          <w:rStyle w:val="SC6221192"/>
          <w:rFonts w:hint="eastAsia"/>
          <w:bCs w:val="0"/>
          <w:color w:val="auto"/>
          <w:sz w:val="24"/>
          <w:szCs w:val="24"/>
        </w:rPr>
        <w:t>2</w:t>
      </w:r>
      <w:r w:rsidRPr="00863A3B">
        <w:rPr>
          <w:rStyle w:val="SC6221192"/>
          <w:bCs w:val="0"/>
          <w:color w:val="auto"/>
          <w:sz w:val="24"/>
          <w:szCs w:val="24"/>
        </w:rPr>
        <w:t>: Test Communications Link</w:t>
      </w:r>
      <w:bookmarkEnd w:id="27"/>
    </w:p>
    <w:p w:rsidR="00863A3B" w:rsidRPr="00E80EFD" w:rsidRDefault="00863A3B" w:rsidP="00863A3B">
      <w:pPr>
        <w:autoSpaceDE w:val="0"/>
        <w:autoSpaceDN w:val="0"/>
        <w:adjustRightInd w:val="0"/>
        <w:spacing w:after="160"/>
        <w:rPr>
          <w:rFonts w:ascii="Calibri" w:hAnsi="Calibri" w:cs="Calibri"/>
          <w:color w:val="000000"/>
        </w:rPr>
      </w:pPr>
      <w:r w:rsidRPr="00E80EFD">
        <w:rPr>
          <w:rFonts w:ascii="Calibri" w:hAnsi="Calibri" w:cs="Calibri" w:hint="eastAsia"/>
          <w:color w:val="000000"/>
        </w:rPr>
        <w:t xml:space="preserve">The </w:t>
      </w:r>
      <w:r>
        <w:rPr>
          <w:rFonts w:ascii="Calibri" w:hAnsi="Calibri" w:cs="Calibri"/>
          <w:color w:val="000000"/>
        </w:rPr>
        <w:t xml:space="preserve">present </w:t>
      </w:r>
      <w:r w:rsidRPr="00E80EFD">
        <w:rPr>
          <w:rFonts w:ascii="Calibri" w:hAnsi="Calibri" w:cs="Calibri" w:hint="eastAsia"/>
          <w:color w:val="000000"/>
        </w:rPr>
        <w:t xml:space="preserve">sensor boxes </w:t>
      </w:r>
      <w:r>
        <w:rPr>
          <w:rFonts w:ascii="Calibri" w:hAnsi="Calibri" w:cs="Calibri"/>
          <w:color w:val="000000"/>
        </w:rPr>
        <w:t xml:space="preserve">are </w:t>
      </w:r>
      <w:r>
        <w:rPr>
          <w:rFonts w:ascii="Calibri" w:hAnsi="Calibri" w:cs="Calibri" w:hint="eastAsia"/>
          <w:color w:val="000000"/>
        </w:rPr>
        <w:t>pre-configured</w:t>
      </w:r>
      <w:r>
        <w:rPr>
          <w:rFonts w:ascii="Calibri" w:hAnsi="Calibri" w:cs="Calibri"/>
          <w:color w:val="000000"/>
        </w:rPr>
        <w:t xml:space="preserve"> with RS communication device addresses. In case additional</w:t>
      </w:r>
      <w:r w:rsidRPr="00E80EFD">
        <w:rPr>
          <w:rFonts w:ascii="Calibri" w:hAnsi="Calibri" w:cs="Calibri" w:hint="eastAsia"/>
          <w:color w:val="000000"/>
        </w:rPr>
        <w:t xml:space="preserve"> sensor boxes </w:t>
      </w:r>
      <w:r>
        <w:rPr>
          <w:rFonts w:ascii="Calibri" w:hAnsi="Calibri" w:cs="Calibri"/>
          <w:color w:val="000000"/>
        </w:rPr>
        <w:t xml:space="preserve">are to </w:t>
      </w:r>
      <w:r w:rsidRPr="00E80EFD">
        <w:rPr>
          <w:rFonts w:ascii="Calibri" w:hAnsi="Calibri" w:cs="Calibri" w:hint="eastAsia"/>
          <w:color w:val="000000"/>
        </w:rPr>
        <w:t>be added in the future, they wi</w:t>
      </w:r>
      <w:r>
        <w:rPr>
          <w:rFonts w:ascii="Calibri" w:hAnsi="Calibri" w:cs="Calibri" w:hint="eastAsia"/>
          <w:color w:val="000000"/>
        </w:rPr>
        <w:t xml:space="preserve">ll need to be configured </w:t>
      </w:r>
      <w:r>
        <w:rPr>
          <w:rFonts w:ascii="Calibri" w:hAnsi="Calibri" w:cs="Calibri"/>
          <w:color w:val="000000"/>
        </w:rPr>
        <w:t xml:space="preserve">using the </w:t>
      </w:r>
      <w:r w:rsidRPr="00E80EFD">
        <w:rPr>
          <w:rFonts w:ascii="Calibri" w:hAnsi="Calibri" w:cs="Calibri" w:hint="eastAsia"/>
          <w:color w:val="000000"/>
        </w:rPr>
        <w:t>following steps:</w:t>
      </w:r>
    </w:p>
    <w:p w:rsidR="00863A3B" w:rsidRPr="00E80EFD" w:rsidRDefault="00863A3B" w:rsidP="008C73BC">
      <w:pPr>
        <w:pStyle w:val="ListParagraph"/>
        <w:widowControl w:val="0"/>
        <w:numPr>
          <w:ilvl w:val="0"/>
          <w:numId w:val="39"/>
        </w:numPr>
        <w:autoSpaceDE w:val="0"/>
        <w:autoSpaceDN w:val="0"/>
        <w:adjustRightInd w:val="0"/>
        <w:spacing w:after="80" w:line="240" w:lineRule="auto"/>
        <w:contextualSpacing w:val="0"/>
        <w:rPr>
          <w:rFonts w:ascii="Calibri" w:hAnsi="Calibri" w:cs="Calibri"/>
          <w:color w:val="000000"/>
        </w:rPr>
      </w:pPr>
      <w:r w:rsidRPr="00E80EFD">
        <w:rPr>
          <w:rFonts w:ascii="Calibri" w:hAnsi="Calibri" w:cs="Calibri"/>
          <w:color w:val="000000"/>
        </w:rPr>
        <w:t xml:space="preserve">Double‐click the </w:t>
      </w:r>
      <w:r w:rsidRPr="00E80EFD">
        <w:rPr>
          <w:rStyle w:val="SC6221208"/>
          <w:rFonts w:hint="eastAsia"/>
          <w:sz w:val="24"/>
        </w:rPr>
        <w:t>ADAM .NET utility</w:t>
      </w:r>
      <w:r w:rsidRPr="00E80EFD">
        <w:rPr>
          <w:rFonts w:ascii="Calibri" w:hAnsi="Calibri" w:cs="Calibri"/>
          <w:color w:val="000000"/>
        </w:rPr>
        <w:t xml:space="preserve"> shortcut on </w:t>
      </w:r>
      <w:r w:rsidRPr="00E80EFD">
        <w:rPr>
          <w:rFonts w:ascii="Calibri" w:hAnsi="Calibri" w:cs="Calibri" w:hint="eastAsia"/>
          <w:color w:val="000000"/>
        </w:rPr>
        <w:t>the</w:t>
      </w:r>
      <w:r w:rsidRPr="00E80EFD">
        <w:rPr>
          <w:rFonts w:ascii="Calibri" w:hAnsi="Calibri" w:cs="Calibri"/>
          <w:color w:val="000000"/>
        </w:rPr>
        <w:t xml:space="preserve"> desktop.</w:t>
      </w:r>
    </w:p>
    <w:p w:rsidR="00863A3B" w:rsidRPr="00061FE0" w:rsidRDefault="00863A3B" w:rsidP="00863A3B">
      <w:pPr>
        <w:pStyle w:val="ListParagraph"/>
        <w:autoSpaceDE w:val="0"/>
        <w:autoSpaceDN w:val="0"/>
        <w:adjustRightInd w:val="0"/>
        <w:spacing w:after="80"/>
        <w:ind w:left="1283"/>
        <w:rPr>
          <w:rFonts w:ascii="Calibri" w:hAnsi="Calibri" w:cs="Calibri"/>
          <w:color w:val="000000"/>
        </w:rPr>
      </w:pPr>
      <w:r w:rsidRPr="00AC5C88">
        <w:rPr>
          <w:rFonts w:ascii="Calibri" w:hAnsi="Calibri" w:cs="Calibri"/>
          <w:noProof/>
          <w:color w:val="000000"/>
        </w:rPr>
        <w:drawing>
          <wp:inline distT="0" distB="0" distL="0" distR="0" wp14:anchorId="52E99528" wp14:editId="660BFF36">
            <wp:extent cx="2810107" cy="2400300"/>
            <wp:effectExtent l="19050" t="0" r="9293" b="0"/>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cstate="email"/>
                    <a:srcRect/>
                    <a:stretch>
                      <a:fillRect/>
                    </a:stretch>
                  </pic:blipFill>
                  <pic:spPr bwMode="auto">
                    <a:xfrm>
                      <a:off x="0" y="0"/>
                      <a:ext cx="2810107" cy="2400300"/>
                    </a:xfrm>
                    <a:prstGeom prst="rect">
                      <a:avLst/>
                    </a:prstGeom>
                    <a:noFill/>
                    <a:ln w="9525">
                      <a:noFill/>
                      <a:miter lim="800000"/>
                      <a:headEnd/>
                      <a:tailEnd/>
                    </a:ln>
                  </pic:spPr>
                </pic:pic>
              </a:graphicData>
            </a:graphic>
          </wp:inline>
        </w:drawing>
      </w:r>
    </w:p>
    <w:p w:rsidR="00863A3B" w:rsidRDefault="00863A3B" w:rsidP="008C73BC">
      <w:pPr>
        <w:pStyle w:val="ListParagraph"/>
        <w:widowControl w:val="0"/>
        <w:numPr>
          <w:ilvl w:val="0"/>
          <w:numId w:val="39"/>
        </w:numPr>
        <w:autoSpaceDE w:val="0"/>
        <w:autoSpaceDN w:val="0"/>
        <w:adjustRightInd w:val="0"/>
        <w:spacing w:after="0" w:line="240" w:lineRule="auto"/>
        <w:contextualSpacing w:val="0"/>
        <w:rPr>
          <w:rFonts w:ascii="Calibri" w:hAnsi="Calibri" w:cs="Calibri"/>
          <w:color w:val="000000"/>
        </w:rPr>
      </w:pPr>
      <w:r w:rsidRPr="00E80EFD">
        <w:rPr>
          <w:rFonts w:ascii="Calibri" w:hAnsi="Calibri" w:cs="Calibri" w:hint="eastAsia"/>
          <w:color w:val="000000"/>
        </w:rPr>
        <w:t>Double click ADAM4000_5000.</w:t>
      </w:r>
    </w:p>
    <w:p w:rsidR="00863A3B" w:rsidRPr="00E80EFD" w:rsidRDefault="00863A3B" w:rsidP="00863A3B">
      <w:pPr>
        <w:pStyle w:val="ListParagraph"/>
        <w:autoSpaceDE w:val="0"/>
        <w:autoSpaceDN w:val="0"/>
        <w:adjustRightInd w:val="0"/>
        <w:ind w:left="1283"/>
        <w:rPr>
          <w:rFonts w:ascii="Calibri" w:hAnsi="Calibri" w:cs="Calibri"/>
          <w:color w:val="000000"/>
        </w:rPr>
      </w:pPr>
    </w:p>
    <w:p w:rsidR="00863A3B" w:rsidRDefault="00863A3B" w:rsidP="00863A3B">
      <w:pPr>
        <w:pStyle w:val="ListParagraph"/>
        <w:autoSpaceDE w:val="0"/>
        <w:autoSpaceDN w:val="0"/>
        <w:adjustRightInd w:val="0"/>
        <w:ind w:left="1283"/>
        <w:rPr>
          <w:rFonts w:ascii="Calibri" w:hAnsi="Calibri" w:cs="Calibri"/>
          <w:color w:val="000000"/>
        </w:rPr>
      </w:pPr>
      <w:r>
        <w:rPr>
          <w:rFonts w:ascii="Calibri" w:hAnsi="Calibri" w:cs="Calibri" w:hint="eastAsia"/>
          <w:noProof/>
          <w:color w:val="000000"/>
        </w:rPr>
        <w:drawing>
          <wp:inline distT="0" distB="0" distL="0" distR="0" wp14:anchorId="754AB918" wp14:editId="4EABBEEF">
            <wp:extent cx="1923415" cy="1552575"/>
            <wp:effectExtent l="19050" t="0" r="635" b="0"/>
            <wp:docPr id="220"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email"/>
                    <a:srcRect/>
                    <a:stretch>
                      <a:fillRect/>
                    </a:stretch>
                  </pic:blipFill>
                  <pic:spPr bwMode="auto">
                    <a:xfrm>
                      <a:off x="0" y="0"/>
                      <a:ext cx="1923415" cy="1552575"/>
                    </a:xfrm>
                    <a:prstGeom prst="rect">
                      <a:avLst/>
                    </a:prstGeom>
                    <a:noFill/>
                    <a:ln w="9525">
                      <a:noFill/>
                      <a:miter lim="800000"/>
                      <a:headEnd/>
                      <a:tailEnd/>
                    </a:ln>
                  </pic:spPr>
                </pic:pic>
              </a:graphicData>
            </a:graphic>
          </wp:inline>
        </w:drawing>
      </w:r>
    </w:p>
    <w:p w:rsidR="00863A3B" w:rsidRPr="00E80EFD" w:rsidRDefault="00863A3B" w:rsidP="008C73BC">
      <w:pPr>
        <w:pStyle w:val="ListParagraph"/>
        <w:widowControl w:val="0"/>
        <w:numPr>
          <w:ilvl w:val="0"/>
          <w:numId w:val="39"/>
        </w:numPr>
        <w:autoSpaceDE w:val="0"/>
        <w:autoSpaceDN w:val="0"/>
        <w:adjustRightInd w:val="0"/>
        <w:spacing w:after="80" w:line="240" w:lineRule="auto"/>
        <w:contextualSpacing w:val="0"/>
        <w:rPr>
          <w:rFonts w:ascii="Calibri" w:hAnsi="Calibri" w:cs="Calibri"/>
          <w:color w:val="000000"/>
        </w:rPr>
      </w:pPr>
      <w:r w:rsidRPr="00E80EFD">
        <w:rPr>
          <w:rFonts w:ascii="Calibri" w:hAnsi="Calibri" w:cs="Calibri" w:hint="eastAsia"/>
          <w:color w:val="000000"/>
        </w:rPr>
        <w:t>S</w:t>
      </w:r>
      <w:r w:rsidRPr="00E80EFD">
        <w:rPr>
          <w:rFonts w:ascii="Calibri" w:hAnsi="Calibri" w:cs="Calibri"/>
          <w:color w:val="000000"/>
        </w:rPr>
        <w:t xml:space="preserve">elect the </w:t>
      </w:r>
      <w:r w:rsidRPr="00E80EFD">
        <w:rPr>
          <w:rFonts w:ascii="Calibri" w:hAnsi="Calibri" w:cs="Calibri" w:hint="eastAsia"/>
          <w:color w:val="000000"/>
        </w:rPr>
        <w:t>COM3 port.</w:t>
      </w:r>
    </w:p>
    <w:p w:rsidR="00863A3B" w:rsidRPr="00117DA5" w:rsidRDefault="00863A3B" w:rsidP="00863A3B">
      <w:pPr>
        <w:pStyle w:val="ListParagraph"/>
        <w:autoSpaceDE w:val="0"/>
        <w:autoSpaceDN w:val="0"/>
        <w:adjustRightInd w:val="0"/>
        <w:spacing w:after="80"/>
        <w:ind w:left="1283"/>
        <w:rPr>
          <w:rFonts w:ascii="Calibri" w:hAnsi="Calibri" w:cs="Calibri"/>
          <w:color w:val="000000"/>
        </w:rPr>
      </w:pPr>
      <w:r>
        <w:rPr>
          <w:rFonts w:ascii="Calibri" w:hAnsi="Calibri" w:cs="Calibri" w:hint="eastAsia"/>
          <w:noProof/>
          <w:color w:val="000000"/>
        </w:rPr>
        <w:drawing>
          <wp:inline distT="0" distB="0" distL="0" distR="0" wp14:anchorId="2DC8C259" wp14:editId="09D49CEA">
            <wp:extent cx="1880870" cy="1923415"/>
            <wp:effectExtent l="19050" t="0" r="5080" b="0"/>
            <wp:docPr id="221"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email"/>
                    <a:srcRect/>
                    <a:stretch>
                      <a:fillRect/>
                    </a:stretch>
                  </pic:blipFill>
                  <pic:spPr bwMode="auto">
                    <a:xfrm>
                      <a:off x="0" y="0"/>
                      <a:ext cx="1880870" cy="1923415"/>
                    </a:xfrm>
                    <a:prstGeom prst="rect">
                      <a:avLst/>
                    </a:prstGeom>
                    <a:noFill/>
                    <a:ln w="9525">
                      <a:noFill/>
                      <a:miter lim="800000"/>
                      <a:headEnd/>
                      <a:tailEnd/>
                    </a:ln>
                  </pic:spPr>
                </pic:pic>
              </a:graphicData>
            </a:graphic>
          </wp:inline>
        </w:drawing>
      </w:r>
    </w:p>
    <w:p w:rsidR="00863A3B" w:rsidRPr="00E80EFD" w:rsidRDefault="00863A3B" w:rsidP="008C73BC">
      <w:pPr>
        <w:pStyle w:val="ListParagraph"/>
        <w:widowControl w:val="0"/>
        <w:numPr>
          <w:ilvl w:val="0"/>
          <w:numId w:val="39"/>
        </w:numPr>
        <w:autoSpaceDE w:val="0"/>
        <w:autoSpaceDN w:val="0"/>
        <w:adjustRightInd w:val="0"/>
        <w:spacing w:after="0" w:line="240" w:lineRule="auto"/>
        <w:contextualSpacing w:val="0"/>
        <w:rPr>
          <w:rFonts w:ascii="Calibri" w:hAnsi="Calibri" w:cs="Calibri"/>
          <w:color w:val="000000"/>
        </w:rPr>
      </w:pPr>
      <w:r w:rsidRPr="00E80EFD">
        <w:rPr>
          <w:rFonts w:ascii="Calibri" w:hAnsi="Calibri" w:cs="Calibri"/>
          <w:color w:val="000000"/>
        </w:rPr>
        <w:t>Verify that the baud rate and data settings match the internal settings of the devices:</w:t>
      </w:r>
    </w:p>
    <w:p w:rsidR="00863A3B" w:rsidRPr="00E80EFD" w:rsidRDefault="00863A3B" w:rsidP="00863A3B">
      <w:pPr>
        <w:autoSpaceDE w:val="0"/>
        <w:autoSpaceDN w:val="0"/>
        <w:adjustRightInd w:val="0"/>
        <w:spacing w:after="80"/>
        <w:ind w:leftChars="315" w:left="693" w:firstLine="647"/>
        <w:rPr>
          <w:rFonts w:ascii="Calibri" w:hAnsi="Calibri" w:cs="Calibri"/>
          <w:color w:val="000000"/>
        </w:rPr>
      </w:pPr>
      <w:r w:rsidRPr="00E80EFD">
        <w:rPr>
          <w:rFonts w:ascii="Courier New" w:hAnsi="Courier New" w:cs="Courier New"/>
          <w:b/>
          <w:bCs/>
          <w:color w:val="000000"/>
        </w:rPr>
        <w:t xml:space="preserve">• </w:t>
      </w:r>
      <w:r w:rsidRPr="00E80EFD">
        <w:rPr>
          <w:rFonts w:ascii="Calibri" w:hAnsi="Calibri" w:cs="Calibri" w:hint="eastAsia"/>
          <w:color w:val="000000"/>
        </w:rPr>
        <w:t>Port</w:t>
      </w:r>
      <w:r w:rsidRPr="00E80EFD">
        <w:rPr>
          <w:rFonts w:ascii="Calibri" w:hAnsi="Calibri" w:cs="Calibri"/>
          <w:color w:val="000000"/>
        </w:rPr>
        <w:t xml:space="preserve">: </w:t>
      </w:r>
      <w:r w:rsidRPr="00E80EFD">
        <w:rPr>
          <w:rFonts w:ascii="Calibri" w:hAnsi="Calibri" w:cs="Calibri" w:hint="eastAsia"/>
          <w:color w:val="000000"/>
        </w:rPr>
        <w:t>COM3</w:t>
      </w:r>
    </w:p>
    <w:p w:rsidR="00863A3B" w:rsidRPr="00E80EFD" w:rsidRDefault="00863A3B" w:rsidP="00863A3B">
      <w:pPr>
        <w:autoSpaceDE w:val="0"/>
        <w:autoSpaceDN w:val="0"/>
        <w:adjustRightInd w:val="0"/>
        <w:spacing w:after="80"/>
        <w:ind w:leftChars="315" w:left="693" w:firstLine="647"/>
        <w:rPr>
          <w:rFonts w:ascii="Calibri" w:hAnsi="Calibri" w:cs="Calibri"/>
          <w:color w:val="000000"/>
        </w:rPr>
      </w:pPr>
      <w:r w:rsidRPr="00E80EFD">
        <w:rPr>
          <w:rFonts w:ascii="Courier New" w:hAnsi="Courier New" w:cs="Courier New"/>
          <w:b/>
          <w:bCs/>
          <w:color w:val="000000"/>
        </w:rPr>
        <w:t xml:space="preserve">• </w:t>
      </w:r>
      <w:r w:rsidRPr="00E80EFD">
        <w:rPr>
          <w:rFonts w:ascii="Calibri" w:hAnsi="Calibri" w:cs="Calibri"/>
          <w:color w:val="000000"/>
        </w:rPr>
        <w:t>Baud Rate: 9600</w:t>
      </w:r>
    </w:p>
    <w:p w:rsidR="00863A3B" w:rsidRPr="00E80EFD" w:rsidRDefault="00863A3B" w:rsidP="00863A3B">
      <w:pPr>
        <w:autoSpaceDE w:val="0"/>
        <w:autoSpaceDN w:val="0"/>
        <w:adjustRightInd w:val="0"/>
        <w:spacing w:after="80"/>
        <w:ind w:leftChars="315" w:left="693" w:firstLine="647"/>
        <w:rPr>
          <w:rFonts w:ascii="Calibri" w:hAnsi="Calibri" w:cs="Calibri"/>
          <w:color w:val="000000"/>
        </w:rPr>
      </w:pPr>
      <w:r w:rsidRPr="00E80EFD">
        <w:rPr>
          <w:rFonts w:ascii="Courier New" w:hAnsi="Courier New" w:cs="Courier New"/>
          <w:b/>
          <w:bCs/>
          <w:color w:val="000000"/>
        </w:rPr>
        <w:t xml:space="preserve">• </w:t>
      </w:r>
      <w:r w:rsidRPr="00E80EFD">
        <w:rPr>
          <w:rFonts w:ascii="Calibri" w:hAnsi="Calibri" w:cs="Calibri" w:hint="eastAsia"/>
          <w:color w:val="000000"/>
        </w:rPr>
        <w:t>Parity</w:t>
      </w:r>
      <w:r w:rsidRPr="00E80EFD">
        <w:rPr>
          <w:rFonts w:ascii="Calibri" w:hAnsi="Calibri" w:cs="Calibri"/>
          <w:color w:val="000000"/>
        </w:rPr>
        <w:t>: NONE</w:t>
      </w:r>
    </w:p>
    <w:p w:rsidR="00863A3B" w:rsidRPr="00E80EFD" w:rsidRDefault="00863A3B" w:rsidP="00863A3B">
      <w:pPr>
        <w:autoSpaceDE w:val="0"/>
        <w:autoSpaceDN w:val="0"/>
        <w:adjustRightInd w:val="0"/>
        <w:spacing w:after="80"/>
        <w:ind w:leftChars="315" w:left="693" w:firstLine="647"/>
        <w:rPr>
          <w:rFonts w:ascii="Calibri" w:hAnsi="Calibri" w:cs="Calibri"/>
          <w:color w:val="000000"/>
        </w:rPr>
      </w:pPr>
      <w:r w:rsidRPr="00E80EFD">
        <w:rPr>
          <w:rFonts w:ascii="Courier New" w:hAnsi="Courier New" w:cs="Courier New"/>
          <w:b/>
          <w:bCs/>
          <w:color w:val="000000"/>
        </w:rPr>
        <w:t xml:space="preserve">• </w:t>
      </w:r>
      <w:r w:rsidRPr="00E80EFD">
        <w:rPr>
          <w:rFonts w:ascii="Calibri" w:hAnsi="Calibri" w:cs="Calibri"/>
          <w:color w:val="000000"/>
        </w:rPr>
        <w:t>Data Bits: 8</w:t>
      </w:r>
    </w:p>
    <w:p w:rsidR="00863A3B" w:rsidRPr="00E80EFD" w:rsidRDefault="00863A3B" w:rsidP="00863A3B">
      <w:pPr>
        <w:autoSpaceDE w:val="0"/>
        <w:autoSpaceDN w:val="0"/>
        <w:adjustRightInd w:val="0"/>
        <w:spacing w:after="80"/>
        <w:ind w:leftChars="315" w:left="693" w:firstLine="647"/>
        <w:rPr>
          <w:rFonts w:ascii="Calibri" w:hAnsi="Calibri" w:cs="Calibri"/>
          <w:color w:val="000000"/>
        </w:rPr>
      </w:pPr>
      <w:r w:rsidRPr="00E80EFD">
        <w:rPr>
          <w:rFonts w:ascii="Courier New" w:hAnsi="Courier New" w:cs="Courier New"/>
          <w:b/>
          <w:bCs/>
          <w:color w:val="000000"/>
        </w:rPr>
        <w:t xml:space="preserve">• </w:t>
      </w:r>
      <w:r w:rsidRPr="00E80EFD">
        <w:rPr>
          <w:rFonts w:ascii="Calibri" w:hAnsi="Calibri" w:cs="Calibri"/>
          <w:color w:val="000000"/>
        </w:rPr>
        <w:t>Stop Bits: 1</w:t>
      </w:r>
    </w:p>
    <w:p w:rsidR="00863A3B" w:rsidRDefault="00863A3B" w:rsidP="00863A3B">
      <w:pPr>
        <w:autoSpaceDE w:val="0"/>
        <w:autoSpaceDN w:val="0"/>
        <w:adjustRightInd w:val="0"/>
        <w:spacing w:after="80"/>
        <w:ind w:leftChars="315" w:left="693" w:firstLine="647"/>
      </w:pPr>
      <w:r>
        <w:rPr>
          <w:noProof/>
        </w:rPr>
        <w:drawing>
          <wp:inline distT="0" distB="0" distL="0" distR="0" wp14:anchorId="3C94628C" wp14:editId="23956EC6">
            <wp:extent cx="2895600" cy="2473325"/>
            <wp:effectExtent l="19050" t="0" r="0" b="0"/>
            <wp:docPr id="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email"/>
                    <a:srcRect/>
                    <a:stretch>
                      <a:fillRect/>
                    </a:stretch>
                  </pic:blipFill>
                  <pic:spPr bwMode="auto">
                    <a:xfrm>
                      <a:off x="0" y="0"/>
                      <a:ext cx="2895600" cy="2473325"/>
                    </a:xfrm>
                    <a:prstGeom prst="rect">
                      <a:avLst/>
                    </a:prstGeom>
                    <a:noFill/>
                    <a:ln w="9525">
                      <a:noFill/>
                      <a:miter lim="800000"/>
                      <a:headEnd/>
                      <a:tailEnd/>
                    </a:ln>
                  </pic:spPr>
                </pic:pic>
              </a:graphicData>
            </a:graphic>
          </wp:inline>
        </w:drawing>
      </w:r>
    </w:p>
    <w:p w:rsidR="00863A3B" w:rsidRDefault="00863A3B" w:rsidP="00863A3B">
      <w:pPr>
        <w:pStyle w:val="ListParagraph"/>
        <w:autoSpaceDE w:val="0"/>
        <w:autoSpaceDN w:val="0"/>
        <w:adjustRightInd w:val="0"/>
        <w:ind w:left="1283"/>
        <w:rPr>
          <w:rFonts w:ascii="Calibri" w:hAnsi="Calibri" w:cs="Calibri"/>
          <w:color w:val="000000"/>
        </w:rPr>
      </w:pPr>
    </w:p>
    <w:p w:rsidR="00863A3B" w:rsidRPr="00E80EFD" w:rsidRDefault="00863A3B" w:rsidP="008C73BC">
      <w:pPr>
        <w:pStyle w:val="ListParagraph"/>
        <w:widowControl w:val="0"/>
        <w:numPr>
          <w:ilvl w:val="0"/>
          <w:numId w:val="39"/>
        </w:numPr>
        <w:autoSpaceDE w:val="0"/>
        <w:autoSpaceDN w:val="0"/>
        <w:adjustRightInd w:val="0"/>
        <w:spacing w:after="0" w:line="240" w:lineRule="auto"/>
        <w:contextualSpacing w:val="0"/>
        <w:rPr>
          <w:rFonts w:ascii="Calibri" w:hAnsi="Calibri" w:cs="Calibri"/>
          <w:color w:val="000000"/>
        </w:rPr>
      </w:pPr>
      <w:r w:rsidRPr="00E80EFD">
        <w:rPr>
          <w:rFonts w:ascii="Calibri" w:hAnsi="Calibri" w:cs="Calibri" w:hint="eastAsia"/>
          <w:color w:val="000000"/>
        </w:rPr>
        <w:t>Right click COM3 and select Search</w:t>
      </w:r>
      <w:r w:rsidRPr="00E80EFD">
        <w:rPr>
          <w:rFonts w:ascii="Calibri" w:hAnsi="Calibri" w:cs="Calibri"/>
          <w:color w:val="000000"/>
        </w:rPr>
        <w:t>.</w:t>
      </w:r>
    </w:p>
    <w:p w:rsidR="00863A3B" w:rsidRDefault="00863A3B" w:rsidP="00863A3B">
      <w:pPr>
        <w:pStyle w:val="ListParagraph"/>
        <w:autoSpaceDE w:val="0"/>
        <w:autoSpaceDN w:val="0"/>
        <w:adjustRightInd w:val="0"/>
        <w:ind w:left="1283"/>
        <w:rPr>
          <w:rFonts w:ascii="Calibri" w:hAnsi="Calibri" w:cs="Calibri"/>
          <w:color w:val="000000"/>
        </w:rPr>
      </w:pPr>
      <w:r>
        <w:rPr>
          <w:rFonts w:ascii="Calibri" w:hAnsi="Calibri" w:cs="Calibri" w:hint="eastAsia"/>
          <w:noProof/>
          <w:color w:val="000000"/>
        </w:rPr>
        <w:drawing>
          <wp:inline distT="0" distB="0" distL="0" distR="0" wp14:anchorId="36C77A92" wp14:editId="1DB6084F">
            <wp:extent cx="3961909" cy="2650825"/>
            <wp:effectExtent l="19050" t="0" r="491" b="0"/>
            <wp:docPr id="2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cstate="email"/>
                    <a:srcRect/>
                    <a:stretch>
                      <a:fillRect/>
                    </a:stretch>
                  </pic:blipFill>
                  <pic:spPr bwMode="auto">
                    <a:xfrm>
                      <a:off x="0" y="0"/>
                      <a:ext cx="3958916" cy="2648823"/>
                    </a:xfrm>
                    <a:prstGeom prst="rect">
                      <a:avLst/>
                    </a:prstGeom>
                    <a:noFill/>
                    <a:ln w="9525">
                      <a:noFill/>
                      <a:miter lim="800000"/>
                      <a:headEnd/>
                      <a:tailEnd/>
                    </a:ln>
                  </pic:spPr>
                </pic:pic>
              </a:graphicData>
            </a:graphic>
          </wp:inline>
        </w:drawing>
      </w:r>
    </w:p>
    <w:p w:rsidR="00863A3B" w:rsidRPr="00E80EFD" w:rsidRDefault="00863A3B" w:rsidP="008C73BC">
      <w:pPr>
        <w:pStyle w:val="ListParagraph"/>
        <w:widowControl w:val="0"/>
        <w:numPr>
          <w:ilvl w:val="0"/>
          <w:numId w:val="39"/>
        </w:numPr>
        <w:autoSpaceDE w:val="0"/>
        <w:autoSpaceDN w:val="0"/>
        <w:adjustRightInd w:val="0"/>
        <w:spacing w:after="80" w:line="240" w:lineRule="auto"/>
        <w:contextualSpacing w:val="0"/>
        <w:rPr>
          <w:rFonts w:ascii="Calibri" w:hAnsi="Calibri" w:cs="Calibri"/>
          <w:color w:val="000000"/>
        </w:rPr>
      </w:pPr>
      <w:r w:rsidRPr="00E80EFD">
        <w:rPr>
          <w:rFonts w:ascii="Calibri" w:hAnsi="Calibri" w:cs="Calibri" w:hint="eastAsia"/>
          <w:color w:val="000000"/>
        </w:rPr>
        <w:t>Click start to search the sensor boxes</w:t>
      </w:r>
    </w:p>
    <w:p w:rsidR="00863A3B" w:rsidRDefault="00863A3B" w:rsidP="00863A3B">
      <w:pPr>
        <w:pStyle w:val="ListParagraph"/>
        <w:autoSpaceDE w:val="0"/>
        <w:autoSpaceDN w:val="0"/>
        <w:adjustRightInd w:val="0"/>
        <w:spacing w:after="80"/>
        <w:ind w:left="1283"/>
        <w:rPr>
          <w:rFonts w:ascii="Calibri" w:hAnsi="Calibri" w:cs="Calibri"/>
          <w:color w:val="000000"/>
        </w:rPr>
      </w:pPr>
      <w:r>
        <w:rPr>
          <w:rFonts w:ascii="Calibri" w:hAnsi="Calibri" w:cs="Calibri" w:hint="eastAsia"/>
          <w:noProof/>
          <w:color w:val="000000"/>
        </w:rPr>
        <w:drawing>
          <wp:inline distT="0" distB="0" distL="0" distR="0" wp14:anchorId="6B698D4C" wp14:editId="4B5E8B34">
            <wp:extent cx="3398808" cy="1127786"/>
            <wp:effectExtent l="0" t="0" r="0" b="0"/>
            <wp:docPr id="184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5" cstate="email"/>
                    <a:srcRect/>
                    <a:stretch>
                      <a:fillRect/>
                    </a:stretch>
                  </pic:blipFill>
                  <pic:spPr bwMode="auto">
                    <a:xfrm>
                      <a:off x="0" y="0"/>
                      <a:ext cx="3401985" cy="1128840"/>
                    </a:xfrm>
                    <a:prstGeom prst="rect">
                      <a:avLst/>
                    </a:prstGeom>
                    <a:noFill/>
                    <a:ln w="9525">
                      <a:noFill/>
                      <a:miter lim="800000"/>
                      <a:headEnd/>
                      <a:tailEnd/>
                    </a:ln>
                  </pic:spPr>
                </pic:pic>
              </a:graphicData>
            </a:graphic>
          </wp:inline>
        </w:drawing>
      </w:r>
    </w:p>
    <w:p w:rsidR="00863A3B" w:rsidRPr="00E80EFD" w:rsidRDefault="00863A3B" w:rsidP="00863A3B">
      <w:pPr>
        <w:pStyle w:val="ListParagraph"/>
        <w:autoSpaceDE w:val="0"/>
        <w:autoSpaceDN w:val="0"/>
        <w:adjustRightInd w:val="0"/>
        <w:spacing w:after="80"/>
        <w:ind w:left="1283"/>
        <w:rPr>
          <w:rFonts w:ascii="Calibri" w:hAnsi="Calibri" w:cs="Calibri"/>
          <w:color w:val="000000"/>
        </w:rPr>
      </w:pPr>
      <w:r w:rsidRPr="00E80EFD">
        <w:rPr>
          <w:rFonts w:ascii="Calibri" w:hAnsi="Calibri" w:cs="Calibri" w:hint="eastAsia"/>
          <w:color w:val="000000"/>
        </w:rPr>
        <w:t xml:space="preserve">All the sensor boxes connected to the </w:t>
      </w:r>
      <w:r w:rsidRPr="00E80EFD">
        <w:rPr>
          <w:rStyle w:val="SC6221208"/>
          <w:rFonts w:hint="eastAsia"/>
          <w:sz w:val="24"/>
        </w:rPr>
        <w:t>Server Unit Box</w:t>
      </w:r>
      <w:r w:rsidRPr="00E80EFD">
        <w:rPr>
          <w:rFonts w:ascii="Calibri" w:hAnsi="Calibri" w:cs="Calibri" w:hint="eastAsia"/>
          <w:color w:val="000000"/>
        </w:rPr>
        <w:t xml:space="preserve"> should be found</w:t>
      </w:r>
      <w:r>
        <w:rPr>
          <w:rFonts w:ascii="Calibri" w:hAnsi="Calibri" w:cs="Calibri"/>
          <w:color w:val="000000"/>
        </w:rPr>
        <w:t xml:space="preserve">. Once that is completed </w:t>
      </w:r>
      <w:r w:rsidRPr="00E80EFD">
        <w:rPr>
          <w:rFonts w:ascii="Calibri" w:hAnsi="Calibri" w:cs="Calibri" w:hint="eastAsia"/>
          <w:color w:val="000000"/>
        </w:rPr>
        <w:t>click cancel to stop search</w:t>
      </w:r>
    </w:p>
    <w:p w:rsidR="00863A3B" w:rsidRDefault="00863A3B" w:rsidP="00863A3B">
      <w:pPr>
        <w:pStyle w:val="ListParagraph"/>
        <w:autoSpaceDE w:val="0"/>
        <w:autoSpaceDN w:val="0"/>
        <w:adjustRightInd w:val="0"/>
        <w:spacing w:after="80"/>
        <w:ind w:left="1283"/>
        <w:rPr>
          <w:rFonts w:ascii="Calibri" w:hAnsi="Calibri" w:cs="Calibri"/>
          <w:color w:val="000000"/>
        </w:rPr>
      </w:pPr>
      <w:r>
        <w:rPr>
          <w:rFonts w:ascii="Calibri" w:hAnsi="Calibri" w:cs="Calibri" w:hint="eastAsia"/>
          <w:noProof/>
          <w:color w:val="000000"/>
        </w:rPr>
        <w:drawing>
          <wp:inline distT="0" distB="0" distL="0" distR="0" wp14:anchorId="050F27A1" wp14:editId="317007E2">
            <wp:extent cx="3685032" cy="3063240"/>
            <wp:effectExtent l="0" t="0" r="0" b="0"/>
            <wp:docPr id="184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cstate="email"/>
                    <a:srcRect/>
                    <a:stretch>
                      <a:fillRect/>
                    </a:stretch>
                  </pic:blipFill>
                  <pic:spPr bwMode="auto">
                    <a:xfrm>
                      <a:off x="0" y="0"/>
                      <a:ext cx="3685032" cy="3063240"/>
                    </a:xfrm>
                    <a:prstGeom prst="rect">
                      <a:avLst/>
                    </a:prstGeom>
                    <a:noFill/>
                    <a:ln w="9525">
                      <a:noFill/>
                      <a:miter lim="800000"/>
                      <a:headEnd/>
                      <a:tailEnd/>
                    </a:ln>
                  </pic:spPr>
                </pic:pic>
              </a:graphicData>
            </a:graphic>
          </wp:inline>
        </w:drawing>
      </w:r>
    </w:p>
    <w:p w:rsidR="00863A3B" w:rsidRPr="006A215D" w:rsidRDefault="00863A3B" w:rsidP="008C73BC">
      <w:pPr>
        <w:pStyle w:val="ListParagraph"/>
        <w:widowControl w:val="0"/>
        <w:numPr>
          <w:ilvl w:val="0"/>
          <w:numId w:val="39"/>
        </w:numPr>
        <w:autoSpaceDE w:val="0"/>
        <w:autoSpaceDN w:val="0"/>
        <w:adjustRightInd w:val="0"/>
        <w:spacing w:after="80" w:line="240" w:lineRule="auto"/>
        <w:contextualSpacing w:val="0"/>
      </w:pPr>
      <w:r>
        <w:rPr>
          <w:rFonts w:hint="eastAsia"/>
        </w:rPr>
        <w:t xml:space="preserve">Now each </w:t>
      </w:r>
      <w:r>
        <w:t>individual</w:t>
      </w:r>
      <w:r>
        <w:rPr>
          <w:rFonts w:hint="eastAsia"/>
        </w:rPr>
        <w:t xml:space="preserve"> </w:t>
      </w:r>
      <w:r w:rsidRPr="005D1F97">
        <w:t xml:space="preserve">module </w:t>
      </w:r>
      <w:r>
        <w:t>is</w:t>
      </w:r>
      <w:r>
        <w:rPr>
          <w:rFonts w:hint="eastAsia"/>
        </w:rPr>
        <w:t xml:space="preserve"> ready to be </w:t>
      </w:r>
      <w:r>
        <w:t>selected</w:t>
      </w:r>
      <w:r>
        <w:rPr>
          <w:rFonts w:hint="eastAsia"/>
        </w:rPr>
        <w:t xml:space="preserve"> </w:t>
      </w:r>
    </w:p>
    <w:p w:rsidR="00863A3B" w:rsidRPr="00A57A4A" w:rsidRDefault="00863A3B" w:rsidP="00863A3B">
      <w:pPr>
        <w:pStyle w:val="ListParagraph"/>
        <w:autoSpaceDE w:val="0"/>
        <w:autoSpaceDN w:val="0"/>
        <w:adjustRightInd w:val="0"/>
        <w:spacing w:after="80"/>
        <w:ind w:left="1283"/>
        <w:rPr>
          <w:sz w:val="28"/>
        </w:rPr>
      </w:pPr>
    </w:p>
    <w:p w:rsidR="00863A3B" w:rsidRPr="00905C96" w:rsidRDefault="00863A3B" w:rsidP="008C73BC">
      <w:pPr>
        <w:pStyle w:val="ListParagraph"/>
        <w:widowControl w:val="0"/>
        <w:numPr>
          <w:ilvl w:val="0"/>
          <w:numId w:val="39"/>
        </w:numPr>
        <w:autoSpaceDE w:val="0"/>
        <w:autoSpaceDN w:val="0"/>
        <w:adjustRightInd w:val="0"/>
        <w:spacing w:after="80" w:line="240" w:lineRule="auto"/>
        <w:contextualSpacing w:val="0"/>
        <w:rPr>
          <w:sz w:val="28"/>
        </w:rPr>
      </w:pPr>
      <w:r w:rsidRPr="00E80EFD">
        <w:rPr>
          <w:rFonts w:ascii="Calibri" w:hAnsi="Calibri" w:cs="Calibri" w:hint="eastAsia"/>
          <w:color w:val="000000"/>
        </w:rPr>
        <w:t xml:space="preserve">Click the module setting, </w:t>
      </w:r>
      <w:r w:rsidRPr="00E80EFD">
        <w:rPr>
          <w:rFonts w:ascii="Calibri" w:hAnsi="Calibri" w:cs="Calibri"/>
          <w:color w:val="000000"/>
        </w:rPr>
        <w:t>assign</w:t>
      </w:r>
      <w:r w:rsidRPr="00E80EFD">
        <w:rPr>
          <w:rFonts w:ascii="Calibri" w:hAnsi="Calibri" w:cs="Calibri" w:hint="eastAsia"/>
          <w:color w:val="000000"/>
        </w:rPr>
        <w:t xml:space="preserve"> a new address for the sensor box, set the input range to +/- 500mV </w:t>
      </w:r>
      <w:r>
        <w:rPr>
          <w:rFonts w:ascii="Calibri" w:hAnsi="Calibri" w:cs="Calibri" w:hint="eastAsia"/>
          <w:noProof/>
          <w:color w:val="000000"/>
        </w:rPr>
        <w:drawing>
          <wp:inline distT="0" distB="0" distL="0" distR="0" wp14:anchorId="31EB2C04" wp14:editId="260450CC">
            <wp:extent cx="4242816" cy="2651760"/>
            <wp:effectExtent l="0" t="0" r="0" b="0"/>
            <wp:docPr id="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email"/>
                    <a:srcRect/>
                    <a:stretch>
                      <a:fillRect/>
                    </a:stretch>
                  </pic:blipFill>
                  <pic:spPr bwMode="auto">
                    <a:xfrm>
                      <a:off x="0" y="0"/>
                      <a:ext cx="4242816" cy="2651760"/>
                    </a:xfrm>
                    <a:prstGeom prst="rect">
                      <a:avLst/>
                    </a:prstGeom>
                    <a:noFill/>
                    <a:ln w="9525">
                      <a:noFill/>
                      <a:miter lim="800000"/>
                      <a:headEnd/>
                      <a:tailEnd/>
                    </a:ln>
                  </pic:spPr>
                </pic:pic>
              </a:graphicData>
            </a:graphic>
          </wp:inline>
        </w:drawing>
      </w:r>
    </w:p>
    <w:p w:rsidR="00863A3B" w:rsidRPr="00905C96" w:rsidRDefault="00863A3B" w:rsidP="00863A3B">
      <w:pPr>
        <w:autoSpaceDE w:val="0"/>
        <w:autoSpaceDN w:val="0"/>
        <w:adjustRightInd w:val="0"/>
        <w:spacing w:after="80"/>
        <w:rPr>
          <w:sz w:val="28"/>
        </w:rPr>
      </w:pPr>
    </w:p>
    <w:p w:rsidR="00863A3B" w:rsidRPr="00E80EFD" w:rsidRDefault="00863A3B" w:rsidP="008C73BC">
      <w:pPr>
        <w:pStyle w:val="ListParagraph"/>
        <w:widowControl w:val="0"/>
        <w:numPr>
          <w:ilvl w:val="0"/>
          <w:numId w:val="39"/>
        </w:numPr>
        <w:autoSpaceDE w:val="0"/>
        <w:autoSpaceDN w:val="0"/>
        <w:adjustRightInd w:val="0"/>
        <w:spacing w:after="80" w:line="240" w:lineRule="auto"/>
        <w:contextualSpacing w:val="0"/>
        <w:rPr>
          <w:sz w:val="28"/>
        </w:rPr>
      </w:pPr>
      <w:r w:rsidRPr="00E80EFD">
        <w:rPr>
          <w:rFonts w:ascii="Calibri" w:hAnsi="Calibri" w:cs="Calibri" w:hint="eastAsia"/>
          <w:color w:val="000000"/>
        </w:rPr>
        <w:t>Click the input tab, you should be able to see the current sensor reading</w:t>
      </w:r>
    </w:p>
    <w:p w:rsidR="00863A3B" w:rsidRPr="00085EF9" w:rsidRDefault="00863A3B" w:rsidP="00863A3B">
      <w:pPr>
        <w:pStyle w:val="ListParagraph"/>
        <w:autoSpaceDE w:val="0"/>
        <w:autoSpaceDN w:val="0"/>
        <w:adjustRightInd w:val="0"/>
        <w:spacing w:after="80"/>
        <w:ind w:left="1283"/>
        <w:jc w:val="center"/>
      </w:pPr>
      <w:r w:rsidRPr="00085EF9">
        <w:rPr>
          <w:rFonts w:ascii="Calibri" w:hAnsi="Calibri" w:cs="Calibri"/>
          <w:noProof/>
          <w:color w:val="000000"/>
        </w:rPr>
        <w:drawing>
          <wp:inline distT="0" distB="0" distL="0" distR="0" wp14:anchorId="0E9C768F" wp14:editId="237CF443">
            <wp:extent cx="4018254" cy="2518913"/>
            <wp:effectExtent l="0" t="0" r="0" b="0"/>
            <wp:docPr id="1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email"/>
                    <a:srcRect/>
                    <a:stretch>
                      <a:fillRect/>
                    </a:stretch>
                  </pic:blipFill>
                  <pic:spPr bwMode="auto">
                    <a:xfrm>
                      <a:off x="0" y="0"/>
                      <a:ext cx="4018239" cy="2518904"/>
                    </a:xfrm>
                    <a:prstGeom prst="rect">
                      <a:avLst/>
                    </a:prstGeom>
                    <a:noFill/>
                    <a:ln w="9525">
                      <a:noFill/>
                      <a:miter lim="800000"/>
                      <a:headEnd/>
                      <a:tailEnd/>
                    </a:ln>
                  </pic:spPr>
                </pic:pic>
              </a:graphicData>
            </a:graphic>
          </wp:inline>
        </w:drawing>
      </w:r>
    </w:p>
    <w:p w:rsidR="00863A3B" w:rsidRDefault="00863A3B" w:rsidP="00863A3B"/>
    <w:p w:rsidR="00863A3B" w:rsidRDefault="00863A3B" w:rsidP="00863A3B">
      <w:r>
        <w:t>This completes the testing and confirms that the setup has been properly done.</w:t>
      </w:r>
    </w:p>
    <w:p w:rsidR="00863A3B" w:rsidRPr="00863A3B" w:rsidRDefault="00863A3B" w:rsidP="00863A3B">
      <w:pPr>
        <w:pStyle w:val="Heading10"/>
        <w:rPr>
          <w:rStyle w:val="SC6221192"/>
          <w:color w:val="auto"/>
          <w:sz w:val="24"/>
          <w:szCs w:val="24"/>
        </w:rPr>
      </w:pPr>
      <w:bookmarkStart w:id="28" w:name="_Toc353838272"/>
      <w:r w:rsidRPr="00863A3B">
        <w:rPr>
          <w:rStyle w:val="SC6221192"/>
          <w:color w:val="auto"/>
          <w:sz w:val="24"/>
          <w:szCs w:val="24"/>
        </w:rPr>
        <w:t>Part 3: Automation through VBscript</w:t>
      </w:r>
      <w:bookmarkEnd w:id="28"/>
    </w:p>
    <w:p w:rsidR="00863A3B" w:rsidRPr="00863A3B" w:rsidRDefault="00863A3B" w:rsidP="00863A3B">
      <w:pPr>
        <w:pStyle w:val="Heading20"/>
        <w:rPr>
          <w:rStyle w:val="SC6221203"/>
          <w:bCs w:val="0"/>
          <w:iCs w:val="0"/>
          <w:color w:val="4F81BD" w:themeColor="accent1"/>
          <w:sz w:val="24"/>
          <w:szCs w:val="24"/>
        </w:rPr>
      </w:pPr>
      <w:bookmarkStart w:id="29" w:name="_Toc353838273"/>
      <w:r w:rsidRPr="00863A3B">
        <w:rPr>
          <w:rStyle w:val="SC6221203"/>
          <w:rFonts w:hint="eastAsia"/>
          <w:bCs w:val="0"/>
          <w:color w:val="4F81BD" w:themeColor="accent1"/>
          <w:sz w:val="24"/>
          <w:szCs w:val="24"/>
        </w:rPr>
        <w:t>Running VBscript</w:t>
      </w:r>
      <w:bookmarkEnd w:id="29"/>
    </w:p>
    <w:p w:rsidR="00863A3B" w:rsidRDefault="00863A3B" w:rsidP="00863A3B">
      <w:r>
        <w:rPr>
          <w:rFonts w:hint="eastAsia"/>
        </w:rPr>
        <w:t xml:space="preserve">The VBscript is used to get data from the sensor </w:t>
      </w:r>
      <w:r>
        <w:t>automatically</w:t>
      </w:r>
      <w:r>
        <w:rPr>
          <w:rFonts w:hint="eastAsia"/>
        </w:rPr>
        <w:t xml:space="preserve"> and put the data into the database. The </w:t>
      </w:r>
      <w:r>
        <w:t>executable</w:t>
      </w:r>
      <w:r>
        <w:rPr>
          <w:rFonts w:hint="eastAsia"/>
        </w:rPr>
        <w:t xml:space="preserve"> file </w:t>
      </w:r>
      <w:r w:rsidRPr="00E128C2">
        <w:rPr>
          <w:u w:val="single"/>
        </w:rPr>
        <w:t>ArmyScript04112013.vbs</w:t>
      </w:r>
      <w:r>
        <w:rPr>
          <w:rFonts w:hint="eastAsia"/>
        </w:rPr>
        <w:t xml:space="preserve"> is </w:t>
      </w:r>
      <w:r>
        <w:t>located</w:t>
      </w:r>
      <w:r>
        <w:rPr>
          <w:rFonts w:hint="eastAsia"/>
        </w:rPr>
        <w:t xml:space="preserve"> under </w:t>
      </w:r>
      <w:r w:rsidRPr="00E128C2">
        <w:t>C:\CorrosionSensor</w:t>
      </w:r>
      <w:r>
        <w:rPr>
          <w:rFonts w:hint="eastAsia"/>
        </w:rPr>
        <w:t>\</w:t>
      </w:r>
      <w:r w:rsidRPr="00E128C2">
        <w:t xml:space="preserve"> ArmyScript04112013.vbs</w:t>
      </w:r>
    </w:p>
    <w:p w:rsidR="00863A3B" w:rsidRDefault="00863A3B" w:rsidP="00863A3B"/>
    <w:p w:rsidR="00863A3B" w:rsidRDefault="00863A3B" w:rsidP="00863A3B">
      <w:pPr>
        <w:jc w:val="center"/>
      </w:pPr>
      <w:r>
        <w:rPr>
          <w:noProof/>
        </w:rPr>
        <w:drawing>
          <wp:inline distT="0" distB="0" distL="0" distR="0" wp14:anchorId="0BB37D8B" wp14:editId="7FE3F0BE">
            <wp:extent cx="4071620" cy="1923415"/>
            <wp:effectExtent l="0" t="0" r="0" b="0"/>
            <wp:docPr id="18466" name="Picture 1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071620" cy="1923415"/>
                    </a:xfrm>
                    <a:prstGeom prst="rect">
                      <a:avLst/>
                    </a:prstGeom>
                    <a:noFill/>
                    <a:ln>
                      <a:noFill/>
                    </a:ln>
                  </pic:spPr>
                </pic:pic>
              </a:graphicData>
            </a:graphic>
          </wp:inline>
        </w:drawing>
      </w:r>
    </w:p>
    <w:p w:rsidR="00863A3B" w:rsidRDefault="00863A3B" w:rsidP="00863A3B">
      <w:r>
        <w:rPr>
          <w:rFonts w:hint="eastAsia"/>
        </w:rPr>
        <w:t xml:space="preserve">The VBscript code is </w:t>
      </w:r>
      <w:r>
        <w:t>preconfigured</w:t>
      </w:r>
      <w:r>
        <w:rPr>
          <w:rFonts w:hint="eastAsia"/>
        </w:rPr>
        <w:t xml:space="preserve"> to run by itself. </w:t>
      </w:r>
      <w:r>
        <w:t xml:space="preserve">Data gets written onto a file, one for each sensor, after approximately 30 minutes intervals. </w:t>
      </w:r>
      <w:r>
        <w:rPr>
          <w:rFonts w:hint="eastAsia"/>
        </w:rPr>
        <w:t xml:space="preserve">The data output is a .dat file for each sensor from sensor1 to sensor6 which are located at </w:t>
      </w:r>
      <w:r w:rsidRPr="00776173">
        <w:t>C:\Sensordata</w:t>
      </w:r>
      <w:r>
        <w:t>. A separate time stamp file is also generated. Please note that these files will appear once the script is running.</w:t>
      </w:r>
    </w:p>
    <w:p w:rsidR="00863A3B" w:rsidRDefault="00863A3B" w:rsidP="00863A3B"/>
    <w:p w:rsidR="00863A3B" w:rsidRDefault="00863A3B" w:rsidP="00863A3B">
      <w:r>
        <w:rPr>
          <w:noProof/>
        </w:rPr>
        <w:drawing>
          <wp:inline distT="0" distB="0" distL="0" distR="0" wp14:anchorId="6697B284" wp14:editId="64A857C7">
            <wp:extent cx="5270500" cy="29070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0500" cy="2907030"/>
                    </a:xfrm>
                    <a:prstGeom prst="rect">
                      <a:avLst/>
                    </a:prstGeom>
                    <a:noFill/>
                    <a:ln>
                      <a:noFill/>
                    </a:ln>
                  </pic:spPr>
                </pic:pic>
              </a:graphicData>
            </a:graphic>
          </wp:inline>
        </w:drawing>
      </w:r>
    </w:p>
    <w:p w:rsidR="00863A3B" w:rsidRPr="00863A3B" w:rsidRDefault="00863A3B" w:rsidP="00863A3B">
      <w:pPr>
        <w:pStyle w:val="Heading20"/>
        <w:rPr>
          <w:rStyle w:val="SC6221203"/>
          <w:b w:val="0"/>
          <w:color w:val="4F81BD" w:themeColor="accent1"/>
          <w:sz w:val="24"/>
          <w:szCs w:val="24"/>
        </w:rPr>
      </w:pPr>
      <w:bookmarkStart w:id="30" w:name="_Toc353838274"/>
      <w:r w:rsidRPr="00863A3B">
        <w:rPr>
          <w:rStyle w:val="SC6221203"/>
          <w:b w:val="0"/>
          <w:color w:val="4F81BD" w:themeColor="accent1"/>
          <w:sz w:val="24"/>
          <w:szCs w:val="24"/>
        </w:rPr>
        <w:t>Field description of data files</w:t>
      </w:r>
      <w:bookmarkEnd w:id="30"/>
    </w:p>
    <w:p w:rsidR="00863A3B" w:rsidRDefault="00863A3B" w:rsidP="00863A3B">
      <w:r>
        <w:t>The detail of the sensor (1-6).dat data files is as below. Fields are separated by a semicolon. The first field contains calibrated voltage across the sensor and the second fields holds the interpolated equivalent capacitance in pico-Farad (10</w:t>
      </w:r>
      <w:r w:rsidRPr="00F6015D">
        <w:rPr>
          <w:vertAlign w:val="superscript"/>
        </w:rPr>
        <w:t>-9</w:t>
      </w:r>
      <w:r>
        <w:t xml:space="preserve"> Farad).</w:t>
      </w:r>
    </w:p>
    <w:p w:rsidR="00863A3B" w:rsidRPr="00654CFB" w:rsidRDefault="00863A3B" w:rsidP="00863A3B"/>
    <w:p w:rsidR="00863A3B" w:rsidRDefault="00863A3B" w:rsidP="00863A3B">
      <w:pPr>
        <w:jc w:val="center"/>
        <w:rPr>
          <w:b/>
        </w:rPr>
      </w:pPr>
      <w:r>
        <w:rPr>
          <w:noProof/>
        </w:rPr>
        <mc:AlternateContent>
          <mc:Choice Requires="wps">
            <w:drawing>
              <wp:anchor distT="0" distB="0" distL="114300" distR="114300" simplePos="0" relativeHeight="251735040" behindDoc="0" locked="0" layoutInCell="1" allowOverlap="1" wp14:anchorId="293C67BA" wp14:editId="0D641CC5">
                <wp:simplePos x="0" y="0"/>
                <wp:positionH relativeFrom="column">
                  <wp:posOffset>2738755</wp:posOffset>
                </wp:positionH>
                <wp:positionV relativeFrom="paragraph">
                  <wp:posOffset>802005</wp:posOffset>
                </wp:positionV>
                <wp:extent cx="1087120" cy="314960"/>
                <wp:effectExtent l="5080" t="5080" r="12700" b="13335"/>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314960"/>
                        </a:xfrm>
                        <a:prstGeom prst="rect">
                          <a:avLst/>
                        </a:prstGeom>
                        <a:solidFill>
                          <a:srgbClr val="FFFFFF"/>
                        </a:solidFill>
                        <a:ln w="9525">
                          <a:solidFill>
                            <a:srgbClr val="000000"/>
                          </a:solidFill>
                          <a:miter lim="800000"/>
                          <a:headEnd/>
                          <a:tailEnd/>
                        </a:ln>
                      </wps:spPr>
                      <wps:txbx>
                        <w:txbxContent>
                          <w:p w:rsidR="009877F0" w:rsidRPr="00F6015D" w:rsidRDefault="009877F0" w:rsidP="00863A3B">
                            <w:pPr>
                              <w:rPr>
                                <w:color w:val="984806" w:themeColor="accent6" w:themeShade="80"/>
                                <w:sz w:val="20"/>
                                <w:szCs w:val="20"/>
                              </w:rPr>
                            </w:pPr>
                            <w:r w:rsidRPr="00F6015D">
                              <w:rPr>
                                <w:color w:val="984806" w:themeColor="accent6" w:themeShade="80"/>
                                <w:sz w:val="20"/>
                                <w:szCs w:val="20"/>
                              </w:rPr>
                              <w:t>Capacitance (pF)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3C67BA" id="Text Box 204" o:spid="_x0000_s1073" type="#_x0000_t202" style="position:absolute;left:0;text-align:left;margin-left:215.65pt;margin-top:63.15pt;width:85.6pt;height:24.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">
                <v:textbox>
                  <w:txbxContent>
                    <w:p w:rsidR="009877F0" w:rsidRPr="00F6015D" w:rsidRDefault="009877F0" w:rsidP="00863A3B">
                      <w:pPr>
                        <w:rPr>
                          <w:color w:val="984806" w:themeColor="accent6" w:themeShade="80"/>
                          <w:sz w:val="20"/>
                          <w:szCs w:val="20"/>
                        </w:rPr>
                      </w:pPr>
                      <w:r w:rsidRPr="00F6015D">
                        <w:rPr>
                          <w:color w:val="984806" w:themeColor="accent6" w:themeShade="80"/>
                          <w:sz w:val="20"/>
                          <w:szCs w:val="20"/>
                        </w:rPr>
                        <w:t>Capacitance (pF)</w:t>
                      </w:r>
                    </w:p>
                  </w:txbxContent>
                </v:textbox>
              </v:shape>
            </w:pict>
          </mc:Fallback>
        </mc:AlternateContent>
      </w:r>
      <w:r>
        <w:rPr>
          <w:b/>
          <w:noProof/>
        </w:rPr>
        <w:drawing>
          <wp:inline distT="0" distB="0" distL="0" distR="0" wp14:anchorId="54B06F02" wp14:editId="0F9F7779">
            <wp:extent cx="3520440" cy="24597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520440" cy="2459736"/>
                    </a:xfrm>
                    <a:prstGeom prst="rect">
                      <a:avLst/>
                    </a:prstGeom>
                    <a:noFill/>
                    <a:ln>
                      <a:noFill/>
                    </a:ln>
                  </pic:spPr>
                </pic:pic>
              </a:graphicData>
            </a:graphic>
          </wp:inline>
        </w:drawing>
      </w:r>
    </w:p>
    <w:p w:rsidR="00863A3B" w:rsidRPr="000865E1" w:rsidRDefault="00863A3B" w:rsidP="00863A3B">
      <w:r>
        <w:t>There will be one common timestamp file which has the below details;</w:t>
      </w:r>
    </w:p>
    <w:p w:rsidR="00863A3B" w:rsidRPr="002A1812" w:rsidRDefault="00863A3B" w:rsidP="00863A3B">
      <w:pPr>
        <w:jc w:val="center"/>
        <w:rPr>
          <w:b/>
        </w:rPr>
      </w:pPr>
      <w:r>
        <w:rPr>
          <w:noProof/>
        </w:rPr>
        <w:drawing>
          <wp:inline distT="0" distB="0" distL="0" distR="0" wp14:anchorId="73B704F7" wp14:editId="4F4677C8">
            <wp:extent cx="4617720" cy="26426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17720" cy="2642616"/>
                    </a:xfrm>
                    <a:prstGeom prst="rect">
                      <a:avLst/>
                    </a:prstGeom>
                    <a:noFill/>
                    <a:ln>
                      <a:noFill/>
                    </a:ln>
                  </pic:spPr>
                </pic:pic>
              </a:graphicData>
            </a:graphic>
          </wp:inline>
        </w:drawing>
      </w:r>
    </w:p>
    <w:p w:rsidR="00863A3B" w:rsidRDefault="00863A3B" w:rsidP="00863A3B"/>
    <w:p w:rsidR="00863A3B" w:rsidRPr="00CF1B20" w:rsidRDefault="00863A3B" w:rsidP="00863A3B">
      <w:r>
        <w:rPr>
          <w:rFonts w:hint="eastAsia"/>
        </w:rPr>
        <w:t xml:space="preserve">Please note, both </w:t>
      </w:r>
      <w:r>
        <w:rPr>
          <w:rStyle w:val="SC6221208"/>
          <w:rFonts w:hint="eastAsia"/>
        </w:rPr>
        <w:t xml:space="preserve">ADAM .NET utility and </w:t>
      </w:r>
      <w:r>
        <w:rPr>
          <w:rFonts w:hint="eastAsia"/>
        </w:rPr>
        <w:t xml:space="preserve">VBscript code are using the same COM port (COM 3). Therefore only one program can be operated at </w:t>
      </w:r>
      <w:r>
        <w:t>a</w:t>
      </w:r>
      <w:r>
        <w:rPr>
          <w:rFonts w:hint="eastAsia"/>
        </w:rPr>
        <w:t xml:space="preserve"> time. If </w:t>
      </w:r>
      <w:r>
        <w:t>both</w:t>
      </w:r>
      <w:r>
        <w:rPr>
          <w:rFonts w:hint="eastAsia"/>
        </w:rPr>
        <w:t xml:space="preserve"> are running at the same time, the </w:t>
      </w:r>
      <w:r>
        <w:t>one started last will</w:t>
      </w:r>
      <w:r>
        <w:rPr>
          <w:rFonts w:hint="eastAsia"/>
        </w:rPr>
        <w:t xml:space="preserve"> have error or m</w:t>
      </w:r>
      <w:r>
        <w:t xml:space="preserve">ight display </w:t>
      </w:r>
      <w:r>
        <w:rPr>
          <w:rFonts w:hint="eastAsia"/>
        </w:rPr>
        <w:t>wrong reading</w:t>
      </w:r>
      <w:r>
        <w:t>s.</w:t>
      </w:r>
    </w:p>
    <w:p w:rsidR="00863A3B" w:rsidRPr="00863A3B" w:rsidRDefault="00863A3B" w:rsidP="00863A3B">
      <w:pPr>
        <w:pStyle w:val="Heading20"/>
        <w:rPr>
          <w:rStyle w:val="SC6221203"/>
          <w:color w:val="4F81BD" w:themeColor="accent1"/>
          <w:sz w:val="24"/>
          <w:szCs w:val="24"/>
        </w:rPr>
      </w:pPr>
      <w:bookmarkStart w:id="31" w:name="_Toc353838275"/>
      <w:r w:rsidRPr="00863A3B">
        <w:rPr>
          <w:rStyle w:val="SC6221203"/>
          <w:rFonts w:hint="eastAsia"/>
          <w:color w:val="4F81BD" w:themeColor="accent1"/>
          <w:sz w:val="24"/>
          <w:szCs w:val="24"/>
        </w:rPr>
        <w:t>Stopping VBscript Automation</w:t>
      </w:r>
      <w:bookmarkEnd w:id="31"/>
    </w:p>
    <w:p w:rsidR="00863A3B" w:rsidRDefault="00863A3B" w:rsidP="00863A3B">
      <w:r>
        <w:rPr>
          <w:rFonts w:hint="eastAsia"/>
        </w:rPr>
        <w:t xml:space="preserve">The VBscript is designed to run 24/7 to collect </w:t>
      </w:r>
      <w:r>
        <w:t>measurements</w:t>
      </w:r>
      <w:r>
        <w:rPr>
          <w:rFonts w:hint="eastAsia"/>
        </w:rPr>
        <w:t xml:space="preserve"> from sensor</w:t>
      </w:r>
      <w:r>
        <w:t xml:space="preserve">s S1 through S6 </w:t>
      </w:r>
      <w:r>
        <w:rPr>
          <w:rFonts w:hint="eastAsia"/>
        </w:rPr>
        <w:t>automatically. However, if there is any reason that the program has to be stopped, it has to be done with the following steps.</w:t>
      </w:r>
    </w:p>
    <w:p w:rsidR="00863A3B" w:rsidRDefault="00863A3B" w:rsidP="008C73BC">
      <w:pPr>
        <w:pStyle w:val="ListParagraph"/>
        <w:widowControl w:val="0"/>
        <w:numPr>
          <w:ilvl w:val="0"/>
          <w:numId w:val="40"/>
        </w:numPr>
        <w:spacing w:after="0" w:line="240" w:lineRule="auto"/>
        <w:contextualSpacing w:val="0"/>
      </w:pPr>
      <w:r>
        <w:rPr>
          <w:rFonts w:hint="eastAsia"/>
        </w:rPr>
        <w:t>Hit Ctrl + Alt + Delete to call out the task manager (Ctrl + Alt + End for remote session)</w:t>
      </w:r>
    </w:p>
    <w:p w:rsidR="00863A3B" w:rsidRDefault="00863A3B" w:rsidP="008C73BC">
      <w:pPr>
        <w:pStyle w:val="ListParagraph"/>
        <w:widowControl w:val="0"/>
        <w:numPr>
          <w:ilvl w:val="0"/>
          <w:numId w:val="40"/>
        </w:numPr>
        <w:spacing w:after="0" w:line="240" w:lineRule="auto"/>
        <w:contextualSpacing w:val="0"/>
      </w:pPr>
      <w:r>
        <w:rPr>
          <w:rFonts w:hint="eastAsia"/>
        </w:rPr>
        <w:t>Click on the Process tab</w:t>
      </w:r>
    </w:p>
    <w:p w:rsidR="00863A3B" w:rsidRDefault="00863A3B" w:rsidP="00863A3B">
      <w:pPr>
        <w:pStyle w:val="ListParagraph"/>
      </w:pPr>
      <w:r>
        <w:rPr>
          <w:rFonts w:hint="eastAsia"/>
          <w:noProof/>
        </w:rPr>
        <w:drawing>
          <wp:inline distT="0" distB="0" distL="0" distR="0" wp14:anchorId="5D6E1DD4" wp14:editId="647B369D">
            <wp:extent cx="2606040" cy="2889504"/>
            <wp:effectExtent l="0" t="0" r="0" b="0"/>
            <wp:docPr id="1846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email"/>
                    <a:srcRect/>
                    <a:stretch>
                      <a:fillRect/>
                    </a:stretch>
                  </pic:blipFill>
                  <pic:spPr bwMode="auto">
                    <a:xfrm>
                      <a:off x="0" y="0"/>
                      <a:ext cx="2606040" cy="2889504"/>
                    </a:xfrm>
                    <a:prstGeom prst="rect">
                      <a:avLst/>
                    </a:prstGeom>
                    <a:noFill/>
                    <a:ln w="9525">
                      <a:noFill/>
                      <a:miter lim="800000"/>
                      <a:headEnd/>
                      <a:tailEnd/>
                    </a:ln>
                  </pic:spPr>
                </pic:pic>
              </a:graphicData>
            </a:graphic>
          </wp:inline>
        </w:drawing>
      </w:r>
    </w:p>
    <w:p w:rsidR="00863A3B" w:rsidRDefault="00863A3B" w:rsidP="008C73BC">
      <w:pPr>
        <w:pStyle w:val="ListParagraph"/>
        <w:widowControl w:val="0"/>
        <w:numPr>
          <w:ilvl w:val="0"/>
          <w:numId w:val="40"/>
        </w:numPr>
        <w:spacing w:after="0" w:line="240" w:lineRule="auto"/>
        <w:contextualSpacing w:val="0"/>
      </w:pPr>
      <w:r>
        <w:rPr>
          <w:rFonts w:hint="eastAsia"/>
        </w:rPr>
        <w:t>Select wscript.exe and click End Process</w:t>
      </w:r>
    </w:p>
    <w:p w:rsidR="00863A3B" w:rsidRDefault="00863A3B" w:rsidP="008C73BC">
      <w:pPr>
        <w:pStyle w:val="ListParagraph"/>
        <w:widowControl w:val="0"/>
        <w:numPr>
          <w:ilvl w:val="0"/>
          <w:numId w:val="40"/>
        </w:numPr>
        <w:spacing w:after="0" w:line="240" w:lineRule="auto"/>
        <w:contextualSpacing w:val="0"/>
      </w:pPr>
      <w:r>
        <w:rPr>
          <w:rFonts w:hint="eastAsia"/>
        </w:rPr>
        <w:t>A warning will pop out, click Yes to end process.</w:t>
      </w:r>
    </w:p>
    <w:p w:rsidR="00863A3B" w:rsidRDefault="00863A3B" w:rsidP="00863A3B">
      <w:pPr>
        <w:pStyle w:val="ListParagraph"/>
      </w:pPr>
      <w:r>
        <w:rPr>
          <w:noProof/>
        </w:rPr>
        <w:drawing>
          <wp:inline distT="0" distB="0" distL="0" distR="0" wp14:anchorId="65EB14C0" wp14:editId="0688034A">
            <wp:extent cx="2221992" cy="987552"/>
            <wp:effectExtent l="0" t="0" r="0" b="0"/>
            <wp:docPr id="18468"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3" cstate="email"/>
                    <a:srcRect/>
                    <a:stretch>
                      <a:fillRect/>
                    </a:stretch>
                  </pic:blipFill>
                  <pic:spPr bwMode="auto">
                    <a:xfrm>
                      <a:off x="0" y="0"/>
                      <a:ext cx="2221992" cy="987552"/>
                    </a:xfrm>
                    <a:prstGeom prst="rect">
                      <a:avLst/>
                    </a:prstGeom>
                    <a:noFill/>
                    <a:ln w="9525">
                      <a:noFill/>
                      <a:miter lim="800000"/>
                      <a:headEnd/>
                      <a:tailEnd/>
                    </a:ln>
                  </pic:spPr>
                </pic:pic>
              </a:graphicData>
            </a:graphic>
          </wp:inline>
        </w:drawing>
      </w:r>
    </w:p>
    <w:p w:rsidR="00863A3B" w:rsidRDefault="00863A3B" w:rsidP="00863A3B"/>
    <w:p w:rsidR="00863A3B" w:rsidRPr="00863A3B" w:rsidRDefault="00863A3B" w:rsidP="00863A3B">
      <w:pPr>
        <w:pStyle w:val="Heading10"/>
        <w:spacing w:line="240" w:lineRule="auto"/>
        <w:rPr>
          <w:bCs/>
          <w:iCs/>
          <w:sz w:val="24"/>
          <w:szCs w:val="24"/>
        </w:rPr>
      </w:pPr>
      <w:bookmarkStart w:id="32" w:name="_Toc353838276"/>
      <w:r w:rsidRPr="00863A3B">
        <w:rPr>
          <w:rStyle w:val="SC6221192"/>
          <w:color w:val="auto"/>
          <w:sz w:val="24"/>
          <w:szCs w:val="24"/>
        </w:rPr>
        <w:t>Part 4: Remote</w:t>
      </w:r>
      <w:bookmarkEnd w:id="32"/>
      <w:r w:rsidRPr="00863A3B">
        <w:rPr>
          <w:rStyle w:val="SC6221192"/>
          <w:color w:val="auto"/>
          <w:sz w:val="24"/>
          <w:szCs w:val="24"/>
        </w:rPr>
        <w:t xml:space="preserve"> Configuration</w:t>
      </w:r>
      <w:r w:rsidRPr="00863A3B">
        <w:rPr>
          <w:rStyle w:val="SC6221192"/>
          <w:rFonts w:hint="eastAsia"/>
          <w:color w:val="auto"/>
          <w:sz w:val="24"/>
          <w:szCs w:val="24"/>
        </w:rPr>
        <w:t xml:space="preserve"> </w:t>
      </w:r>
    </w:p>
    <w:p w:rsidR="00863A3B" w:rsidRDefault="00863A3B" w:rsidP="00863A3B">
      <w:pPr>
        <w:spacing w:after="0" w:line="240" w:lineRule="auto"/>
      </w:pPr>
      <w:r>
        <w:rPr>
          <w:rFonts w:hint="eastAsia"/>
        </w:rPr>
        <w:t xml:space="preserve">The server is </w:t>
      </w:r>
      <w:r>
        <w:t>accessible</w:t>
      </w:r>
      <w:r>
        <w:rPr>
          <w:rFonts w:hint="eastAsia"/>
        </w:rPr>
        <w:t xml:space="preserve"> through the windows remote desktop. The current IP address setting is list</w:t>
      </w:r>
      <w:r>
        <w:t>ed</w:t>
      </w:r>
      <w:r>
        <w:rPr>
          <w:rFonts w:hint="eastAsia"/>
        </w:rPr>
        <w:t xml:space="preserve"> in A</w:t>
      </w:r>
      <w:r>
        <w:t>ppendix</w:t>
      </w:r>
      <w:r>
        <w:rPr>
          <w:rFonts w:hint="eastAsia"/>
        </w:rPr>
        <w:t xml:space="preserve"> A. Once the Server is setup at the new location, the new IP address will have to be provided in order to allow the users to use the remote login session.</w:t>
      </w:r>
    </w:p>
    <w:p w:rsidR="00863A3B" w:rsidRDefault="00863A3B" w:rsidP="00863A3B">
      <w:pPr>
        <w:spacing w:after="0" w:line="240" w:lineRule="auto"/>
      </w:pPr>
      <w:r>
        <w:br/>
        <w:t>There are two administration log-in passwords setup for accessing the Embedded Computer Server Box unit.</w:t>
      </w:r>
    </w:p>
    <w:p w:rsidR="00863A3B" w:rsidRDefault="00863A3B" w:rsidP="00863A3B">
      <w:pPr>
        <w:spacing w:after="0" w:line="240" w:lineRule="auto"/>
        <w:rPr>
          <w:rStyle w:val="SC6221208"/>
          <w:sz w:val="24"/>
        </w:rPr>
      </w:pPr>
    </w:p>
    <w:p w:rsidR="00863A3B" w:rsidRDefault="00863A3B" w:rsidP="00863A3B">
      <w:pPr>
        <w:spacing w:after="0" w:line="240" w:lineRule="auto"/>
        <w:rPr>
          <w:rStyle w:val="SC6221208"/>
          <w:sz w:val="24"/>
        </w:rPr>
      </w:pPr>
      <w:r>
        <w:rPr>
          <w:rStyle w:val="SC6221208"/>
          <w:rFonts w:hint="eastAsia"/>
          <w:sz w:val="24"/>
        </w:rPr>
        <w:t>To remotely connect to the server from windows</w:t>
      </w:r>
      <w:r w:rsidRPr="007D2F8E">
        <w:rPr>
          <w:rStyle w:val="SC6221208"/>
          <w:sz w:val="24"/>
        </w:rPr>
        <w:t>, perform the following steps:</w:t>
      </w:r>
    </w:p>
    <w:p w:rsidR="00863A3B" w:rsidRPr="007D2F8E" w:rsidRDefault="00863A3B" w:rsidP="008C73BC">
      <w:pPr>
        <w:pStyle w:val="ListParagraph"/>
        <w:widowControl w:val="0"/>
        <w:numPr>
          <w:ilvl w:val="0"/>
          <w:numId w:val="41"/>
        </w:numPr>
        <w:spacing w:after="0" w:line="240" w:lineRule="auto"/>
        <w:contextualSpacing w:val="0"/>
        <w:rPr>
          <w:sz w:val="28"/>
        </w:rPr>
      </w:pPr>
      <w:r w:rsidRPr="007D2F8E">
        <w:t>Click start</w:t>
      </w:r>
    </w:p>
    <w:p w:rsidR="00863A3B" w:rsidRPr="007D2F8E" w:rsidRDefault="00863A3B" w:rsidP="008C73BC">
      <w:pPr>
        <w:pStyle w:val="ListParagraph"/>
        <w:widowControl w:val="0"/>
        <w:numPr>
          <w:ilvl w:val="0"/>
          <w:numId w:val="41"/>
        </w:numPr>
        <w:spacing w:after="0" w:line="240" w:lineRule="auto"/>
        <w:contextualSpacing w:val="0"/>
        <w:rPr>
          <w:sz w:val="28"/>
        </w:rPr>
      </w:pPr>
      <w:r w:rsidRPr="007D2F8E">
        <w:t>Under Accessories, click Remote Desktop Connection</w:t>
      </w:r>
    </w:p>
    <w:p w:rsidR="00863A3B" w:rsidRPr="007D2F8E" w:rsidRDefault="00863A3B" w:rsidP="008C73BC">
      <w:pPr>
        <w:pStyle w:val="ListParagraph"/>
        <w:widowControl w:val="0"/>
        <w:numPr>
          <w:ilvl w:val="0"/>
          <w:numId w:val="41"/>
        </w:numPr>
        <w:spacing w:after="0" w:line="240" w:lineRule="auto"/>
        <w:contextualSpacing w:val="0"/>
        <w:rPr>
          <w:sz w:val="28"/>
        </w:rPr>
      </w:pPr>
      <w:r w:rsidRPr="007D2F8E">
        <w:t>Enter the IP address provided</w:t>
      </w:r>
    </w:p>
    <w:p w:rsidR="00863A3B" w:rsidRPr="007D2F8E" w:rsidRDefault="00863A3B" w:rsidP="008C73BC">
      <w:pPr>
        <w:pStyle w:val="ListParagraph"/>
        <w:widowControl w:val="0"/>
        <w:numPr>
          <w:ilvl w:val="0"/>
          <w:numId w:val="41"/>
        </w:numPr>
        <w:spacing w:after="0" w:line="240" w:lineRule="auto"/>
        <w:contextualSpacing w:val="0"/>
        <w:rPr>
          <w:sz w:val="28"/>
        </w:rPr>
      </w:pPr>
      <w:r>
        <w:rPr>
          <w:rFonts w:hint="eastAsia"/>
        </w:rPr>
        <w:t>Hit connect to connect to the server</w:t>
      </w:r>
    </w:p>
    <w:p w:rsidR="00863A3B" w:rsidRDefault="00863A3B" w:rsidP="008C73BC">
      <w:pPr>
        <w:pStyle w:val="ListParagraph"/>
        <w:widowControl w:val="0"/>
        <w:numPr>
          <w:ilvl w:val="0"/>
          <w:numId w:val="41"/>
        </w:numPr>
        <w:spacing w:after="0" w:line="240" w:lineRule="auto"/>
        <w:contextualSpacing w:val="0"/>
      </w:pPr>
      <w:r>
        <w:rPr>
          <w:rFonts w:hint="eastAsia"/>
        </w:rPr>
        <w:t>Enter the user name and password</w:t>
      </w:r>
    </w:p>
    <w:p w:rsidR="00863A3B" w:rsidRDefault="00863A3B" w:rsidP="00863A3B">
      <w:r>
        <w:br w:type="page"/>
      </w:r>
    </w:p>
    <w:p w:rsidR="00863A3B" w:rsidRDefault="00863A3B" w:rsidP="00863A3B"/>
    <w:p w:rsidR="00222594" w:rsidRPr="00863A3B" w:rsidRDefault="00222594" w:rsidP="00863A3B">
      <w:pPr>
        <w:pStyle w:val="TOC3"/>
      </w:pPr>
      <w:r w:rsidRPr="00863A3B">
        <w:t>Appendix B. CAT 6 Cable and Plug/Connector Assembly Guide</w:t>
      </w:r>
    </w:p>
    <w:p w:rsidR="00863A3B" w:rsidRDefault="00863A3B" w:rsidP="00863A3B">
      <w:pPr>
        <w:spacing w:after="0" w:line="240" w:lineRule="auto"/>
        <w:jc w:val="center"/>
        <w:rPr>
          <w:b/>
        </w:rPr>
      </w:pPr>
    </w:p>
    <w:p w:rsidR="00863A3B" w:rsidRPr="00450342" w:rsidRDefault="00863A3B" w:rsidP="00863A3B">
      <w:pPr>
        <w:spacing w:after="0" w:line="240" w:lineRule="auto"/>
        <w:jc w:val="center"/>
        <w:rPr>
          <w:b/>
        </w:rPr>
      </w:pPr>
      <w:r w:rsidRPr="00450342">
        <w:rPr>
          <w:b/>
        </w:rPr>
        <w:t>C</w:t>
      </w:r>
      <w:r>
        <w:rPr>
          <w:b/>
        </w:rPr>
        <w:t>AT</w:t>
      </w:r>
      <w:r w:rsidRPr="00450342">
        <w:rPr>
          <w:b/>
        </w:rPr>
        <w:t xml:space="preserve"> 6 Cable and Plug/Connector Assembly Guide</w:t>
      </w:r>
    </w:p>
    <w:p w:rsidR="00863A3B" w:rsidRDefault="00863A3B" w:rsidP="00863A3B">
      <w:pPr>
        <w:spacing w:after="0" w:line="240" w:lineRule="auto"/>
      </w:pPr>
    </w:p>
    <w:p w:rsidR="00863A3B" w:rsidRDefault="00863A3B" w:rsidP="00863A3B">
      <w:pPr>
        <w:spacing w:after="0" w:line="240" w:lineRule="auto"/>
        <w:jc w:val="center"/>
      </w:pPr>
      <w:r>
        <w:t>Prepared by</w:t>
      </w:r>
    </w:p>
    <w:p w:rsidR="00863A3B" w:rsidRDefault="00863A3B" w:rsidP="00863A3B">
      <w:pPr>
        <w:spacing w:after="0" w:line="240" w:lineRule="auto"/>
        <w:jc w:val="center"/>
      </w:pPr>
      <w:r>
        <w:t>Paul I Lin and Bob Tilbery</w:t>
      </w:r>
    </w:p>
    <w:p w:rsidR="00863A3B" w:rsidRDefault="00863A3B" w:rsidP="00863A3B">
      <w:pPr>
        <w:spacing w:after="0" w:line="240" w:lineRule="auto"/>
        <w:jc w:val="center"/>
      </w:pPr>
      <w:r>
        <w:t>April 24, 2013</w:t>
      </w:r>
    </w:p>
    <w:p w:rsidR="00863A3B" w:rsidRDefault="00863A3B" w:rsidP="00863A3B">
      <w:pPr>
        <w:spacing w:after="0" w:line="240" w:lineRule="auto"/>
        <w:jc w:val="center"/>
      </w:pPr>
    </w:p>
    <w:p w:rsidR="00863A3B" w:rsidRPr="00D64B1D" w:rsidRDefault="00863A3B" w:rsidP="00863A3B">
      <w:pPr>
        <w:spacing w:after="0" w:line="240" w:lineRule="auto"/>
        <w:rPr>
          <w:b/>
        </w:rPr>
      </w:pPr>
      <w:r w:rsidRPr="00D64B1D">
        <w:rPr>
          <w:b/>
        </w:rPr>
        <w:t xml:space="preserve">Step 1: </w:t>
      </w:r>
      <w:r w:rsidRPr="001E7E15">
        <w:rPr>
          <w:b/>
        </w:rPr>
        <w:t>CAT 6</w:t>
      </w:r>
      <w:r>
        <w:rPr>
          <w:b/>
        </w:rPr>
        <w:t>’s 4-paired</w:t>
      </w:r>
      <w:r w:rsidRPr="001E7E15">
        <w:rPr>
          <w:b/>
        </w:rPr>
        <w:t xml:space="preserve"> </w:t>
      </w:r>
      <w:r>
        <w:rPr>
          <w:b/>
        </w:rPr>
        <w:t>W</w:t>
      </w:r>
      <w:r w:rsidRPr="001E7E15">
        <w:rPr>
          <w:b/>
        </w:rPr>
        <w:t>ire</w:t>
      </w:r>
      <w:r>
        <w:rPr>
          <w:b/>
        </w:rPr>
        <w:t>s</w:t>
      </w:r>
      <w:r w:rsidRPr="001E7E15">
        <w:rPr>
          <w:b/>
        </w:rPr>
        <w:t xml:space="preserve"> and Plug</w:t>
      </w:r>
      <w:r>
        <w:rPr>
          <w:b/>
        </w:rPr>
        <w:t>/Connector I</w:t>
      </w:r>
      <w:r w:rsidRPr="001E7E15">
        <w:rPr>
          <w:b/>
        </w:rPr>
        <w:t>dentification</w:t>
      </w:r>
    </w:p>
    <w:p w:rsidR="00863A3B" w:rsidRDefault="00863A3B" w:rsidP="00863A3B">
      <w:pPr>
        <w:spacing w:after="0" w:line="240" w:lineRule="auto"/>
      </w:pPr>
      <w:r>
        <w:t>For making each cable with two plugs as shown in Figure 1, the following parts are needed:</w:t>
      </w:r>
    </w:p>
    <w:p w:rsidR="00863A3B" w:rsidRDefault="00863A3B" w:rsidP="008C73BC">
      <w:pPr>
        <w:pStyle w:val="ListParagraph"/>
        <w:numPr>
          <w:ilvl w:val="0"/>
          <w:numId w:val="43"/>
        </w:numPr>
        <w:spacing w:after="0" w:line="240" w:lineRule="auto"/>
      </w:pPr>
      <w:r>
        <w:t>Two  Flex cable connectors, model number PX0739/P, 6-poles plugs are needed for cable</w:t>
      </w:r>
    </w:p>
    <w:p w:rsidR="00863A3B" w:rsidRDefault="00863A3B" w:rsidP="008C73BC">
      <w:pPr>
        <w:pStyle w:val="ListParagraph"/>
        <w:numPr>
          <w:ilvl w:val="0"/>
          <w:numId w:val="43"/>
        </w:numPr>
        <w:spacing w:after="0" w:line="240" w:lineRule="auto"/>
      </w:pPr>
      <w:r>
        <w:t>One CAT 6 cable with proper length. Each CAT 6 cable consists of the following 4-pair twisted wires, with the following color codes and usages:</w:t>
      </w:r>
    </w:p>
    <w:p w:rsidR="00863A3B" w:rsidRDefault="00863A3B" w:rsidP="008C73BC">
      <w:pPr>
        <w:pStyle w:val="ListParagraph"/>
        <w:numPr>
          <w:ilvl w:val="1"/>
          <w:numId w:val="43"/>
        </w:numPr>
        <w:spacing w:after="0" w:line="240" w:lineRule="auto"/>
      </w:pPr>
      <w:r>
        <w:t>Pair 1: (used as RS 485 communication line)</w:t>
      </w:r>
    </w:p>
    <w:p w:rsidR="00863A3B" w:rsidRDefault="00863A3B" w:rsidP="008C73BC">
      <w:pPr>
        <w:pStyle w:val="ListParagraph"/>
        <w:numPr>
          <w:ilvl w:val="2"/>
          <w:numId w:val="43"/>
        </w:numPr>
        <w:spacing w:after="0" w:line="240" w:lineRule="auto"/>
      </w:pPr>
      <w:r>
        <w:t>Blue               --- used as DATA + line</w:t>
      </w:r>
    </w:p>
    <w:p w:rsidR="00863A3B" w:rsidRDefault="00863A3B" w:rsidP="008C73BC">
      <w:pPr>
        <w:pStyle w:val="ListParagraph"/>
        <w:numPr>
          <w:ilvl w:val="2"/>
          <w:numId w:val="43"/>
        </w:numPr>
        <w:spacing w:after="0" w:line="240" w:lineRule="auto"/>
      </w:pPr>
      <w:r>
        <w:t>Blue/White  --- used as DATA - line</w:t>
      </w:r>
    </w:p>
    <w:p w:rsidR="00863A3B" w:rsidRDefault="00863A3B" w:rsidP="008C73BC">
      <w:pPr>
        <w:pStyle w:val="ListParagraph"/>
        <w:numPr>
          <w:ilvl w:val="1"/>
          <w:numId w:val="43"/>
        </w:numPr>
        <w:spacing w:after="0" w:line="240" w:lineRule="auto"/>
      </w:pPr>
      <w:r>
        <w:t>Pair 2: (both wires are used as Power supply Ground wire)</w:t>
      </w:r>
    </w:p>
    <w:p w:rsidR="00863A3B" w:rsidRDefault="00863A3B" w:rsidP="008C73BC">
      <w:pPr>
        <w:pStyle w:val="ListParagraph"/>
        <w:numPr>
          <w:ilvl w:val="2"/>
          <w:numId w:val="43"/>
        </w:numPr>
        <w:spacing w:after="0" w:line="240" w:lineRule="auto"/>
      </w:pPr>
      <w:r>
        <w:t>Green</w:t>
      </w:r>
    </w:p>
    <w:p w:rsidR="00863A3B" w:rsidRDefault="00863A3B" w:rsidP="008C73BC">
      <w:pPr>
        <w:pStyle w:val="ListParagraph"/>
        <w:numPr>
          <w:ilvl w:val="2"/>
          <w:numId w:val="43"/>
        </w:numPr>
        <w:spacing w:after="0" w:line="240" w:lineRule="auto"/>
      </w:pPr>
      <w:r>
        <w:t>Green/White</w:t>
      </w:r>
    </w:p>
    <w:p w:rsidR="00863A3B" w:rsidRDefault="00863A3B" w:rsidP="008C73BC">
      <w:pPr>
        <w:pStyle w:val="ListParagraph"/>
        <w:numPr>
          <w:ilvl w:val="1"/>
          <w:numId w:val="43"/>
        </w:numPr>
        <w:spacing w:after="0" w:line="240" w:lineRule="auto"/>
      </w:pPr>
      <w:r>
        <w:t>Pair 3: (both wires are used as -24V power line)</w:t>
      </w:r>
    </w:p>
    <w:p w:rsidR="00863A3B" w:rsidRDefault="00863A3B" w:rsidP="008C73BC">
      <w:pPr>
        <w:pStyle w:val="ListParagraph"/>
        <w:numPr>
          <w:ilvl w:val="2"/>
          <w:numId w:val="43"/>
        </w:numPr>
        <w:spacing w:after="0" w:line="240" w:lineRule="auto"/>
      </w:pPr>
      <w:r>
        <w:t>Brown</w:t>
      </w:r>
    </w:p>
    <w:p w:rsidR="00863A3B" w:rsidRDefault="00863A3B" w:rsidP="008C73BC">
      <w:pPr>
        <w:pStyle w:val="ListParagraph"/>
        <w:numPr>
          <w:ilvl w:val="2"/>
          <w:numId w:val="43"/>
        </w:numPr>
        <w:spacing w:after="0" w:line="240" w:lineRule="auto"/>
      </w:pPr>
      <w:r>
        <w:t>Brown/White</w:t>
      </w:r>
    </w:p>
    <w:p w:rsidR="00863A3B" w:rsidRDefault="00863A3B" w:rsidP="008C73BC">
      <w:pPr>
        <w:pStyle w:val="ListParagraph"/>
        <w:numPr>
          <w:ilvl w:val="1"/>
          <w:numId w:val="43"/>
        </w:numPr>
        <w:spacing w:after="0" w:line="240" w:lineRule="auto"/>
      </w:pPr>
      <w:r>
        <w:t>Pair 4 (both wires are used together as +24V power line)</w:t>
      </w:r>
    </w:p>
    <w:p w:rsidR="00863A3B" w:rsidRDefault="00863A3B" w:rsidP="008C73BC">
      <w:pPr>
        <w:pStyle w:val="ListParagraph"/>
        <w:numPr>
          <w:ilvl w:val="2"/>
          <w:numId w:val="43"/>
        </w:numPr>
        <w:spacing w:after="0" w:line="240" w:lineRule="auto"/>
      </w:pPr>
      <w:r>
        <w:t>Orange</w:t>
      </w:r>
    </w:p>
    <w:p w:rsidR="00863A3B" w:rsidRDefault="00863A3B" w:rsidP="008C73BC">
      <w:pPr>
        <w:pStyle w:val="ListParagraph"/>
        <w:numPr>
          <w:ilvl w:val="2"/>
          <w:numId w:val="43"/>
        </w:numPr>
        <w:spacing w:after="0" w:line="240" w:lineRule="auto"/>
      </w:pPr>
      <w:r>
        <w:t>Orange/White</w:t>
      </w:r>
    </w:p>
    <w:p w:rsidR="00863A3B" w:rsidRDefault="00863A3B" w:rsidP="00863A3B">
      <w:pPr>
        <w:spacing w:after="0" w:line="240" w:lineRule="auto"/>
      </w:pPr>
    </w:p>
    <w:p w:rsidR="00863A3B" w:rsidRDefault="00863A3B" w:rsidP="00863A3B">
      <w:pPr>
        <w:spacing w:after="0" w:line="240" w:lineRule="auto"/>
      </w:pPr>
    </w:p>
    <w:p w:rsidR="00863A3B" w:rsidRDefault="00863A3B" w:rsidP="00863A3B">
      <w:pPr>
        <w:spacing w:after="0" w:line="240" w:lineRule="auto"/>
        <w:jc w:val="center"/>
      </w:pPr>
      <w:r>
        <w:object w:dxaOrig="8859" w:dyaOrig="2667">
          <v:shape id="_x0000_i1062" type="#_x0000_t75" style="width:337.55pt;height:101.2pt" o:ole="">
            <v:imagedata r:id="rId184" o:title=""/>
          </v:shape>
          <o:OLEObject Type="Embed" ProgID="Visio.Drawing.11" ShapeID="_x0000_i1062" DrawAspect="Content" ObjectID="_1477317727" r:id="rId185"/>
        </w:object>
      </w:r>
    </w:p>
    <w:p w:rsidR="00863A3B" w:rsidRDefault="00863A3B" w:rsidP="00863A3B">
      <w:pPr>
        <w:spacing w:after="0" w:line="240" w:lineRule="auto"/>
        <w:ind w:left="720" w:firstLine="720"/>
      </w:pPr>
      <w:r>
        <w:t>Figure 1. CAT 6 cables with two PX0739/P, 6-poles plug on each end</w:t>
      </w:r>
    </w:p>
    <w:p w:rsidR="00863A3B" w:rsidRDefault="00863A3B" w:rsidP="00863A3B">
      <w:pPr>
        <w:spacing w:after="0" w:line="240" w:lineRule="auto"/>
      </w:pPr>
    </w:p>
    <w:p w:rsidR="00863A3B" w:rsidRDefault="00863A3B" w:rsidP="00863A3B">
      <w:pPr>
        <w:spacing w:after="0" w:line="240" w:lineRule="auto"/>
      </w:pPr>
    </w:p>
    <w:p w:rsidR="00863A3B" w:rsidRDefault="00863A3B" w:rsidP="00863A3B">
      <w:pPr>
        <w:spacing w:after="0" w:line="240" w:lineRule="auto"/>
      </w:pPr>
      <w:r w:rsidRPr="00290C05">
        <w:rPr>
          <w:b/>
        </w:rPr>
        <w:t>Step 2</w:t>
      </w:r>
      <w:r>
        <w:t xml:space="preserve">. </w:t>
      </w:r>
      <w:r w:rsidRPr="00E51491">
        <w:rPr>
          <w:b/>
        </w:rPr>
        <w:t>Preparation of CAT 6 cable wires for connecting to plug.</w:t>
      </w:r>
      <w:r>
        <w:t xml:space="preserve"> </w:t>
      </w:r>
    </w:p>
    <w:p w:rsidR="00863A3B" w:rsidRDefault="00863A3B" w:rsidP="00863A3B">
      <w:pPr>
        <w:spacing w:after="0" w:line="240" w:lineRule="auto"/>
      </w:pPr>
      <w:r>
        <w:t>Each CAT 6 cable’s end side should be prepared with the following suggested steps:</w:t>
      </w:r>
    </w:p>
    <w:p w:rsidR="00863A3B" w:rsidRDefault="00863A3B" w:rsidP="008C73BC">
      <w:pPr>
        <w:pStyle w:val="ListParagraph"/>
        <w:numPr>
          <w:ilvl w:val="0"/>
          <w:numId w:val="44"/>
        </w:numPr>
        <w:spacing w:after="0" w:line="240" w:lineRule="auto"/>
      </w:pPr>
      <w:r>
        <w:t>Use hobby knife to cut/remove proper length of cable shielding.</w:t>
      </w:r>
    </w:p>
    <w:p w:rsidR="00863A3B" w:rsidRDefault="00863A3B" w:rsidP="008C73BC">
      <w:pPr>
        <w:pStyle w:val="ListParagraph"/>
        <w:numPr>
          <w:ilvl w:val="0"/>
          <w:numId w:val="44"/>
        </w:numPr>
        <w:spacing w:after="0" w:line="240" w:lineRule="auto"/>
      </w:pPr>
      <w:r>
        <w:t>Use wire stripper to remove a proper length of wire’s insulation shielding.</w:t>
      </w:r>
    </w:p>
    <w:p w:rsidR="00863A3B" w:rsidRDefault="00863A3B" w:rsidP="00863A3B">
      <w:pPr>
        <w:spacing w:after="0" w:line="240" w:lineRule="auto"/>
      </w:pPr>
    </w:p>
    <w:p w:rsidR="00863A3B" w:rsidRDefault="00863A3B" w:rsidP="00863A3B">
      <w:pPr>
        <w:spacing w:after="0" w:line="240" w:lineRule="auto"/>
      </w:pPr>
    </w:p>
    <w:p w:rsidR="00863A3B" w:rsidRDefault="00863A3B" w:rsidP="00863A3B">
      <w:pPr>
        <w:spacing w:after="0" w:line="240" w:lineRule="auto"/>
      </w:pPr>
    </w:p>
    <w:p w:rsidR="00863A3B" w:rsidRDefault="00863A3B" w:rsidP="00863A3B">
      <w:pPr>
        <w:spacing w:after="0" w:line="240" w:lineRule="auto"/>
      </w:pPr>
    </w:p>
    <w:p w:rsidR="00863A3B" w:rsidRDefault="00863A3B" w:rsidP="00863A3B">
      <w:pPr>
        <w:spacing w:after="0" w:line="240" w:lineRule="auto"/>
      </w:pPr>
    </w:p>
    <w:p w:rsidR="00863A3B" w:rsidRPr="00E51491" w:rsidRDefault="00863A3B" w:rsidP="00863A3B">
      <w:pPr>
        <w:spacing w:after="0" w:line="240" w:lineRule="auto"/>
        <w:rPr>
          <w:b/>
        </w:rPr>
      </w:pPr>
      <w:r w:rsidRPr="00E51491">
        <w:rPr>
          <w:b/>
        </w:rPr>
        <w:t>Step 3. Preparation of Flex Cable Connectors/Plugs</w:t>
      </w:r>
    </w:p>
    <w:p w:rsidR="00863A3B" w:rsidRDefault="00863A3B" w:rsidP="008C73BC">
      <w:pPr>
        <w:pStyle w:val="ListParagraph"/>
        <w:numPr>
          <w:ilvl w:val="0"/>
          <w:numId w:val="45"/>
        </w:numPr>
        <w:spacing w:after="0" w:line="240" w:lineRule="auto"/>
      </w:pPr>
      <w:r>
        <w:t>Use two Flex cable 6-poles connectors/plugs for each CAT 6 cable.</w:t>
      </w:r>
    </w:p>
    <w:p w:rsidR="00863A3B" w:rsidRDefault="00863A3B" w:rsidP="008C73BC">
      <w:pPr>
        <w:pStyle w:val="ListParagraph"/>
        <w:numPr>
          <w:ilvl w:val="0"/>
          <w:numId w:val="46"/>
        </w:numPr>
        <w:spacing w:after="0" w:line="240" w:lineRule="auto"/>
      </w:pPr>
      <w:r>
        <w:t xml:space="preserve">Obtain a copy of Flex Cable Connector Data sheet from, Bulgin, </w:t>
      </w:r>
      <w:hyperlink r:id="rId186" w:history="1">
        <w:r w:rsidRPr="00346151">
          <w:rPr>
            <w:rStyle w:val="Hyperlink"/>
          </w:rPr>
          <w:t>http://bulgin.co.uk/Products/Buccaneer/BuccaneerStandard.html</w:t>
        </w:r>
      </w:hyperlink>
      <w:r>
        <w:t xml:space="preserve"> ; located the information pages that contain PX0739/P    6 poles plug, screw termination; and PX0739/S Socket.</w:t>
      </w:r>
    </w:p>
    <w:p w:rsidR="00863A3B" w:rsidRDefault="00863A3B" w:rsidP="008C73BC">
      <w:pPr>
        <w:pStyle w:val="ListParagraph"/>
        <w:numPr>
          <w:ilvl w:val="0"/>
          <w:numId w:val="46"/>
        </w:numPr>
        <w:spacing w:after="0" w:line="240" w:lineRule="auto"/>
      </w:pPr>
      <w:r>
        <w:t>Read instruction from the data sheet on how to prepare the connector/plug</w:t>
      </w:r>
    </w:p>
    <w:p w:rsidR="00863A3B" w:rsidRDefault="00863A3B" w:rsidP="008C73BC">
      <w:pPr>
        <w:pStyle w:val="ListParagraph"/>
        <w:numPr>
          <w:ilvl w:val="0"/>
          <w:numId w:val="46"/>
        </w:numPr>
        <w:spacing w:after="0" w:line="240" w:lineRule="auto"/>
        <w:rPr>
          <w:noProof/>
        </w:rPr>
      </w:pPr>
      <w:r>
        <w:t>Recognize the labeled Pin numbers ranged from 1, 2, 3,4, 5, 6 as shown in Figure 2 below:</w:t>
      </w:r>
      <w:r>
        <w:rPr>
          <w:noProof/>
        </w:rPr>
        <w:t xml:space="preserve">  </w:t>
      </w:r>
    </w:p>
    <w:p w:rsidR="00863A3B" w:rsidRDefault="00863A3B" w:rsidP="00863A3B">
      <w:pPr>
        <w:pStyle w:val="ListParagraph"/>
        <w:spacing w:after="0" w:line="240" w:lineRule="auto"/>
        <w:rPr>
          <w:noProof/>
        </w:rPr>
      </w:pPr>
      <w:r>
        <w:rPr>
          <w:noProof/>
        </w:rPr>
        <w:t xml:space="preserve">                                                                                   </w:t>
      </w:r>
    </w:p>
    <w:p w:rsidR="00863A3B" w:rsidRDefault="00863A3B" w:rsidP="00863A3B">
      <w:pPr>
        <w:jc w:val="center"/>
        <w:rPr>
          <w:noProof/>
        </w:rPr>
      </w:pPr>
      <w:r>
        <w:rPr>
          <w:noProof/>
        </w:rPr>
        <w:t>Pins: Contact Nos viewed from rear of panel</w:t>
      </w:r>
    </w:p>
    <w:p w:rsidR="00863A3B" w:rsidRDefault="00863A3B" w:rsidP="00863A3B">
      <w:pPr>
        <w:jc w:val="center"/>
      </w:pPr>
      <w:r>
        <w:rPr>
          <w:noProof/>
        </w:rPr>
        <w:drawing>
          <wp:inline distT="0" distB="0" distL="0" distR="0" wp14:anchorId="2AF2D2D3" wp14:editId="408EB12F">
            <wp:extent cx="2695575" cy="1343660"/>
            <wp:effectExtent l="0" t="0" r="9525" b="8890"/>
            <wp:docPr id="18469" name="Picture 1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695575" cy="1343660"/>
                    </a:xfrm>
                    <a:prstGeom prst="rect">
                      <a:avLst/>
                    </a:prstGeom>
                    <a:noFill/>
                    <a:ln>
                      <a:noFill/>
                    </a:ln>
                  </pic:spPr>
                </pic:pic>
              </a:graphicData>
            </a:graphic>
          </wp:inline>
        </w:drawing>
      </w:r>
    </w:p>
    <w:p w:rsidR="00863A3B" w:rsidRDefault="00863A3B" w:rsidP="00863A3B">
      <w:pPr>
        <w:jc w:val="center"/>
      </w:pPr>
      <w:r>
        <w:t>Figure 2. Number labeling of Flex Cable Connector/Plug</w:t>
      </w:r>
    </w:p>
    <w:p w:rsidR="00863A3B" w:rsidRPr="00E51491" w:rsidRDefault="00863A3B" w:rsidP="00863A3B">
      <w:pPr>
        <w:spacing w:after="0" w:line="240" w:lineRule="auto"/>
        <w:rPr>
          <w:b/>
        </w:rPr>
      </w:pPr>
      <w:r w:rsidRPr="00E51491">
        <w:rPr>
          <w:b/>
        </w:rPr>
        <w:t>Step 4. Connecting CAT 6 cable wires to two Flex Cable Connectors</w:t>
      </w:r>
      <w:r>
        <w:rPr>
          <w:b/>
        </w:rPr>
        <w:t xml:space="preserve"> </w:t>
      </w:r>
      <w:r w:rsidRPr="00724A4E">
        <w:rPr>
          <w:b/>
        </w:rPr>
        <w:t>(Figure 3), for each end:</w:t>
      </w:r>
    </w:p>
    <w:p w:rsidR="00863A3B" w:rsidRDefault="00863A3B" w:rsidP="008C73BC">
      <w:pPr>
        <w:pStyle w:val="ListParagraph"/>
        <w:numPr>
          <w:ilvl w:val="0"/>
          <w:numId w:val="47"/>
        </w:numPr>
      </w:pPr>
      <w:r>
        <w:t xml:space="preserve">Connect CAT 6 cable’s Blue colored wire to pin 1. </w:t>
      </w:r>
    </w:p>
    <w:p w:rsidR="00863A3B" w:rsidRDefault="00863A3B" w:rsidP="008C73BC">
      <w:pPr>
        <w:pStyle w:val="ListParagraph"/>
        <w:numPr>
          <w:ilvl w:val="0"/>
          <w:numId w:val="47"/>
        </w:numPr>
      </w:pPr>
      <w:r>
        <w:t>Connect CAT 6 cable’s Blue/White colored wire to pin 2.</w:t>
      </w:r>
    </w:p>
    <w:p w:rsidR="00863A3B" w:rsidRDefault="00863A3B" w:rsidP="008C73BC">
      <w:pPr>
        <w:pStyle w:val="ListParagraph"/>
        <w:numPr>
          <w:ilvl w:val="0"/>
          <w:numId w:val="47"/>
        </w:numPr>
      </w:pPr>
      <w:r>
        <w:t>Connect CAT 6 cable’s two wires: Green and Green/White, both to pin 3.</w:t>
      </w:r>
    </w:p>
    <w:p w:rsidR="00863A3B" w:rsidRDefault="00863A3B" w:rsidP="008C73BC">
      <w:pPr>
        <w:pStyle w:val="ListParagraph"/>
        <w:numPr>
          <w:ilvl w:val="0"/>
          <w:numId w:val="47"/>
        </w:numPr>
      </w:pPr>
      <w:r>
        <w:t>Connect CAT 6 cable’s two wires: Brown and Brown/White, both to pin 4.</w:t>
      </w:r>
    </w:p>
    <w:p w:rsidR="00863A3B" w:rsidRDefault="00863A3B" w:rsidP="008C73BC">
      <w:pPr>
        <w:pStyle w:val="ListParagraph"/>
        <w:numPr>
          <w:ilvl w:val="0"/>
          <w:numId w:val="47"/>
        </w:numPr>
      </w:pPr>
      <w:r>
        <w:t>Connect CAT 6 cable’s two wires: Orange and Orange/White, both to pin 5.</w:t>
      </w:r>
    </w:p>
    <w:p w:rsidR="00863A3B" w:rsidRDefault="00863A3B" w:rsidP="008C73BC">
      <w:pPr>
        <w:pStyle w:val="ListParagraph"/>
        <w:numPr>
          <w:ilvl w:val="0"/>
          <w:numId w:val="47"/>
        </w:numPr>
      </w:pPr>
      <w:r>
        <w:t>Leave pin 6 unconnected.</w:t>
      </w:r>
    </w:p>
    <w:p w:rsidR="00863A3B" w:rsidRDefault="00863A3B" w:rsidP="00863A3B">
      <w:pPr>
        <w:jc w:val="center"/>
      </w:pPr>
      <w:r>
        <w:rPr>
          <w:noProof/>
        </w:rPr>
        <w:drawing>
          <wp:inline distT="0" distB="0" distL="0" distR="0" wp14:anchorId="3D302B52" wp14:editId="7BFABB0F">
            <wp:extent cx="4516341" cy="2645409"/>
            <wp:effectExtent l="0" t="0" r="0" b="3175"/>
            <wp:docPr id="18470" name="Picture 18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r="14498" b="32239"/>
                    <a:stretch/>
                  </pic:blipFill>
                  <pic:spPr bwMode="auto">
                    <a:xfrm>
                      <a:off x="0" y="0"/>
                      <a:ext cx="4520261" cy="2647705"/>
                    </a:xfrm>
                    <a:prstGeom prst="rect">
                      <a:avLst/>
                    </a:prstGeom>
                    <a:ln>
                      <a:noFill/>
                    </a:ln>
                    <a:extLst>
                      <a:ext uri="{53640926-AAD7-44D8-BBD7-CCE9431645EC}">
                        <a14:shadowObscured xmlns:a14="http://schemas.microsoft.com/office/drawing/2010/main"/>
                      </a:ext>
                    </a:extLst>
                  </pic:spPr>
                </pic:pic>
              </a:graphicData>
            </a:graphic>
          </wp:inline>
        </w:drawing>
      </w:r>
    </w:p>
    <w:p w:rsidR="00863A3B" w:rsidRDefault="00863A3B" w:rsidP="00863A3B">
      <w:pPr>
        <w:jc w:val="center"/>
      </w:pPr>
      <w:r>
        <w:t>Figure 3. Wiring Diagrams for CAT 6 cable and two Flex Cable Connectors/Plugs</w:t>
      </w:r>
    </w:p>
    <w:p w:rsidR="00222594" w:rsidRPr="00222594" w:rsidRDefault="00222594" w:rsidP="00816122">
      <w:pPr>
        <w:pStyle w:val="TOC2"/>
      </w:pPr>
      <w:r w:rsidRPr="00222594">
        <w:t>Appendix C. The Corrosion Monitoring System Installation Guide</w:t>
      </w:r>
    </w:p>
    <w:p w:rsidR="009B4052" w:rsidRDefault="009B4052" w:rsidP="009B4052">
      <w:pPr>
        <w:spacing w:after="0" w:line="240" w:lineRule="auto"/>
        <w:jc w:val="center"/>
        <w:rPr>
          <w:sz w:val="28"/>
          <w:szCs w:val="24"/>
        </w:rPr>
      </w:pPr>
      <w:r>
        <w:rPr>
          <w:sz w:val="28"/>
          <w:szCs w:val="24"/>
        </w:rPr>
        <w:t xml:space="preserve">The Corrosion Monitoring System Installation Guide </w:t>
      </w:r>
    </w:p>
    <w:p w:rsidR="009B4052" w:rsidRDefault="009B4052" w:rsidP="009B4052">
      <w:pPr>
        <w:spacing w:after="0" w:line="240" w:lineRule="auto"/>
        <w:jc w:val="center"/>
        <w:rPr>
          <w:sz w:val="28"/>
          <w:szCs w:val="24"/>
        </w:rPr>
      </w:pPr>
      <w:r>
        <w:rPr>
          <w:sz w:val="28"/>
          <w:szCs w:val="24"/>
        </w:rPr>
        <w:t>November 20, 2012</w:t>
      </w:r>
    </w:p>
    <w:p w:rsidR="009B4052" w:rsidRDefault="009B4052" w:rsidP="009B4052">
      <w:pPr>
        <w:spacing w:after="0" w:line="240" w:lineRule="auto"/>
        <w:rPr>
          <w:sz w:val="28"/>
          <w:szCs w:val="24"/>
        </w:rPr>
      </w:pPr>
    </w:p>
    <w:p w:rsidR="009B4052" w:rsidRPr="00D214EE" w:rsidRDefault="009B4052" w:rsidP="009B4052">
      <w:pPr>
        <w:pStyle w:val="ListParagraph"/>
        <w:numPr>
          <w:ilvl w:val="0"/>
          <w:numId w:val="53"/>
        </w:numPr>
        <w:spacing w:after="0" w:line="240" w:lineRule="auto"/>
        <w:rPr>
          <w:sz w:val="28"/>
          <w:szCs w:val="24"/>
        </w:rPr>
      </w:pPr>
      <w:r w:rsidRPr="00D214EE">
        <w:rPr>
          <w:sz w:val="28"/>
          <w:szCs w:val="24"/>
        </w:rPr>
        <w:t>Hardware System and Modules to be installed</w:t>
      </w:r>
    </w:p>
    <w:p w:rsidR="009B4052" w:rsidRDefault="009B4052" w:rsidP="009B4052">
      <w:pPr>
        <w:pStyle w:val="ListParagraph"/>
        <w:numPr>
          <w:ilvl w:val="0"/>
          <w:numId w:val="49"/>
        </w:numPr>
        <w:spacing w:after="0" w:line="240" w:lineRule="auto"/>
        <w:rPr>
          <w:sz w:val="24"/>
          <w:szCs w:val="24"/>
        </w:rPr>
      </w:pPr>
      <w:r>
        <w:rPr>
          <w:sz w:val="24"/>
          <w:szCs w:val="24"/>
        </w:rPr>
        <w:t>One Sol-Gel Monitoring &amp; Control Panel, as shown in Exhibit 1, to be installed inside the Control House located on the top of the bridge. This main system board consists of one Embedded Computing running Windows XP, eight RJ-45 sockets, one AC power switch, one DC 24V for powering computer, and two DC 24 V supply to provide +15V, Ground, and -15V for powering analog electronics, and RS-485-based DAQ modules mounted inside Sensor Electronic box (data logger unit).</w:t>
      </w:r>
    </w:p>
    <w:p w:rsidR="009B4052" w:rsidRDefault="009B4052" w:rsidP="009B4052">
      <w:pPr>
        <w:pStyle w:val="ListParagraph"/>
        <w:numPr>
          <w:ilvl w:val="0"/>
          <w:numId w:val="49"/>
        </w:numPr>
        <w:spacing w:after="0" w:line="240" w:lineRule="auto"/>
        <w:rPr>
          <w:sz w:val="24"/>
          <w:szCs w:val="24"/>
        </w:rPr>
      </w:pPr>
      <w:r>
        <w:rPr>
          <w:sz w:val="24"/>
          <w:szCs w:val="24"/>
        </w:rPr>
        <w:t>An Optional Enclosure box, as shown in Exhibit 3,</w:t>
      </w:r>
      <w:r w:rsidRPr="00894A2F">
        <w:rPr>
          <w:sz w:val="24"/>
          <w:szCs w:val="24"/>
        </w:rPr>
        <w:t xml:space="preserve"> (dimension W, L, H = 14, 16, and </w:t>
      </w:r>
      <m:oMath>
        <m:r>
          <w:rPr>
            <w:rFonts w:ascii="Cambria Math" w:hAnsi="Cambria Math"/>
            <w:sz w:val="24"/>
            <w:szCs w:val="24"/>
          </w:rPr>
          <m:t>6</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 xml:space="preserve"> </m:t>
        </m:r>
      </m:oMath>
      <w:r w:rsidRPr="00894A2F">
        <w:rPr>
          <w:sz w:val="24"/>
          <w:szCs w:val="24"/>
        </w:rPr>
        <w:t xml:space="preserve"> inches) for securing the </w:t>
      </w:r>
      <w:r>
        <w:rPr>
          <w:sz w:val="24"/>
          <w:szCs w:val="24"/>
        </w:rPr>
        <w:t>Sol-Gel Monitoring &amp; Control Panel</w:t>
      </w:r>
      <w:r w:rsidRPr="00894A2F">
        <w:rPr>
          <w:sz w:val="24"/>
          <w:szCs w:val="24"/>
        </w:rPr>
        <w:t xml:space="preserve"> ( 12 inch by 12 inch) as shown in Exhibit 1</w:t>
      </w:r>
      <w:r>
        <w:rPr>
          <w:sz w:val="24"/>
          <w:szCs w:val="24"/>
        </w:rPr>
        <w:t>, if needed.</w:t>
      </w:r>
    </w:p>
    <w:p w:rsidR="009B4052" w:rsidRDefault="009B4052" w:rsidP="009B4052">
      <w:pPr>
        <w:pStyle w:val="ListParagraph"/>
        <w:numPr>
          <w:ilvl w:val="0"/>
          <w:numId w:val="49"/>
        </w:numPr>
        <w:spacing w:after="0" w:line="240" w:lineRule="auto"/>
        <w:rPr>
          <w:sz w:val="24"/>
          <w:szCs w:val="24"/>
        </w:rPr>
      </w:pPr>
      <w:r>
        <w:rPr>
          <w:sz w:val="24"/>
          <w:szCs w:val="24"/>
        </w:rPr>
        <w:t xml:space="preserve">An uninterrupted power supply (APC smartUPS, 120V 50/60Hz, 7A) will be also used. The input to the UPS is AC 110 V. The AC Power switch, as shown in Exhibit 1, will be connected to the UPS output. Total maximum current consumption by embedded computer and sensor electronics box is 5 amperes max. The physical dimension of the UPS is 14 x </w:t>
      </w:r>
      <m:oMath>
        <m:r>
          <w:rPr>
            <w:rFonts w:ascii="Cambria Math" w:hAnsi="Cambria Math"/>
            <w:sz w:val="24"/>
            <w:szCs w:val="24"/>
          </w:rPr>
          <m:t>5</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Pr>
          <w:rFonts w:eastAsiaTheme="minorEastAsia"/>
          <w:sz w:val="24"/>
          <w:szCs w:val="24"/>
        </w:rPr>
        <w:t>- x 6 inches (Length, Width, Height). This UPS can be placed on the ground of the control room, right underneath the Main System Board.</w:t>
      </w:r>
    </w:p>
    <w:p w:rsidR="009B4052" w:rsidRDefault="009B4052" w:rsidP="009B4052">
      <w:pPr>
        <w:pStyle w:val="ListParagraph"/>
        <w:numPr>
          <w:ilvl w:val="0"/>
          <w:numId w:val="49"/>
        </w:numPr>
        <w:spacing w:after="0" w:line="240" w:lineRule="auto"/>
        <w:rPr>
          <w:sz w:val="24"/>
          <w:szCs w:val="24"/>
        </w:rPr>
      </w:pPr>
      <w:r>
        <w:rPr>
          <w:sz w:val="24"/>
          <w:szCs w:val="24"/>
        </w:rPr>
        <w:t>Five Sensor Electronic Boxes, Sol-gel sensors mounted on a ceramic plate, and wiring modules, as shown in Exhibit 2, are to be installed as follows:</w:t>
      </w:r>
    </w:p>
    <w:p w:rsidR="009B4052" w:rsidRDefault="009B4052" w:rsidP="009B4052">
      <w:pPr>
        <w:pStyle w:val="ListParagraph"/>
        <w:numPr>
          <w:ilvl w:val="1"/>
          <w:numId w:val="50"/>
        </w:numPr>
        <w:spacing w:after="0" w:line="240" w:lineRule="auto"/>
        <w:rPr>
          <w:sz w:val="24"/>
          <w:szCs w:val="24"/>
        </w:rPr>
      </w:pPr>
      <w:r>
        <w:rPr>
          <w:sz w:val="24"/>
          <w:szCs w:val="24"/>
        </w:rPr>
        <w:t>Each RJ-45 connector of the Cat 6 cable is to be connected to one of the eight RJ-45 socket located on the Main System Board.</w:t>
      </w:r>
    </w:p>
    <w:p w:rsidR="009B4052" w:rsidRDefault="009B4052" w:rsidP="009B4052">
      <w:pPr>
        <w:pStyle w:val="ListParagraph"/>
        <w:numPr>
          <w:ilvl w:val="1"/>
          <w:numId w:val="50"/>
        </w:numPr>
        <w:spacing w:after="0" w:line="240" w:lineRule="auto"/>
        <w:rPr>
          <w:sz w:val="24"/>
          <w:szCs w:val="24"/>
        </w:rPr>
      </w:pPr>
      <w:r>
        <w:rPr>
          <w:sz w:val="24"/>
          <w:szCs w:val="24"/>
        </w:rPr>
        <w:t xml:space="preserve">The Cat 6 Ethernet cables (with various lengths of 50 ft, 100 ft, and 150 ft) are to be inserted/covered by proper conduits, and each is to be connected to one-side of the Sensor Electronic Box. This Cat 6 cable is used for delivering +15, Ground, -15 voltage needed to power sensor electronics and RS485 DAQ unit; and also for RS-485 serial communication lines.  </w:t>
      </w:r>
    </w:p>
    <w:p w:rsidR="009B4052" w:rsidRDefault="009B4052" w:rsidP="009B4052">
      <w:pPr>
        <w:pStyle w:val="ListParagraph"/>
        <w:numPr>
          <w:ilvl w:val="1"/>
          <w:numId w:val="50"/>
        </w:numPr>
        <w:spacing w:after="0" w:line="240" w:lineRule="auto"/>
        <w:rPr>
          <w:sz w:val="24"/>
          <w:szCs w:val="24"/>
        </w:rPr>
      </w:pPr>
      <w:r>
        <w:rPr>
          <w:sz w:val="24"/>
          <w:szCs w:val="24"/>
        </w:rPr>
        <w:t>Five Sensor Electronic Boxes and Sol-gel sensors mounted on the ceramic plate will be installed at the specific location on the bridge, as suggested by Chandler Monitoring Systems, Inc., (</w:t>
      </w:r>
      <w:r w:rsidRPr="00101D2F">
        <w:rPr>
          <w:b/>
          <w:sz w:val="24"/>
          <w:szCs w:val="24"/>
        </w:rPr>
        <w:t xml:space="preserve">page 5 of </w:t>
      </w:r>
      <w:r>
        <w:rPr>
          <w:b/>
          <w:sz w:val="24"/>
          <w:szCs w:val="24"/>
        </w:rPr>
        <w:t xml:space="preserve">suggested sensor </w:t>
      </w:r>
      <w:r w:rsidRPr="00101D2F">
        <w:rPr>
          <w:b/>
          <w:sz w:val="24"/>
          <w:szCs w:val="24"/>
        </w:rPr>
        <w:t xml:space="preserve">Locations </w:t>
      </w:r>
      <w:r>
        <w:rPr>
          <w:b/>
          <w:sz w:val="24"/>
          <w:szCs w:val="24"/>
        </w:rPr>
        <w:t>on</w:t>
      </w:r>
      <w:r w:rsidRPr="00101D2F">
        <w:rPr>
          <w:b/>
          <w:sz w:val="24"/>
          <w:szCs w:val="24"/>
        </w:rPr>
        <w:t xml:space="preserve"> </w:t>
      </w:r>
      <w:r>
        <w:rPr>
          <w:b/>
          <w:sz w:val="24"/>
          <w:szCs w:val="24"/>
        </w:rPr>
        <w:t xml:space="preserve">attached </w:t>
      </w:r>
      <w:r w:rsidRPr="00101D2F">
        <w:rPr>
          <w:b/>
          <w:sz w:val="24"/>
          <w:szCs w:val="24"/>
        </w:rPr>
        <w:t xml:space="preserve">PDF file </w:t>
      </w:r>
      <w:r>
        <w:rPr>
          <w:b/>
          <w:sz w:val="24"/>
          <w:szCs w:val="24"/>
        </w:rPr>
        <w:t>sent by Jennifer dated</w:t>
      </w:r>
      <w:r w:rsidRPr="00101D2F">
        <w:rPr>
          <w:b/>
          <w:sz w:val="24"/>
          <w:szCs w:val="24"/>
        </w:rPr>
        <w:t xml:space="preserve"> 2012/11/16, 5:42 PM</w:t>
      </w:r>
      <w:r>
        <w:rPr>
          <w:sz w:val="24"/>
          <w:szCs w:val="24"/>
        </w:rPr>
        <w:t>)</w:t>
      </w:r>
    </w:p>
    <w:p w:rsidR="009B4052" w:rsidRDefault="009B4052" w:rsidP="009B4052">
      <w:pPr>
        <w:pStyle w:val="ListParagraph"/>
        <w:numPr>
          <w:ilvl w:val="2"/>
          <w:numId w:val="50"/>
        </w:numPr>
        <w:spacing w:after="0" w:line="240" w:lineRule="auto"/>
        <w:rPr>
          <w:sz w:val="24"/>
          <w:szCs w:val="24"/>
        </w:rPr>
      </w:pPr>
      <w:r>
        <w:rPr>
          <w:sz w:val="24"/>
          <w:szCs w:val="24"/>
        </w:rPr>
        <w:t>The dummy sensor and its electronic sensor box can be located up top, nearest the control house. [NEED to know the distance from this sensor position to the control room]</w:t>
      </w:r>
    </w:p>
    <w:p w:rsidR="009B4052" w:rsidRPr="00C57BEC" w:rsidRDefault="009B4052" w:rsidP="009B4052">
      <w:pPr>
        <w:pStyle w:val="ListParagraph"/>
        <w:numPr>
          <w:ilvl w:val="2"/>
          <w:numId w:val="50"/>
        </w:numPr>
        <w:spacing w:after="0" w:line="240" w:lineRule="auto"/>
        <w:rPr>
          <w:sz w:val="24"/>
          <w:szCs w:val="24"/>
        </w:rPr>
      </w:pPr>
      <w:r>
        <w:rPr>
          <w:sz w:val="24"/>
          <w:szCs w:val="24"/>
        </w:rPr>
        <w:t xml:space="preserve">The 4 Sol-Gel Sensors be placed below the car deck on the bridge number closest to the SECOND water drain pipe to catch evidence of the most splash-back on the bridge members. Two sensors should be placed directly across from one another on each side of the control house, for a total of four locations, forming a “rectangle”, around the control house. [NEED to know the distances from those four locations to the control house?] </w:t>
      </w:r>
    </w:p>
    <w:p w:rsidR="009B4052" w:rsidRDefault="009B4052" w:rsidP="009B4052">
      <w:pPr>
        <w:spacing w:after="0" w:line="240" w:lineRule="auto"/>
        <w:rPr>
          <w:sz w:val="24"/>
          <w:szCs w:val="24"/>
        </w:rPr>
      </w:pPr>
    </w:p>
    <w:p w:rsidR="009B4052" w:rsidRPr="00D214EE" w:rsidRDefault="009B4052" w:rsidP="009B4052">
      <w:pPr>
        <w:pStyle w:val="ListParagraph"/>
        <w:numPr>
          <w:ilvl w:val="0"/>
          <w:numId w:val="53"/>
        </w:numPr>
        <w:spacing w:after="0" w:line="240" w:lineRule="auto"/>
        <w:rPr>
          <w:sz w:val="28"/>
          <w:szCs w:val="28"/>
        </w:rPr>
      </w:pPr>
      <w:r w:rsidRPr="00D214EE">
        <w:rPr>
          <w:sz w:val="28"/>
          <w:szCs w:val="28"/>
        </w:rPr>
        <w:t>Access to Data Storage of the Embedded Computer Running Windows XP</w:t>
      </w:r>
    </w:p>
    <w:p w:rsidR="009B4052" w:rsidRDefault="009B4052" w:rsidP="009B4052">
      <w:pPr>
        <w:pStyle w:val="ListParagraph"/>
        <w:numPr>
          <w:ilvl w:val="0"/>
          <w:numId w:val="51"/>
        </w:numPr>
        <w:spacing w:after="0" w:line="240" w:lineRule="auto"/>
        <w:rPr>
          <w:sz w:val="24"/>
          <w:szCs w:val="24"/>
        </w:rPr>
      </w:pPr>
      <w:r>
        <w:rPr>
          <w:sz w:val="24"/>
          <w:szCs w:val="24"/>
        </w:rPr>
        <w:t>A VBScript program and related functions will be used to collect Sol-gel sensor data, and save the data file in a comma (;) delimited data format (regular text file) and stored on a specific folder c:\armysensor\data\ of the Windows XP’s C drive.</w:t>
      </w:r>
    </w:p>
    <w:p w:rsidR="009B4052" w:rsidRDefault="009B4052" w:rsidP="009B4052">
      <w:pPr>
        <w:pStyle w:val="ListParagraph"/>
        <w:numPr>
          <w:ilvl w:val="0"/>
          <w:numId w:val="51"/>
        </w:numPr>
        <w:spacing w:after="0" w:line="240" w:lineRule="auto"/>
        <w:rPr>
          <w:sz w:val="24"/>
          <w:szCs w:val="24"/>
        </w:rPr>
      </w:pPr>
      <w:r>
        <w:rPr>
          <w:sz w:val="24"/>
          <w:szCs w:val="24"/>
        </w:rPr>
        <w:t xml:space="preserve"> The data in the saved folder then can be accessed by the Chandler Monitoring System Inc.  through the following approaches</w:t>
      </w:r>
    </w:p>
    <w:p w:rsidR="009B4052" w:rsidRDefault="009B4052" w:rsidP="009B4052">
      <w:pPr>
        <w:pStyle w:val="ListParagraph"/>
        <w:numPr>
          <w:ilvl w:val="1"/>
          <w:numId w:val="52"/>
        </w:numPr>
        <w:spacing w:after="0" w:line="240" w:lineRule="auto"/>
        <w:rPr>
          <w:sz w:val="24"/>
          <w:szCs w:val="24"/>
        </w:rPr>
      </w:pPr>
      <w:r>
        <w:rPr>
          <w:sz w:val="24"/>
          <w:szCs w:val="24"/>
        </w:rPr>
        <w:t>USB port</w:t>
      </w:r>
    </w:p>
    <w:p w:rsidR="009B4052" w:rsidRDefault="009B4052" w:rsidP="009B4052">
      <w:pPr>
        <w:pStyle w:val="ListParagraph"/>
        <w:numPr>
          <w:ilvl w:val="1"/>
          <w:numId w:val="52"/>
        </w:numPr>
        <w:spacing w:after="0" w:line="240" w:lineRule="auto"/>
        <w:rPr>
          <w:sz w:val="24"/>
          <w:szCs w:val="24"/>
        </w:rPr>
      </w:pPr>
      <w:r>
        <w:rPr>
          <w:sz w:val="24"/>
          <w:szCs w:val="24"/>
        </w:rPr>
        <w:t>LAN port</w:t>
      </w:r>
    </w:p>
    <w:p w:rsidR="009B4052" w:rsidRPr="00D214EE" w:rsidRDefault="009B4052" w:rsidP="009B4052">
      <w:pPr>
        <w:pStyle w:val="ListParagraph"/>
        <w:numPr>
          <w:ilvl w:val="0"/>
          <w:numId w:val="56"/>
        </w:numPr>
        <w:spacing w:after="0" w:line="240" w:lineRule="auto"/>
        <w:rPr>
          <w:sz w:val="24"/>
          <w:szCs w:val="24"/>
        </w:rPr>
      </w:pPr>
      <w:r>
        <w:rPr>
          <w:sz w:val="24"/>
          <w:szCs w:val="24"/>
        </w:rPr>
        <w:t>The collected data will be retrieved through an Internet connection to be set up by Chandler Instrumentation Inc. One LAN port from their 8-port hub, with an IP address and proper setup for Internet connection of the IPFW’s Embedded Computer sitting on the Sol-Gel Sensor Monitoring &amp; Control Panel, as shown in Exhibit 1. (</w:t>
      </w:r>
      <w:r w:rsidRPr="004243E2">
        <w:rPr>
          <w:b/>
          <w:sz w:val="24"/>
          <w:szCs w:val="24"/>
        </w:rPr>
        <w:t>per Jennifer’s email dated 2012/11/15 5:42 PM</w:t>
      </w:r>
      <w:r>
        <w:rPr>
          <w:sz w:val="24"/>
          <w:szCs w:val="24"/>
        </w:rPr>
        <w:t>). The same LAN port will also be used in (C) for remote maintenance and program modification.</w:t>
      </w:r>
    </w:p>
    <w:p w:rsidR="009B4052" w:rsidRDefault="009B4052" w:rsidP="009B4052">
      <w:pPr>
        <w:spacing w:after="0" w:line="240" w:lineRule="auto"/>
        <w:rPr>
          <w:sz w:val="24"/>
          <w:szCs w:val="24"/>
        </w:rPr>
      </w:pPr>
    </w:p>
    <w:p w:rsidR="009B4052" w:rsidRPr="001D6CEB" w:rsidRDefault="009B4052" w:rsidP="009B4052">
      <w:pPr>
        <w:pStyle w:val="ListParagraph"/>
        <w:numPr>
          <w:ilvl w:val="0"/>
          <w:numId w:val="53"/>
        </w:numPr>
        <w:spacing w:after="0" w:line="240" w:lineRule="auto"/>
        <w:rPr>
          <w:sz w:val="28"/>
          <w:szCs w:val="28"/>
        </w:rPr>
      </w:pPr>
      <w:r w:rsidRPr="001D6CEB">
        <w:rPr>
          <w:sz w:val="28"/>
          <w:szCs w:val="28"/>
        </w:rPr>
        <w:t>Remote Access to Embedded Computer for Program Modification and Other Needed Maintenance</w:t>
      </w:r>
    </w:p>
    <w:p w:rsidR="009B4052" w:rsidRDefault="009B4052" w:rsidP="009B4052">
      <w:pPr>
        <w:pStyle w:val="ListParagraph"/>
        <w:numPr>
          <w:ilvl w:val="0"/>
          <w:numId w:val="54"/>
        </w:numPr>
        <w:spacing w:after="0" w:line="240" w:lineRule="auto"/>
        <w:rPr>
          <w:sz w:val="24"/>
          <w:szCs w:val="24"/>
        </w:rPr>
      </w:pPr>
      <w:r>
        <w:rPr>
          <w:sz w:val="24"/>
          <w:szCs w:val="24"/>
        </w:rPr>
        <w:t>The IPFW team needs a network connection (VPN etc) to remotely access the Embedded Computer running Windows XP for the purposes of</w:t>
      </w:r>
    </w:p>
    <w:p w:rsidR="009B4052" w:rsidRDefault="009B4052" w:rsidP="009B4052">
      <w:pPr>
        <w:pStyle w:val="ListParagraph"/>
        <w:numPr>
          <w:ilvl w:val="1"/>
          <w:numId w:val="54"/>
        </w:numPr>
        <w:spacing w:after="0" w:line="240" w:lineRule="auto"/>
        <w:rPr>
          <w:sz w:val="24"/>
          <w:szCs w:val="24"/>
        </w:rPr>
      </w:pPr>
      <w:r>
        <w:rPr>
          <w:sz w:val="24"/>
          <w:szCs w:val="24"/>
        </w:rPr>
        <w:t>Computer maintenance</w:t>
      </w:r>
    </w:p>
    <w:p w:rsidR="009B4052" w:rsidRDefault="009B4052" w:rsidP="009B4052">
      <w:pPr>
        <w:pStyle w:val="ListParagraph"/>
        <w:numPr>
          <w:ilvl w:val="1"/>
          <w:numId w:val="54"/>
        </w:numPr>
        <w:spacing w:after="0" w:line="240" w:lineRule="auto"/>
        <w:rPr>
          <w:sz w:val="24"/>
          <w:szCs w:val="24"/>
        </w:rPr>
      </w:pPr>
      <w:r>
        <w:rPr>
          <w:sz w:val="24"/>
          <w:szCs w:val="24"/>
        </w:rPr>
        <w:t>Program modification</w:t>
      </w:r>
    </w:p>
    <w:p w:rsidR="009B4052" w:rsidRPr="00D214EE" w:rsidRDefault="009B4052" w:rsidP="009B4052">
      <w:pPr>
        <w:pStyle w:val="ListParagraph"/>
        <w:numPr>
          <w:ilvl w:val="1"/>
          <w:numId w:val="54"/>
        </w:numPr>
        <w:spacing w:after="0" w:line="240" w:lineRule="auto"/>
        <w:rPr>
          <w:sz w:val="24"/>
          <w:szCs w:val="24"/>
        </w:rPr>
      </w:pPr>
      <w:r>
        <w:rPr>
          <w:sz w:val="24"/>
          <w:szCs w:val="24"/>
        </w:rPr>
        <w:t>Sensor data access</w:t>
      </w:r>
    </w:p>
    <w:p w:rsidR="009B4052" w:rsidRDefault="009B4052" w:rsidP="009B4052">
      <w:pPr>
        <w:pStyle w:val="ListParagraph"/>
        <w:numPr>
          <w:ilvl w:val="0"/>
          <w:numId w:val="54"/>
        </w:numPr>
        <w:spacing w:after="0" w:line="240" w:lineRule="auto"/>
        <w:rPr>
          <w:sz w:val="24"/>
          <w:szCs w:val="24"/>
        </w:rPr>
      </w:pPr>
      <w:r w:rsidRPr="008124F2">
        <w:rPr>
          <w:sz w:val="24"/>
          <w:szCs w:val="24"/>
        </w:rPr>
        <w:t xml:space="preserve">Chandler Instrumentation Inc, will provide one LAN port from their 8-port hub, with an IP address and proper setup for Internet connection of the IPFW’s Embedded Computer sitting on the Sol-Gel Sensor Monitoring &amp; Control Panel. </w:t>
      </w:r>
    </w:p>
    <w:p w:rsidR="009B4052" w:rsidRPr="008124F2" w:rsidRDefault="009B4052" w:rsidP="009B4052">
      <w:pPr>
        <w:pStyle w:val="ListParagraph"/>
        <w:spacing w:after="0" w:line="240" w:lineRule="auto"/>
        <w:rPr>
          <w:sz w:val="24"/>
          <w:szCs w:val="24"/>
        </w:rPr>
      </w:pPr>
    </w:p>
    <w:p w:rsidR="009B4052" w:rsidRPr="00E948ED" w:rsidRDefault="009B4052" w:rsidP="009B4052">
      <w:pPr>
        <w:pStyle w:val="ListParagraph"/>
        <w:numPr>
          <w:ilvl w:val="0"/>
          <w:numId w:val="53"/>
        </w:numPr>
        <w:spacing w:after="0" w:line="240" w:lineRule="auto"/>
        <w:rPr>
          <w:sz w:val="28"/>
          <w:szCs w:val="28"/>
        </w:rPr>
      </w:pPr>
      <w:r w:rsidRPr="00E948ED">
        <w:rPr>
          <w:sz w:val="28"/>
          <w:szCs w:val="28"/>
        </w:rPr>
        <w:t>Software Used for Sensor Data Acquisition and Logging</w:t>
      </w:r>
    </w:p>
    <w:p w:rsidR="009B4052" w:rsidRDefault="009B4052" w:rsidP="009B4052">
      <w:pPr>
        <w:pStyle w:val="ListParagraph"/>
        <w:numPr>
          <w:ilvl w:val="0"/>
          <w:numId w:val="55"/>
        </w:numPr>
        <w:spacing w:after="0" w:line="240" w:lineRule="auto"/>
        <w:rPr>
          <w:sz w:val="24"/>
          <w:szCs w:val="24"/>
        </w:rPr>
      </w:pPr>
      <w:r>
        <w:rPr>
          <w:sz w:val="24"/>
          <w:szCs w:val="24"/>
        </w:rPr>
        <w:t>Microsoft VbScript (free software) is used to write programs and functions for RS-485 communication from the embedded computer to all data acquisition modules (ADAM-4016), sensor data acquisition, data transformation and interpolation (voltage =&gt; capacitance =&gt; NaCl concentration) and data storage.</w:t>
      </w:r>
    </w:p>
    <w:p w:rsidR="009B4052" w:rsidRDefault="009B4052" w:rsidP="009B4052">
      <w:pPr>
        <w:pStyle w:val="ListParagraph"/>
        <w:numPr>
          <w:ilvl w:val="0"/>
          <w:numId w:val="55"/>
        </w:numPr>
        <w:spacing w:after="0" w:line="240" w:lineRule="auto"/>
        <w:rPr>
          <w:sz w:val="24"/>
          <w:szCs w:val="24"/>
        </w:rPr>
      </w:pPr>
      <w:r>
        <w:rPr>
          <w:sz w:val="24"/>
          <w:szCs w:val="24"/>
        </w:rPr>
        <w:t>Windows XP task manager is used to perform data logging task scheduling.</w:t>
      </w:r>
    </w:p>
    <w:p w:rsidR="009B4052" w:rsidRDefault="009B4052" w:rsidP="009B4052">
      <w:pPr>
        <w:pStyle w:val="ListParagraph"/>
        <w:numPr>
          <w:ilvl w:val="0"/>
          <w:numId w:val="55"/>
        </w:numPr>
        <w:spacing w:after="0" w:line="240" w:lineRule="auto"/>
        <w:rPr>
          <w:sz w:val="24"/>
          <w:szCs w:val="24"/>
        </w:rPr>
      </w:pPr>
      <w:r>
        <w:rPr>
          <w:sz w:val="24"/>
          <w:szCs w:val="24"/>
        </w:rPr>
        <w:t>Microsoft PowerShell Script is used for remote access of saved data and remote system maintenance and administration through secured VPN connection.</w:t>
      </w:r>
    </w:p>
    <w:p w:rsidR="009B4052" w:rsidRPr="00E948ED" w:rsidRDefault="009B4052" w:rsidP="009B4052">
      <w:pPr>
        <w:pStyle w:val="ListParagraph"/>
        <w:numPr>
          <w:ilvl w:val="0"/>
          <w:numId w:val="55"/>
        </w:numPr>
        <w:spacing w:after="0" w:line="240" w:lineRule="auto"/>
        <w:rPr>
          <w:sz w:val="24"/>
          <w:szCs w:val="24"/>
        </w:rPr>
      </w:pPr>
      <w:r>
        <w:rPr>
          <w:sz w:val="24"/>
          <w:szCs w:val="24"/>
        </w:rPr>
        <w:t>All program and scripts are save on C drive and are accessible to Chandler Monitoring Systems Inc.</w:t>
      </w:r>
    </w:p>
    <w:p w:rsidR="009B4052" w:rsidRDefault="009B4052" w:rsidP="009B4052">
      <w:pPr>
        <w:spacing w:after="0" w:line="240" w:lineRule="auto"/>
        <w:rPr>
          <w:sz w:val="24"/>
          <w:szCs w:val="24"/>
        </w:rPr>
      </w:pPr>
    </w:p>
    <w:p w:rsidR="009B4052" w:rsidRDefault="009B4052" w:rsidP="009B4052">
      <w:pPr>
        <w:spacing w:after="0" w:line="240" w:lineRule="auto"/>
        <w:rPr>
          <w:sz w:val="24"/>
          <w:szCs w:val="24"/>
        </w:rPr>
      </w:pPr>
    </w:p>
    <w:p w:rsidR="009B4052" w:rsidRPr="00F934CE" w:rsidRDefault="009B4052" w:rsidP="009B4052">
      <w:pPr>
        <w:rPr>
          <w:sz w:val="24"/>
          <w:szCs w:val="24"/>
        </w:rPr>
      </w:pPr>
      <w:r w:rsidRPr="00101D2F">
        <w:rPr>
          <w:b/>
          <w:sz w:val="24"/>
          <w:szCs w:val="24"/>
        </w:rPr>
        <w:t>Exhibit 1</w:t>
      </w:r>
      <w:r>
        <w:rPr>
          <w:sz w:val="24"/>
          <w:szCs w:val="24"/>
        </w:rPr>
        <w:t>. The Sol-Gel Sensor Monitoring &amp; Control Panel consists of Embedded Computer, Power Supplies, and RS-485 Communication Connection. One board to be installed in the Chandler’s control room sitting on the top of the bridge</w:t>
      </w:r>
    </w:p>
    <w:p w:rsidR="009B4052" w:rsidRDefault="009B4052" w:rsidP="009B4052">
      <w:r>
        <w:object w:dxaOrig="8931" w:dyaOrig="10161">
          <v:shape id="_x0000_i1063" type="#_x0000_t75" style="width:446.1pt;height:507.55pt" o:ole="">
            <v:imagedata r:id="rId189" o:title=""/>
          </v:shape>
          <o:OLEObject Type="Embed" ProgID="Visio.Drawing.11" ShapeID="_x0000_i1063" DrawAspect="Content" ObjectID="_1477317728" r:id="rId190"/>
        </w:object>
      </w:r>
    </w:p>
    <w:p w:rsidR="009B4052" w:rsidRDefault="009B4052" w:rsidP="009B4052">
      <w:pPr>
        <w:spacing w:after="0" w:line="240" w:lineRule="auto"/>
        <w:rPr>
          <w:b/>
          <w:noProof/>
          <w:sz w:val="24"/>
          <w:szCs w:val="24"/>
        </w:rPr>
      </w:pPr>
    </w:p>
    <w:p w:rsidR="009B4052" w:rsidRDefault="009B4052" w:rsidP="009B4052">
      <w:pPr>
        <w:spacing w:after="0" w:line="240" w:lineRule="auto"/>
        <w:rPr>
          <w:b/>
          <w:noProof/>
          <w:sz w:val="24"/>
          <w:szCs w:val="24"/>
        </w:rPr>
      </w:pPr>
    </w:p>
    <w:p w:rsidR="009B4052" w:rsidRDefault="009B4052" w:rsidP="009B4052">
      <w:pPr>
        <w:spacing w:after="0" w:line="240" w:lineRule="auto"/>
        <w:rPr>
          <w:b/>
          <w:noProof/>
          <w:sz w:val="24"/>
          <w:szCs w:val="24"/>
        </w:rPr>
      </w:pPr>
    </w:p>
    <w:p w:rsidR="009B4052" w:rsidRDefault="009B4052" w:rsidP="009B4052">
      <w:pPr>
        <w:spacing w:after="0" w:line="240" w:lineRule="auto"/>
        <w:rPr>
          <w:noProof/>
          <w:sz w:val="24"/>
          <w:szCs w:val="24"/>
        </w:rPr>
      </w:pPr>
      <w:r w:rsidRPr="00101D2F">
        <w:rPr>
          <w:b/>
          <w:noProof/>
          <w:sz w:val="24"/>
          <w:szCs w:val="24"/>
        </w:rPr>
        <w:t>Exhibit 2</w:t>
      </w:r>
      <w:r>
        <w:rPr>
          <w:noProof/>
          <w:sz w:val="24"/>
          <w:szCs w:val="24"/>
        </w:rPr>
        <w:t xml:space="preserve">.  Sensor Electronics box, Sol-gel sensor mounted on the ceramic plate, and wiring assembly. </w:t>
      </w:r>
    </w:p>
    <w:p w:rsidR="009B4052" w:rsidRPr="00434432" w:rsidRDefault="009B4052" w:rsidP="009B4052">
      <w:pPr>
        <w:pStyle w:val="ListParagraph"/>
        <w:numPr>
          <w:ilvl w:val="0"/>
          <w:numId w:val="48"/>
        </w:numPr>
        <w:spacing w:after="0" w:line="240" w:lineRule="auto"/>
        <w:rPr>
          <w:noProof/>
          <w:sz w:val="24"/>
          <w:szCs w:val="24"/>
        </w:rPr>
      </w:pPr>
      <w:r>
        <w:rPr>
          <w:noProof/>
          <w:sz w:val="24"/>
          <w:szCs w:val="24"/>
        </w:rPr>
        <w:t>Five</w:t>
      </w:r>
      <w:r w:rsidRPr="00434432">
        <w:rPr>
          <w:noProof/>
          <w:sz w:val="24"/>
          <w:szCs w:val="24"/>
        </w:rPr>
        <w:t xml:space="preserve"> Sol-gel sensor</w:t>
      </w:r>
      <w:r>
        <w:rPr>
          <w:noProof/>
          <w:sz w:val="24"/>
          <w:szCs w:val="24"/>
        </w:rPr>
        <w:t>s</w:t>
      </w:r>
      <w:r w:rsidRPr="00434432">
        <w:rPr>
          <w:noProof/>
          <w:sz w:val="24"/>
          <w:szCs w:val="24"/>
        </w:rPr>
        <w:t xml:space="preserve"> and the Sensor Electronic box</w:t>
      </w:r>
      <w:r>
        <w:rPr>
          <w:noProof/>
          <w:sz w:val="24"/>
          <w:szCs w:val="24"/>
        </w:rPr>
        <w:t>es</w:t>
      </w:r>
      <w:r w:rsidRPr="00434432">
        <w:rPr>
          <w:noProof/>
          <w:sz w:val="24"/>
          <w:szCs w:val="24"/>
        </w:rPr>
        <w:t xml:space="preserve"> are to be installed on the speific point</w:t>
      </w:r>
      <w:r>
        <w:rPr>
          <w:noProof/>
          <w:sz w:val="24"/>
          <w:szCs w:val="24"/>
        </w:rPr>
        <w:t>s</w:t>
      </w:r>
      <w:r w:rsidRPr="00434432">
        <w:rPr>
          <w:noProof/>
          <w:sz w:val="24"/>
          <w:szCs w:val="24"/>
        </w:rPr>
        <w:t xml:space="preserve"> on the bridge; </w:t>
      </w:r>
      <w:r>
        <w:rPr>
          <w:noProof/>
          <w:sz w:val="24"/>
          <w:szCs w:val="24"/>
        </w:rPr>
        <w:t>t</w:t>
      </w:r>
      <w:r w:rsidRPr="00434432">
        <w:rPr>
          <w:noProof/>
          <w:sz w:val="24"/>
          <w:szCs w:val="24"/>
        </w:rPr>
        <w:t xml:space="preserve">he distance from the Sensor Electronic Box to the end of the Sol-gel sensor is about 2 feet. </w:t>
      </w:r>
    </w:p>
    <w:p w:rsidR="009B4052" w:rsidRPr="00434432" w:rsidRDefault="009B4052" w:rsidP="009B4052">
      <w:pPr>
        <w:pStyle w:val="ListParagraph"/>
        <w:numPr>
          <w:ilvl w:val="0"/>
          <w:numId w:val="48"/>
        </w:numPr>
        <w:spacing w:after="0" w:line="240" w:lineRule="auto"/>
      </w:pPr>
      <w:r w:rsidRPr="00434432">
        <w:rPr>
          <w:noProof/>
          <w:sz w:val="24"/>
          <w:szCs w:val="24"/>
        </w:rPr>
        <w:t xml:space="preserve">There are three different length of Cat 6 Ethernet cables: 50 ft, 100 ft, and 150 ft. RJ-45 connector will be connected to the </w:t>
      </w:r>
      <w:r>
        <w:rPr>
          <w:noProof/>
          <w:sz w:val="24"/>
          <w:szCs w:val="24"/>
        </w:rPr>
        <w:t>Sol-Gel Sensor Monitoring &amp; Control Panle</w:t>
      </w:r>
      <w:r w:rsidRPr="00434432">
        <w:rPr>
          <w:noProof/>
          <w:sz w:val="24"/>
          <w:szCs w:val="24"/>
        </w:rPr>
        <w:t xml:space="preserve"> as shown in Exhibit 1. Proper conduits are needed to provide extra weather protection and prevent unexpected damages.</w:t>
      </w:r>
    </w:p>
    <w:p w:rsidR="009B4052" w:rsidRDefault="009B4052" w:rsidP="009B4052">
      <w:pPr>
        <w:pStyle w:val="ListParagraph"/>
        <w:spacing w:after="0" w:line="240" w:lineRule="auto"/>
      </w:pPr>
      <w:r>
        <w:object w:dxaOrig="7995" w:dyaOrig="6430">
          <v:shape id="_x0000_i1064" type="#_x0000_t75" style="width:399.75pt;height:321.75pt" o:ole="">
            <v:imagedata r:id="rId191" o:title=""/>
          </v:shape>
          <o:OLEObject Type="Embed" ProgID="Visio.Drawing.11" ShapeID="_x0000_i1064" DrawAspect="Content" ObjectID="_1477317729" r:id="rId192"/>
        </w:object>
      </w:r>
    </w:p>
    <w:p w:rsidR="009B4052" w:rsidRDefault="009B4052" w:rsidP="009B4052">
      <w:pPr>
        <w:pStyle w:val="ListParagraph"/>
        <w:spacing w:after="0" w:line="240" w:lineRule="auto"/>
      </w:pPr>
    </w:p>
    <w:p w:rsidR="009B4052" w:rsidRDefault="009B4052" w:rsidP="009B4052">
      <w:pPr>
        <w:pStyle w:val="ListParagraph"/>
        <w:spacing w:after="0" w:line="240" w:lineRule="auto"/>
        <w:rPr>
          <w:sz w:val="24"/>
          <w:szCs w:val="24"/>
        </w:rPr>
      </w:pPr>
      <w:r w:rsidRPr="00101D2F">
        <w:rPr>
          <w:b/>
          <w:sz w:val="24"/>
          <w:szCs w:val="24"/>
        </w:rPr>
        <w:t>Exhibit 3</w:t>
      </w:r>
      <w:r>
        <w:rPr>
          <w:sz w:val="24"/>
          <w:szCs w:val="24"/>
        </w:rPr>
        <w:t>. Subassembly of Sensor Electronics Box and Sole-Gel Sensor mounted on the ceramic plate</w:t>
      </w:r>
    </w:p>
    <w:p w:rsidR="009B4052" w:rsidRDefault="009B4052" w:rsidP="009B4052">
      <w:pPr>
        <w:pStyle w:val="ListParagraph"/>
        <w:spacing w:after="0" w:line="240" w:lineRule="auto"/>
        <w:rPr>
          <w:sz w:val="24"/>
          <w:szCs w:val="24"/>
        </w:rPr>
      </w:pPr>
    </w:p>
    <w:p w:rsidR="009B4052" w:rsidRDefault="009B4052" w:rsidP="009B4052">
      <w:pPr>
        <w:pStyle w:val="ListParagraph"/>
        <w:spacing w:after="0" w:line="240" w:lineRule="auto"/>
      </w:pPr>
    </w:p>
    <w:p w:rsidR="009B4052" w:rsidRDefault="009B4052" w:rsidP="009B4052">
      <w:pPr>
        <w:pStyle w:val="ListParagraph"/>
        <w:spacing w:after="0" w:line="240" w:lineRule="auto"/>
        <w:rPr>
          <w:sz w:val="24"/>
          <w:szCs w:val="24"/>
        </w:rPr>
      </w:pPr>
      <w:r>
        <w:object w:dxaOrig="8787" w:dyaOrig="6054">
          <v:shape id="_x0000_i1065" type="#_x0000_t75" style="width:428.25pt;height:294.75pt" o:ole="">
            <v:imagedata r:id="rId193" o:title=""/>
          </v:shape>
          <o:OLEObject Type="Embed" ProgID="Visio.Drawing.11" ShapeID="_x0000_i1065" DrawAspect="Content" ObjectID="_1477317730" r:id="rId194"/>
        </w:object>
      </w:r>
    </w:p>
    <w:p w:rsidR="009B4052" w:rsidRDefault="009B4052" w:rsidP="009B4052">
      <w:pPr>
        <w:pStyle w:val="ListParagraph"/>
        <w:spacing w:after="0" w:line="240" w:lineRule="auto"/>
        <w:rPr>
          <w:b/>
          <w:sz w:val="24"/>
          <w:szCs w:val="24"/>
        </w:rPr>
      </w:pPr>
    </w:p>
    <w:p w:rsidR="009B4052" w:rsidRDefault="009B4052" w:rsidP="009B4052">
      <w:pPr>
        <w:pStyle w:val="ListParagraph"/>
        <w:spacing w:after="0" w:line="240" w:lineRule="auto"/>
        <w:rPr>
          <w:sz w:val="24"/>
          <w:szCs w:val="24"/>
        </w:rPr>
      </w:pPr>
      <w:r w:rsidRPr="00101D2F">
        <w:rPr>
          <w:b/>
          <w:sz w:val="24"/>
          <w:szCs w:val="24"/>
        </w:rPr>
        <w:t>Exhibit 4</w:t>
      </w:r>
      <w:r w:rsidRPr="00894A2F">
        <w:rPr>
          <w:sz w:val="24"/>
          <w:szCs w:val="24"/>
        </w:rPr>
        <w:t xml:space="preserve">. Optional Enclosure Box (dimension W, L, H = 14, 16, and </w:t>
      </w:r>
      <m:oMath>
        <m:r>
          <w:rPr>
            <w:rFonts w:ascii="Cambria Math" w:hAnsi="Cambria Math"/>
            <w:sz w:val="24"/>
            <w:szCs w:val="24"/>
          </w:rPr>
          <m:t>6</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r>
          <w:rPr>
            <w:rFonts w:ascii="Cambria Math" w:hAnsi="Cambria Math"/>
            <w:sz w:val="24"/>
            <w:szCs w:val="24"/>
          </w:rPr>
          <m:t xml:space="preserve"> </m:t>
        </m:r>
      </m:oMath>
      <w:r w:rsidRPr="00894A2F">
        <w:rPr>
          <w:sz w:val="24"/>
          <w:szCs w:val="24"/>
        </w:rPr>
        <w:t xml:space="preserve"> inches) for securing the</w:t>
      </w:r>
      <w:r>
        <w:rPr>
          <w:sz w:val="24"/>
          <w:szCs w:val="24"/>
        </w:rPr>
        <w:t xml:space="preserve"> Sol-Gel Sensor Monitoring &amp; Control Panel</w:t>
      </w:r>
      <w:r w:rsidRPr="00894A2F">
        <w:rPr>
          <w:sz w:val="24"/>
          <w:szCs w:val="24"/>
        </w:rPr>
        <w:t xml:space="preserve"> ( 12 inch by 12 inch) as shown in Exhibit 1 </w:t>
      </w:r>
    </w:p>
    <w:p w:rsidR="009B4052" w:rsidRPr="00894A2F" w:rsidRDefault="009B4052" w:rsidP="009B4052">
      <w:pPr>
        <w:pStyle w:val="ListParagraph"/>
        <w:spacing w:after="0" w:line="240" w:lineRule="auto"/>
        <w:rPr>
          <w:sz w:val="24"/>
          <w:szCs w:val="24"/>
        </w:rPr>
      </w:pPr>
      <w:r>
        <w:rPr>
          <w:noProof/>
          <w:sz w:val="24"/>
          <w:szCs w:val="24"/>
        </w:rPr>
        <w:drawing>
          <wp:inline distT="0" distB="0" distL="0" distR="0" wp14:anchorId="098FCF2D" wp14:editId="6D0BADD0">
            <wp:extent cx="3438525" cy="2578894"/>
            <wp:effectExtent l="0" t="0" r="0" b="0"/>
            <wp:docPr id="14336" name="Picture 14336" descr="C:\00000-2011-12-Sol-Gel-Sensor\00000-2012-Fall-Activities\2012-10-5-ArmySensorDeployment\0-SystemPictures\DSC02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00000-2011-12-Sol-Gel-Sensor\00000-2012-Fall-Activities\2012-10-5-ArmySensorDeployment\0-SystemPictures\DSC02377.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438525" cy="2578894"/>
                    </a:xfrm>
                    <a:prstGeom prst="rect">
                      <a:avLst/>
                    </a:prstGeom>
                    <a:noFill/>
                    <a:ln>
                      <a:noFill/>
                    </a:ln>
                  </pic:spPr>
                </pic:pic>
              </a:graphicData>
            </a:graphic>
          </wp:inline>
        </w:drawing>
      </w:r>
    </w:p>
    <w:p w:rsidR="00222594" w:rsidRDefault="00222594" w:rsidP="00816122">
      <w:pPr>
        <w:pStyle w:val="TOC2"/>
      </w:pPr>
    </w:p>
    <w:p w:rsidR="000759E5" w:rsidRDefault="000759E5" w:rsidP="000759E5"/>
    <w:p w:rsidR="000759E5" w:rsidRDefault="000759E5" w:rsidP="000759E5"/>
    <w:p w:rsidR="000759E5" w:rsidRPr="000759E5" w:rsidRDefault="000759E5" w:rsidP="000759E5"/>
    <w:p w:rsidR="00222594" w:rsidRPr="00222594" w:rsidRDefault="00222594" w:rsidP="00816122">
      <w:pPr>
        <w:pStyle w:val="TOC2"/>
      </w:pPr>
      <w:r w:rsidRPr="00222594">
        <w:t>Appendix D. Ceramic Plate Mounted So-Gel Sensor Measurement and Calibration</w:t>
      </w:r>
    </w:p>
    <w:p w:rsidR="000759E5" w:rsidRPr="00437B0D" w:rsidRDefault="000759E5" w:rsidP="000759E5">
      <w:pPr>
        <w:spacing w:after="0" w:line="240" w:lineRule="auto"/>
        <w:jc w:val="center"/>
        <w:rPr>
          <w:rFonts w:eastAsia="Times New Roman" w:cstheme="minorHAnsi"/>
          <w:b/>
        </w:rPr>
      </w:pPr>
      <w:r w:rsidRPr="00437B0D">
        <w:rPr>
          <w:rFonts w:eastAsia="Times New Roman" w:cstheme="minorHAnsi"/>
          <w:b/>
        </w:rPr>
        <w:t>Ceramic Plate mounted Sol-Gel Sensor Measurement and Calibration</w:t>
      </w:r>
    </w:p>
    <w:p w:rsidR="000759E5" w:rsidRDefault="000759E5" w:rsidP="000759E5">
      <w:pPr>
        <w:spacing w:after="0" w:line="240" w:lineRule="auto"/>
        <w:jc w:val="center"/>
        <w:rPr>
          <w:rFonts w:eastAsia="Times New Roman" w:cstheme="minorHAnsi"/>
        </w:rPr>
      </w:pPr>
      <w:r>
        <w:rPr>
          <w:rFonts w:eastAsia="Times New Roman" w:cstheme="minorHAnsi"/>
        </w:rPr>
        <w:t>2012/9/7</w:t>
      </w:r>
    </w:p>
    <w:p w:rsidR="000759E5" w:rsidRDefault="000759E5" w:rsidP="000759E5">
      <w:pPr>
        <w:spacing w:after="0" w:line="240" w:lineRule="auto"/>
        <w:jc w:val="center"/>
        <w:rPr>
          <w:rFonts w:eastAsia="Times New Roman" w:cstheme="minorHAnsi"/>
        </w:rPr>
      </w:pPr>
      <w:r>
        <w:rPr>
          <w:rFonts w:eastAsia="Times New Roman" w:cstheme="minorHAnsi"/>
        </w:rPr>
        <w:t>Paul Lin</w:t>
      </w:r>
    </w:p>
    <w:p w:rsidR="000759E5" w:rsidRPr="00437B0D" w:rsidRDefault="000759E5" w:rsidP="000759E5">
      <w:pPr>
        <w:spacing w:after="0" w:line="240" w:lineRule="auto"/>
        <w:rPr>
          <w:rFonts w:eastAsia="Times New Roman" w:cstheme="minorHAnsi"/>
        </w:rPr>
      </w:pPr>
      <w:r w:rsidRPr="00437B0D">
        <w:rPr>
          <w:rFonts w:eastAsia="Times New Roman" w:cstheme="minorHAnsi"/>
        </w:rPr>
        <w:t>1. Place sol-gel sensor inside the container, (NO water, NO NaCl solution) record temperature around the Sol-gel</w:t>
      </w:r>
    </w:p>
    <w:p w:rsidR="000759E5" w:rsidRPr="00437B0D" w:rsidRDefault="000759E5" w:rsidP="000759E5">
      <w:pPr>
        <w:spacing w:after="0" w:line="240" w:lineRule="auto"/>
        <w:rPr>
          <w:rFonts w:eastAsia="Times New Roman" w:cstheme="minorHAnsi"/>
        </w:rPr>
      </w:pPr>
      <w:r w:rsidRPr="00437B0D">
        <w:rPr>
          <w:rFonts w:eastAsia="Times New Roman" w:cstheme="minorHAnsi"/>
        </w:rPr>
        <w:t>2. Measure Cp, Rp, D, Cs, Rs, Q, Z, phi =&gt; using RLC meter for sensor #1, ..#</w:t>
      </w:r>
      <w:r>
        <w:rPr>
          <w:rFonts w:eastAsia="Times New Roman" w:cstheme="minorHAnsi"/>
        </w:rPr>
        <w:t>6</w:t>
      </w:r>
      <w:r w:rsidRPr="00437B0D">
        <w:rPr>
          <w:rFonts w:eastAsia="Times New Roman" w:cstheme="minorHAnsi"/>
        </w:rPr>
        <w:t>, and record all values</w:t>
      </w:r>
    </w:p>
    <w:p w:rsidR="000759E5" w:rsidRPr="00437B0D" w:rsidRDefault="000759E5" w:rsidP="000759E5">
      <w:pPr>
        <w:spacing w:after="0" w:line="240" w:lineRule="auto"/>
        <w:rPr>
          <w:rFonts w:eastAsia="Times New Roman" w:cstheme="minorHAnsi"/>
        </w:rPr>
      </w:pPr>
    </w:p>
    <w:p w:rsidR="000759E5" w:rsidRDefault="000759E5" w:rsidP="000759E5">
      <w:pPr>
        <w:spacing w:after="0" w:line="240" w:lineRule="auto"/>
        <w:rPr>
          <w:rFonts w:eastAsia="Times New Roman" w:cstheme="minorHAnsi"/>
        </w:rPr>
      </w:pPr>
      <w:r>
        <w:rPr>
          <w:rFonts w:eastAsia="Times New Roman" w:cstheme="minorHAnsi"/>
        </w:rPr>
        <w:t xml:space="preserve">Simulated Field </w:t>
      </w:r>
      <w:r w:rsidRPr="00437B0D">
        <w:rPr>
          <w:rFonts w:eastAsia="Times New Roman" w:cstheme="minorHAnsi"/>
        </w:rPr>
        <w:t>Measurement</w:t>
      </w:r>
      <w:r>
        <w:rPr>
          <w:rFonts w:eastAsia="Times New Roman" w:cstheme="minorHAnsi"/>
        </w:rPr>
        <w:t>: (to be conducted for each Sensors from #1, #2, .., #6)</w:t>
      </w:r>
    </w:p>
    <w:p w:rsidR="000759E5" w:rsidRDefault="000759E5" w:rsidP="000759E5">
      <w:pPr>
        <w:spacing w:after="0" w:line="240" w:lineRule="auto"/>
        <w:rPr>
          <w:rFonts w:eastAsia="Times New Roman" w:cstheme="minorHAnsi"/>
        </w:rPr>
      </w:pPr>
    </w:p>
    <w:tbl>
      <w:tblPr>
        <w:tblStyle w:val="TableGrid"/>
        <w:tblW w:w="0" w:type="auto"/>
        <w:tblLook w:val="04A0" w:firstRow="1" w:lastRow="0" w:firstColumn="1" w:lastColumn="0" w:noHBand="0" w:noVBand="1"/>
      </w:tblPr>
      <w:tblGrid>
        <w:gridCol w:w="2053"/>
        <w:gridCol w:w="2352"/>
        <w:gridCol w:w="538"/>
        <w:gridCol w:w="538"/>
        <w:gridCol w:w="528"/>
        <w:gridCol w:w="535"/>
        <w:gridCol w:w="535"/>
        <w:gridCol w:w="531"/>
        <w:gridCol w:w="1740"/>
      </w:tblGrid>
      <w:tr w:rsidR="000759E5" w:rsidTr="009877F0">
        <w:trPr>
          <w:trHeight w:val="135"/>
        </w:trPr>
        <w:tc>
          <w:tcPr>
            <w:tcW w:w="2069" w:type="dxa"/>
            <w:vMerge w:val="restart"/>
          </w:tcPr>
          <w:p w:rsidR="000759E5" w:rsidRDefault="000759E5" w:rsidP="009877F0">
            <w:pPr>
              <w:jc w:val="center"/>
              <w:rPr>
                <w:rFonts w:eastAsia="Times New Roman" w:cstheme="minorHAnsi"/>
              </w:rPr>
            </w:pPr>
            <w:r>
              <w:rPr>
                <w:rFonts w:eastAsia="Times New Roman" w:cstheme="minorHAnsi"/>
              </w:rPr>
              <w:t>Scenarios</w:t>
            </w:r>
          </w:p>
        </w:tc>
        <w:tc>
          <w:tcPr>
            <w:tcW w:w="2449" w:type="dxa"/>
            <w:vMerge w:val="restart"/>
          </w:tcPr>
          <w:p w:rsidR="000759E5" w:rsidRDefault="000759E5" w:rsidP="009877F0">
            <w:pPr>
              <w:jc w:val="center"/>
              <w:rPr>
                <w:rFonts w:eastAsia="Times New Roman" w:cstheme="minorHAnsi"/>
              </w:rPr>
            </w:pPr>
            <w:r>
              <w:rPr>
                <w:rFonts w:eastAsia="Times New Roman" w:cstheme="minorHAnsi"/>
              </w:rPr>
              <w:t>Sensor Condition in the Simulated Lab</w:t>
            </w:r>
          </w:p>
        </w:tc>
        <w:tc>
          <w:tcPr>
            <w:tcW w:w="5058" w:type="dxa"/>
            <w:gridSpan w:val="7"/>
          </w:tcPr>
          <w:p w:rsidR="000759E5" w:rsidRDefault="000759E5" w:rsidP="009877F0">
            <w:pPr>
              <w:jc w:val="center"/>
              <w:rPr>
                <w:rFonts w:eastAsia="Times New Roman" w:cstheme="minorHAnsi"/>
              </w:rPr>
            </w:pPr>
            <w:r>
              <w:rPr>
                <w:rFonts w:eastAsia="Times New Roman" w:cstheme="minorHAnsi"/>
              </w:rPr>
              <w:t>Measurement</w:t>
            </w:r>
          </w:p>
        </w:tc>
      </w:tr>
      <w:tr w:rsidR="000759E5" w:rsidTr="009877F0">
        <w:trPr>
          <w:trHeight w:val="405"/>
        </w:trPr>
        <w:tc>
          <w:tcPr>
            <w:tcW w:w="2069" w:type="dxa"/>
            <w:vMerge/>
          </w:tcPr>
          <w:p w:rsidR="000759E5" w:rsidRDefault="000759E5" w:rsidP="009877F0">
            <w:pPr>
              <w:jc w:val="center"/>
              <w:rPr>
                <w:rFonts w:eastAsia="Times New Roman" w:cstheme="minorHAnsi"/>
              </w:rPr>
            </w:pPr>
          </w:p>
        </w:tc>
        <w:tc>
          <w:tcPr>
            <w:tcW w:w="2449" w:type="dxa"/>
            <w:vMerge/>
          </w:tcPr>
          <w:p w:rsidR="000759E5" w:rsidRDefault="000759E5" w:rsidP="009877F0">
            <w:pPr>
              <w:jc w:val="center"/>
              <w:rPr>
                <w:rFonts w:eastAsia="Times New Roman" w:cstheme="minorHAnsi"/>
              </w:rPr>
            </w:pPr>
          </w:p>
        </w:tc>
        <w:tc>
          <w:tcPr>
            <w:tcW w:w="3289" w:type="dxa"/>
            <w:gridSpan w:val="6"/>
          </w:tcPr>
          <w:p w:rsidR="000759E5" w:rsidRDefault="000759E5" w:rsidP="009877F0">
            <w:pPr>
              <w:jc w:val="center"/>
              <w:rPr>
                <w:rFonts w:eastAsia="Times New Roman" w:cstheme="minorHAnsi"/>
              </w:rPr>
            </w:pPr>
            <w:r>
              <w:rPr>
                <w:rFonts w:eastAsia="Times New Roman" w:cstheme="minorHAnsi"/>
              </w:rPr>
              <w:t>RLC Measurement</w:t>
            </w:r>
          </w:p>
        </w:tc>
        <w:tc>
          <w:tcPr>
            <w:tcW w:w="1769" w:type="dxa"/>
            <w:vMerge w:val="restart"/>
          </w:tcPr>
          <w:p w:rsidR="000759E5" w:rsidRDefault="000759E5" w:rsidP="009877F0">
            <w:pPr>
              <w:jc w:val="center"/>
              <w:rPr>
                <w:rFonts w:eastAsia="Times New Roman" w:cstheme="minorHAnsi"/>
              </w:rPr>
            </w:pPr>
            <w:r>
              <w:rPr>
                <w:rFonts w:eastAsia="Times New Roman" w:cstheme="minorHAnsi"/>
              </w:rPr>
              <w:t>ADAM 4016 Measurement (mv)</w:t>
            </w:r>
          </w:p>
        </w:tc>
      </w:tr>
      <w:tr w:rsidR="000759E5" w:rsidTr="009877F0">
        <w:trPr>
          <w:trHeight w:val="405"/>
        </w:trPr>
        <w:tc>
          <w:tcPr>
            <w:tcW w:w="2069" w:type="dxa"/>
            <w:vMerge/>
          </w:tcPr>
          <w:p w:rsidR="000759E5" w:rsidRDefault="000759E5" w:rsidP="009877F0">
            <w:pPr>
              <w:jc w:val="center"/>
              <w:rPr>
                <w:rFonts w:eastAsia="Times New Roman" w:cstheme="minorHAnsi"/>
              </w:rPr>
            </w:pPr>
          </w:p>
        </w:tc>
        <w:tc>
          <w:tcPr>
            <w:tcW w:w="2449" w:type="dxa"/>
            <w:vMerge/>
          </w:tcPr>
          <w:p w:rsidR="000759E5" w:rsidRDefault="000759E5" w:rsidP="009877F0">
            <w:pPr>
              <w:jc w:val="center"/>
              <w:rPr>
                <w:rFonts w:eastAsia="Times New Roman" w:cstheme="minorHAnsi"/>
              </w:rPr>
            </w:pPr>
          </w:p>
        </w:tc>
        <w:tc>
          <w:tcPr>
            <w:tcW w:w="548" w:type="dxa"/>
          </w:tcPr>
          <w:p w:rsidR="000759E5" w:rsidRDefault="000759E5" w:rsidP="009877F0">
            <w:pPr>
              <w:jc w:val="center"/>
              <w:rPr>
                <w:rFonts w:eastAsia="Times New Roman" w:cstheme="minorHAnsi"/>
              </w:rPr>
            </w:pPr>
            <w:r>
              <w:rPr>
                <w:rFonts w:eastAsia="Times New Roman" w:cstheme="minorHAnsi"/>
              </w:rPr>
              <w:t>Cp</w:t>
            </w:r>
          </w:p>
        </w:tc>
        <w:tc>
          <w:tcPr>
            <w:tcW w:w="548" w:type="dxa"/>
          </w:tcPr>
          <w:p w:rsidR="000759E5" w:rsidRDefault="000759E5" w:rsidP="009877F0">
            <w:pPr>
              <w:jc w:val="center"/>
              <w:rPr>
                <w:rFonts w:eastAsia="Times New Roman" w:cstheme="minorHAnsi"/>
              </w:rPr>
            </w:pPr>
            <w:r>
              <w:rPr>
                <w:rFonts w:eastAsia="Times New Roman" w:cstheme="minorHAnsi"/>
              </w:rPr>
              <w:t>Rp</w:t>
            </w:r>
          </w:p>
        </w:tc>
        <w:tc>
          <w:tcPr>
            <w:tcW w:w="548" w:type="dxa"/>
          </w:tcPr>
          <w:p w:rsidR="000759E5" w:rsidRDefault="000759E5" w:rsidP="009877F0">
            <w:pPr>
              <w:jc w:val="center"/>
              <w:rPr>
                <w:rFonts w:eastAsia="Times New Roman" w:cstheme="minorHAnsi"/>
              </w:rPr>
            </w:pPr>
            <w:r>
              <w:rPr>
                <w:rFonts w:eastAsia="Times New Roman" w:cstheme="minorHAnsi"/>
              </w:rPr>
              <w:t>D</w:t>
            </w:r>
          </w:p>
        </w:tc>
        <w:tc>
          <w:tcPr>
            <w:tcW w:w="548" w:type="dxa"/>
          </w:tcPr>
          <w:p w:rsidR="000759E5" w:rsidRDefault="000759E5" w:rsidP="009877F0">
            <w:pPr>
              <w:jc w:val="center"/>
              <w:rPr>
                <w:rFonts w:eastAsia="Times New Roman" w:cstheme="minorHAnsi"/>
              </w:rPr>
            </w:pPr>
            <w:r>
              <w:rPr>
                <w:rFonts w:eastAsia="Times New Roman" w:cstheme="minorHAnsi"/>
              </w:rPr>
              <w:t>Cs</w:t>
            </w:r>
          </w:p>
        </w:tc>
        <w:tc>
          <w:tcPr>
            <w:tcW w:w="548" w:type="dxa"/>
          </w:tcPr>
          <w:p w:rsidR="000759E5" w:rsidRDefault="000759E5" w:rsidP="009877F0">
            <w:pPr>
              <w:jc w:val="center"/>
              <w:rPr>
                <w:rFonts w:eastAsia="Times New Roman" w:cstheme="minorHAnsi"/>
              </w:rPr>
            </w:pPr>
            <w:r>
              <w:rPr>
                <w:rFonts w:eastAsia="Times New Roman" w:cstheme="minorHAnsi"/>
              </w:rPr>
              <w:t>Rs</w:t>
            </w:r>
          </w:p>
        </w:tc>
        <w:tc>
          <w:tcPr>
            <w:tcW w:w="549" w:type="dxa"/>
          </w:tcPr>
          <w:p w:rsidR="000759E5" w:rsidRDefault="000759E5" w:rsidP="009877F0">
            <w:pPr>
              <w:jc w:val="center"/>
              <w:rPr>
                <w:rFonts w:eastAsia="Times New Roman" w:cstheme="minorHAnsi"/>
              </w:rPr>
            </w:pPr>
            <w:r>
              <w:rPr>
                <w:rFonts w:eastAsia="Times New Roman" w:cstheme="minorHAnsi"/>
              </w:rPr>
              <w:t>Q</w:t>
            </w:r>
          </w:p>
        </w:tc>
        <w:tc>
          <w:tcPr>
            <w:tcW w:w="1769" w:type="dxa"/>
            <w:vMerge/>
          </w:tcPr>
          <w:p w:rsidR="000759E5" w:rsidRDefault="000759E5" w:rsidP="009877F0">
            <w:pPr>
              <w:jc w:val="center"/>
              <w:rPr>
                <w:rFonts w:eastAsia="Times New Roman" w:cstheme="minorHAnsi"/>
              </w:rPr>
            </w:pPr>
          </w:p>
        </w:tc>
      </w:tr>
      <w:tr w:rsidR="000759E5" w:rsidTr="009877F0">
        <w:tc>
          <w:tcPr>
            <w:tcW w:w="2069" w:type="dxa"/>
          </w:tcPr>
          <w:p w:rsidR="000759E5" w:rsidRPr="008E2D1E" w:rsidRDefault="000759E5" w:rsidP="000759E5">
            <w:pPr>
              <w:pStyle w:val="ListParagraph"/>
              <w:numPr>
                <w:ilvl w:val="0"/>
                <w:numId w:val="57"/>
              </w:numPr>
              <w:rPr>
                <w:rFonts w:eastAsia="Times New Roman" w:cstheme="minorHAnsi"/>
              </w:rPr>
            </w:pPr>
            <w:r w:rsidRPr="008E2D1E">
              <w:rPr>
                <w:rFonts w:eastAsia="Times New Roman" w:cstheme="minorHAnsi"/>
              </w:rPr>
              <w:t>Raining with water on the Sol-gel sensor for an Hour</w:t>
            </w:r>
          </w:p>
          <w:p w:rsidR="000759E5" w:rsidRDefault="000759E5" w:rsidP="009877F0">
            <w:pPr>
              <w:rPr>
                <w:rFonts w:eastAsia="Times New Roman" w:cstheme="minorHAnsi"/>
              </w:rPr>
            </w:pPr>
          </w:p>
        </w:tc>
        <w:tc>
          <w:tcPr>
            <w:tcW w:w="2449" w:type="dxa"/>
          </w:tcPr>
          <w:p w:rsidR="000759E5" w:rsidRDefault="000759E5" w:rsidP="009877F0">
            <w:pPr>
              <w:rPr>
                <w:rFonts w:eastAsia="Times New Roman" w:cstheme="minorHAnsi"/>
              </w:rPr>
            </w:pPr>
            <w:r>
              <w:rPr>
                <w:rFonts w:eastAsia="Times New Roman" w:cstheme="minorHAnsi"/>
              </w:rPr>
              <w:t>Spray water on the sensor until two aluminum strips are buried under water</w:t>
            </w:r>
          </w:p>
          <w:p w:rsidR="000759E5" w:rsidRDefault="000759E5" w:rsidP="009877F0">
            <w:pPr>
              <w:rPr>
                <w:rFonts w:eastAsia="Times New Roman" w:cstheme="minorHAnsi"/>
              </w:rPr>
            </w:pPr>
          </w:p>
          <w:p w:rsidR="000759E5" w:rsidRDefault="000759E5" w:rsidP="009877F0">
            <w:pPr>
              <w:rPr>
                <w:rFonts w:eastAsia="Times New Roman" w:cstheme="minorHAnsi"/>
              </w:rPr>
            </w:pPr>
            <w:r>
              <w:rPr>
                <w:rFonts w:eastAsia="Times New Roman" w:cstheme="minorHAnsi"/>
              </w:rPr>
              <w:t>Wait 10 minutes</w:t>
            </w:r>
          </w:p>
          <w:p w:rsidR="000759E5" w:rsidRDefault="000759E5" w:rsidP="009877F0">
            <w:pPr>
              <w:rPr>
                <w:rFonts w:eastAsia="Times New Roman" w:cstheme="minorHAnsi"/>
              </w:rPr>
            </w:pPr>
          </w:p>
          <w:p w:rsidR="000759E5" w:rsidRDefault="000759E5" w:rsidP="009877F0">
            <w:pPr>
              <w:rPr>
                <w:rFonts w:eastAsia="Times New Roman" w:cstheme="minorHAnsi"/>
              </w:rPr>
            </w:pPr>
            <w:r>
              <w:rPr>
                <w:rFonts w:eastAsia="Times New Roman" w:cstheme="minorHAnsi"/>
              </w:rPr>
              <w:t xml:space="preserve">Take measurement </w:t>
            </w: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9" w:type="dxa"/>
          </w:tcPr>
          <w:p w:rsidR="000759E5" w:rsidRDefault="000759E5" w:rsidP="009877F0">
            <w:pPr>
              <w:rPr>
                <w:rFonts w:eastAsia="Times New Roman" w:cstheme="minorHAnsi"/>
              </w:rPr>
            </w:pPr>
          </w:p>
        </w:tc>
        <w:tc>
          <w:tcPr>
            <w:tcW w:w="1769" w:type="dxa"/>
          </w:tcPr>
          <w:p w:rsidR="000759E5" w:rsidRDefault="000759E5" w:rsidP="009877F0">
            <w:pPr>
              <w:rPr>
                <w:rFonts w:eastAsia="Times New Roman" w:cstheme="minorHAnsi"/>
              </w:rPr>
            </w:pPr>
          </w:p>
        </w:tc>
      </w:tr>
      <w:tr w:rsidR="000759E5" w:rsidTr="009877F0">
        <w:tc>
          <w:tcPr>
            <w:tcW w:w="2069" w:type="dxa"/>
          </w:tcPr>
          <w:p w:rsidR="000759E5" w:rsidRPr="008E2D1E" w:rsidRDefault="000759E5" w:rsidP="000759E5">
            <w:pPr>
              <w:pStyle w:val="ListParagraph"/>
              <w:numPr>
                <w:ilvl w:val="0"/>
                <w:numId w:val="57"/>
              </w:numPr>
              <w:rPr>
                <w:rFonts w:eastAsia="Times New Roman" w:cstheme="minorHAnsi"/>
              </w:rPr>
            </w:pPr>
            <w:r>
              <w:rPr>
                <w:rFonts w:eastAsia="Times New Roman" w:cstheme="minorHAnsi"/>
              </w:rPr>
              <w:t>Snowing with 1 inch of snow coverage</w:t>
            </w:r>
          </w:p>
        </w:tc>
        <w:tc>
          <w:tcPr>
            <w:tcW w:w="2449" w:type="dxa"/>
          </w:tcPr>
          <w:p w:rsidR="000759E5" w:rsidRDefault="000759E5" w:rsidP="009877F0">
            <w:pPr>
              <w:rPr>
                <w:rFonts w:eastAsia="Times New Roman" w:cstheme="minorHAnsi"/>
              </w:rPr>
            </w:pPr>
            <w:r>
              <w:rPr>
                <w:rFonts w:eastAsia="Times New Roman" w:cstheme="minorHAnsi"/>
              </w:rPr>
              <w:t>Cover the sol-gel sensor with crashed ice cube</w:t>
            </w:r>
          </w:p>
          <w:p w:rsidR="000759E5" w:rsidRDefault="000759E5" w:rsidP="009877F0">
            <w:pPr>
              <w:rPr>
                <w:rFonts w:eastAsia="Times New Roman" w:cstheme="minorHAnsi"/>
              </w:rPr>
            </w:pPr>
          </w:p>
          <w:p w:rsidR="000759E5" w:rsidRDefault="000759E5" w:rsidP="009877F0">
            <w:pPr>
              <w:rPr>
                <w:rFonts w:eastAsia="Times New Roman" w:cstheme="minorHAnsi"/>
              </w:rPr>
            </w:pPr>
            <w:r>
              <w:rPr>
                <w:rFonts w:eastAsia="Times New Roman" w:cstheme="minorHAnsi"/>
              </w:rPr>
              <w:t>Wait 10 minutes</w:t>
            </w:r>
          </w:p>
          <w:p w:rsidR="000759E5" w:rsidRDefault="000759E5" w:rsidP="009877F0">
            <w:pPr>
              <w:rPr>
                <w:rFonts w:eastAsia="Times New Roman" w:cstheme="minorHAnsi"/>
              </w:rPr>
            </w:pPr>
          </w:p>
          <w:p w:rsidR="000759E5" w:rsidRDefault="000759E5" w:rsidP="009877F0">
            <w:pPr>
              <w:rPr>
                <w:rFonts w:eastAsia="Times New Roman" w:cstheme="minorHAnsi"/>
              </w:rPr>
            </w:pPr>
            <w:r>
              <w:rPr>
                <w:rFonts w:eastAsia="Times New Roman" w:cstheme="minorHAnsi"/>
              </w:rPr>
              <w:t>Take measurement</w:t>
            </w: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9" w:type="dxa"/>
          </w:tcPr>
          <w:p w:rsidR="000759E5" w:rsidRDefault="000759E5" w:rsidP="009877F0">
            <w:pPr>
              <w:rPr>
                <w:rFonts w:eastAsia="Times New Roman" w:cstheme="minorHAnsi"/>
              </w:rPr>
            </w:pPr>
          </w:p>
        </w:tc>
        <w:tc>
          <w:tcPr>
            <w:tcW w:w="1769" w:type="dxa"/>
          </w:tcPr>
          <w:p w:rsidR="000759E5" w:rsidRDefault="000759E5" w:rsidP="009877F0">
            <w:pPr>
              <w:rPr>
                <w:rFonts w:eastAsia="Times New Roman" w:cstheme="minorHAnsi"/>
              </w:rPr>
            </w:pPr>
          </w:p>
        </w:tc>
      </w:tr>
      <w:tr w:rsidR="000759E5" w:rsidTr="009877F0">
        <w:tc>
          <w:tcPr>
            <w:tcW w:w="2069" w:type="dxa"/>
          </w:tcPr>
          <w:p w:rsidR="000759E5" w:rsidRPr="00D32278" w:rsidRDefault="000759E5" w:rsidP="000759E5">
            <w:pPr>
              <w:pStyle w:val="ListParagraph"/>
              <w:numPr>
                <w:ilvl w:val="0"/>
                <w:numId w:val="57"/>
              </w:numPr>
              <w:rPr>
                <w:rFonts w:eastAsia="Times New Roman" w:cstheme="minorHAnsi"/>
              </w:rPr>
            </w:pPr>
            <w:r>
              <w:rPr>
                <w:rFonts w:eastAsia="Times New Roman" w:cstheme="minorHAnsi"/>
              </w:rPr>
              <w:t>Melting snow with Salt spreader (concentration from high to low)</w:t>
            </w:r>
          </w:p>
        </w:tc>
        <w:tc>
          <w:tcPr>
            <w:tcW w:w="2449" w:type="dxa"/>
          </w:tcPr>
          <w:p w:rsidR="000759E5" w:rsidRDefault="000759E5" w:rsidP="009877F0">
            <w:pPr>
              <w:rPr>
                <w:rFonts w:eastAsia="Times New Roman" w:cstheme="minorHAnsi"/>
              </w:rPr>
            </w:pPr>
            <w:r>
              <w:rPr>
                <w:rFonts w:eastAsia="Times New Roman" w:cstheme="minorHAnsi"/>
              </w:rPr>
              <w:t>3(A) Spray 10 mM solution for 4 times</w:t>
            </w:r>
          </w:p>
          <w:p w:rsidR="000759E5" w:rsidRDefault="000759E5" w:rsidP="009877F0">
            <w:pPr>
              <w:rPr>
                <w:rFonts w:eastAsia="Times New Roman" w:cstheme="minorHAnsi"/>
              </w:rPr>
            </w:pPr>
            <w:r>
              <w:rPr>
                <w:rFonts w:eastAsia="Times New Roman" w:cstheme="minorHAnsi"/>
              </w:rPr>
              <w:t>Wait 10 minutes, take measurement</w:t>
            </w:r>
          </w:p>
          <w:p w:rsidR="000759E5" w:rsidRDefault="000759E5" w:rsidP="009877F0">
            <w:pPr>
              <w:rPr>
                <w:rFonts w:eastAsia="Times New Roman" w:cstheme="minorHAnsi"/>
              </w:rPr>
            </w:pPr>
          </w:p>
          <w:p w:rsidR="000759E5" w:rsidRDefault="000759E5" w:rsidP="009877F0">
            <w:pPr>
              <w:rPr>
                <w:rFonts w:eastAsia="Times New Roman" w:cstheme="minorHAnsi"/>
              </w:rPr>
            </w:pPr>
            <w:r>
              <w:rPr>
                <w:rFonts w:eastAsia="Times New Roman" w:cstheme="minorHAnsi"/>
              </w:rPr>
              <w:t>3(B)Spray 2 mM for 4 times</w:t>
            </w:r>
          </w:p>
          <w:p w:rsidR="000759E5" w:rsidRDefault="000759E5" w:rsidP="009877F0">
            <w:pPr>
              <w:rPr>
                <w:rFonts w:eastAsia="Times New Roman" w:cstheme="minorHAnsi"/>
              </w:rPr>
            </w:pPr>
            <w:r>
              <w:rPr>
                <w:rFonts w:eastAsia="Times New Roman" w:cstheme="minorHAnsi"/>
              </w:rPr>
              <w:t>Wait 10 minutes, take measurement</w:t>
            </w:r>
          </w:p>
          <w:p w:rsidR="000759E5" w:rsidRDefault="000759E5" w:rsidP="009877F0">
            <w:pPr>
              <w:rPr>
                <w:rFonts w:eastAsia="Times New Roman" w:cstheme="minorHAnsi"/>
              </w:rPr>
            </w:pPr>
          </w:p>
          <w:p w:rsidR="000759E5" w:rsidRDefault="000759E5" w:rsidP="009877F0">
            <w:pPr>
              <w:rPr>
                <w:rFonts w:eastAsia="Times New Roman" w:cstheme="minorHAnsi"/>
              </w:rPr>
            </w:pPr>
            <w:r>
              <w:rPr>
                <w:rFonts w:eastAsia="Times New Roman" w:cstheme="minorHAnsi"/>
              </w:rPr>
              <w:t>3(C)Spray 0.5 mM for 4 times</w:t>
            </w:r>
          </w:p>
          <w:p w:rsidR="000759E5" w:rsidRDefault="000759E5" w:rsidP="009877F0">
            <w:pPr>
              <w:rPr>
                <w:rFonts w:eastAsia="Times New Roman" w:cstheme="minorHAnsi"/>
              </w:rPr>
            </w:pPr>
            <w:r>
              <w:rPr>
                <w:rFonts w:eastAsia="Times New Roman" w:cstheme="minorHAnsi"/>
              </w:rPr>
              <w:t>Wait 2 minutes, take measurement</w:t>
            </w:r>
          </w:p>
          <w:p w:rsidR="000759E5" w:rsidRDefault="000759E5" w:rsidP="009877F0">
            <w:pPr>
              <w:rPr>
                <w:rFonts w:eastAsia="Times New Roman" w:cstheme="minorHAnsi"/>
              </w:rPr>
            </w:pPr>
          </w:p>
          <w:p w:rsidR="000759E5" w:rsidRDefault="000759E5" w:rsidP="009877F0">
            <w:pPr>
              <w:rPr>
                <w:rFonts w:eastAsia="Times New Roman" w:cstheme="minorHAnsi"/>
              </w:rPr>
            </w:pPr>
            <w:r>
              <w:rPr>
                <w:rFonts w:eastAsia="Times New Roman" w:cstheme="minorHAnsi"/>
              </w:rPr>
              <w:t>3(D)Spray 0.1 mM for 4 times</w:t>
            </w:r>
          </w:p>
          <w:p w:rsidR="000759E5" w:rsidRDefault="000759E5" w:rsidP="009877F0">
            <w:pPr>
              <w:rPr>
                <w:rFonts w:eastAsia="Times New Roman" w:cstheme="minorHAnsi"/>
              </w:rPr>
            </w:pPr>
            <w:r>
              <w:rPr>
                <w:rFonts w:eastAsia="Times New Roman" w:cstheme="minorHAnsi"/>
              </w:rPr>
              <w:t>Wait for 10 minutes, take measurement</w:t>
            </w:r>
          </w:p>
          <w:p w:rsidR="000759E5" w:rsidRPr="00762BFF" w:rsidRDefault="000759E5" w:rsidP="009877F0">
            <w:pPr>
              <w:rPr>
                <w:rFonts w:eastAsia="Times New Roman" w:cstheme="minorHAnsi"/>
              </w:rPr>
            </w:pPr>
            <w:r>
              <w:rPr>
                <w:rFonts w:eastAsia="Times New Roman" w:cstheme="minorHAnsi"/>
              </w:rPr>
              <w:t xml:space="preserve">3(E) </w:t>
            </w:r>
            <w:r w:rsidRPr="00762BFF">
              <w:rPr>
                <w:rFonts w:eastAsia="Times New Roman" w:cstheme="minorHAnsi"/>
              </w:rPr>
              <w:t xml:space="preserve">Spray </w:t>
            </w:r>
            <w:r>
              <w:rPr>
                <w:rFonts w:eastAsia="Times New Roman" w:cstheme="minorHAnsi"/>
              </w:rPr>
              <w:t>DI water</w:t>
            </w:r>
            <w:r w:rsidRPr="00762BFF">
              <w:rPr>
                <w:rFonts w:eastAsia="Times New Roman" w:cstheme="minorHAnsi"/>
              </w:rPr>
              <w:t xml:space="preserve"> for 4 times</w:t>
            </w:r>
          </w:p>
          <w:p w:rsidR="000759E5" w:rsidRDefault="000759E5" w:rsidP="009877F0">
            <w:pPr>
              <w:rPr>
                <w:rFonts w:eastAsia="Times New Roman" w:cstheme="minorHAnsi"/>
              </w:rPr>
            </w:pPr>
            <w:r w:rsidRPr="00762BFF">
              <w:rPr>
                <w:rFonts w:eastAsia="Times New Roman" w:cstheme="minorHAnsi"/>
              </w:rPr>
              <w:t>Wait 10 minutes, take measurement</w:t>
            </w:r>
          </w:p>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9" w:type="dxa"/>
          </w:tcPr>
          <w:p w:rsidR="000759E5" w:rsidRDefault="000759E5" w:rsidP="009877F0">
            <w:pPr>
              <w:rPr>
                <w:rFonts w:eastAsia="Times New Roman" w:cstheme="minorHAnsi"/>
              </w:rPr>
            </w:pPr>
          </w:p>
        </w:tc>
        <w:tc>
          <w:tcPr>
            <w:tcW w:w="1769" w:type="dxa"/>
          </w:tcPr>
          <w:p w:rsidR="000759E5" w:rsidRDefault="000759E5" w:rsidP="009877F0">
            <w:pPr>
              <w:rPr>
                <w:rFonts w:eastAsia="Times New Roman" w:cstheme="minorHAnsi"/>
              </w:rPr>
            </w:pPr>
          </w:p>
        </w:tc>
      </w:tr>
      <w:tr w:rsidR="000759E5" w:rsidTr="009877F0">
        <w:tc>
          <w:tcPr>
            <w:tcW w:w="2069" w:type="dxa"/>
          </w:tcPr>
          <w:p w:rsidR="000759E5" w:rsidRDefault="000759E5" w:rsidP="000759E5">
            <w:pPr>
              <w:pStyle w:val="ListParagraph"/>
              <w:numPr>
                <w:ilvl w:val="0"/>
                <w:numId w:val="57"/>
              </w:numPr>
              <w:rPr>
                <w:rFonts w:eastAsia="Times New Roman" w:cstheme="minorHAnsi"/>
              </w:rPr>
            </w:pPr>
            <w:r>
              <w:rPr>
                <w:rFonts w:eastAsia="Times New Roman" w:cstheme="minorHAnsi"/>
              </w:rPr>
              <w:t>Melting snow with Salt spreader (concentration from low to high)</w:t>
            </w:r>
          </w:p>
        </w:tc>
        <w:tc>
          <w:tcPr>
            <w:tcW w:w="2449" w:type="dxa"/>
          </w:tcPr>
          <w:p w:rsidR="000759E5" w:rsidRPr="00616432" w:rsidRDefault="000759E5" w:rsidP="009877F0">
            <w:pPr>
              <w:rPr>
                <w:rFonts w:eastAsia="Times New Roman" w:cstheme="minorHAnsi"/>
              </w:rPr>
            </w:pPr>
            <w:r>
              <w:rPr>
                <w:rFonts w:eastAsia="Times New Roman" w:cstheme="minorHAnsi"/>
              </w:rPr>
              <w:t xml:space="preserve">4(A) </w:t>
            </w:r>
            <w:r w:rsidRPr="00616432">
              <w:rPr>
                <w:rFonts w:eastAsia="Times New Roman" w:cstheme="minorHAnsi"/>
              </w:rPr>
              <w:t xml:space="preserve">Spray </w:t>
            </w:r>
            <w:r>
              <w:rPr>
                <w:rFonts w:eastAsia="Times New Roman" w:cstheme="minorHAnsi"/>
              </w:rPr>
              <w:t>DI water</w:t>
            </w:r>
            <w:r w:rsidRPr="00616432">
              <w:rPr>
                <w:rFonts w:eastAsia="Times New Roman" w:cstheme="minorHAnsi"/>
              </w:rPr>
              <w:t xml:space="preserve"> for 4 times</w:t>
            </w:r>
          </w:p>
          <w:p w:rsidR="000759E5" w:rsidRDefault="000759E5" w:rsidP="009877F0">
            <w:pPr>
              <w:rPr>
                <w:rFonts w:eastAsia="Times New Roman" w:cstheme="minorHAnsi"/>
              </w:rPr>
            </w:pPr>
            <w:r w:rsidRPr="00616432">
              <w:rPr>
                <w:rFonts w:eastAsia="Times New Roman" w:cstheme="minorHAnsi"/>
              </w:rPr>
              <w:t>Wait 10 minutes, take measurement</w:t>
            </w:r>
          </w:p>
          <w:p w:rsidR="000759E5" w:rsidRDefault="000759E5" w:rsidP="009877F0">
            <w:pPr>
              <w:rPr>
                <w:rFonts w:eastAsia="Times New Roman" w:cstheme="minorHAnsi"/>
              </w:rPr>
            </w:pPr>
          </w:p>
          <w:p w:rsidR="000759E5" w:rsidRPr="00762BFF" w:rsidRDefault="000759E5" w:rsidP="009877F0">
            <w:pPr>
              <w:rPr>
                <w:rFonts w:eastAsia="Times New Roman" w:cstheme="minorHAnsi"/>
              </w:rPr>
            </w:pPr>
            <w:r>
              <w:rPr>
                <w:rFonts w:eastAsia="Times New Roman" w:cstheme="minorHAnsi"/>
              </w:rPr>
              <w:t xml:space="preserve">4(B) </w:t>
            </w:r>
            <w:r w:rsidRPr="00762BFF">
              <w:rPr>
                <w:rFonts w:eastAsia="Times New Roman" w:cstheme="minorHAnsi"/>
              </w:rPr>
              <w:t xml:space="preserve">Spray </w:t>
            </w:r>
            <w:r>
              <w:rPr>
                <w:rFonts w:eastAsia="Times New Roman" w:cstheme="minorHAnsi"/>
              </w:rPr>
              <w:t>0.1</w:t>
            </w:r>
            <w:r w:rsidRPr="00762BFF">
              <w:rPr>
                <w:rFonts w:eastAsia="Times New Roman" w:cstheme="minorHAnsi"/>
              </w:rPr>
              <w:t xml:space="preserve"> mM solution for 4 times</w:t>
            </w:r>
          </w:p>
          <w:p w:rsidR="000759E5" w:rsidRDefault="000759E5" w:rsidP="009877F0">
            <w:pPr>
              <w:rPr>
                <w:rFonts w:eastAsia="Times New Roman" w:cstheme="minorHAnsi"/>
              </w:rPr>
            </w:pPr>
            <w:r w:rsidRPr="00762BFF">
              <w:rPr>
                <w:rFonts w:eastAsia="Times New Roman" w:cstheme="minorHAnsi"/>
              </w:rPr>
              <w:t>Wait 10 minutes, take measurement</w:t>
            </w:r>
          </w:p>
          <w:p w:rsidR="000759E5" w:rsidRDefault="000759E5" w:rsidP="009877F0">
            <w:pPr>
              <w:rPr>
                <w:rFonts w:eastAsia="Times New Roman" w:cstheme="minorHAnsi"/>
              </w:rPr>
            </w:pPr>
          </w:p>
          <w:p w:rsidR="000759E5" w:rsidRPr="00762BFF" w:rsidRDefault="000759E5" w:rsidP="009877F0">
            <w:pPr>
              <w:rPr>
                <w:rFonts w:eastAsia="Times New Roman" w:cstheme="minorHAnsi"/>
              </w:rPr>
            </w:pPr>
            <w:r>
              <w:rPr>
                <w:rFonts w:eastAsia="Times New Roman" w:cstheme="minorHAnsi"/>
              </w:rPr>
              <w:t xml:space="preserve">4(C) </w:t>
            </w:r>
            <w:r w:rsidRPr="00762BFF">
              <w:rPr>
                <w:rFonts w:eastAsia="Times New Roman" w:cstheme="minorHAnsi"/>
              </w:rPr>
              <w:t xml:space="preserve">Spray </w:t>
            </w:r>
            <w:r>
              <w:rPr>
                <w:rFonts w:eastAsia="Times New Roman" w:cstheme="minorHAnsi"/>
              </w:rPr>
              <w:t>0.5</w:t>
            </w:r>
            <w:r w:rsidRPr="00762BFF">
              <w:rPr>
                <w:rFonts w:eastAsia="Times New Roman" w:cstheme="minorHAnsi"/>
              </w:rPr>
              <w:t xml:space="preserve"> mM solution for 4 times</w:t>
            </w:r>
          </w:p>
          <w:p w:rsidR="000759E5" w:rsidRDefault="000759E5" w:rsidP="009877F0">
            <w:pPr>
              <w:rPr>
                <w:rFonts w:eastAsia="Times New Roman" w:cstheme="minorHAnsi"/>
              </w:rPr>
            </w:pPr>
            <w:r w:rsidRPr="00762BFF">
              <w:rPr>
                <w:rFonts w:eastAsia="Times New Roman" w:cstheme="minorHAnsi"/>
              </w:rPr>
              <w:t>Wait 10 minutes, take measurement</w:t>
            </w:r>
          </w:p>
          <w:p w:rsidR="000759E5" w:rsidRDefault="000759E5" w:rsidP="009877F0">
            <w:pPr>
              <w:rPr>
                <w:rFonts w:eastAsia="Times New Roman" w:cstheme="minorHAnsi"/>
              </w:rPr>
            </w:pPr>
          </w:p>
          <w:p w:rsidR="000759E5" w:rsidRPr="00616432" w:rsidRDefault="000759E5" w:rsidP="009877F0">
            <w:pPr>
              <w:rPr>
                <w:rFonts w:eastAsia="Times New Roman" w:cstheme="minorHAnsi"/>
              </w:rPr>
            </w:pPr>
            <w:r>
              <w:rPr>
                <w:rFonts w:eastAsia="Times New Roman" w:cstheme="minorHAnsi"/>
              </w:rPr>
              <w:t xml:space="preserve">4(D) </w:t>
            </w:r>
            <w:r w:rsidRPr="00616432">
              <w:rPr>
                <w:rFonts w:eastAsia="Times New Roman" w:cstheme="minorHAnsi"/>
              </w:rPr>
              <w:t xml:space="preserve">Spray </w:t>
            </w:r>
            <w:r>
              <w:rPr>
                <w:rFonts w:eastAsia="Times New Roman" w:cstheme="minorHAnsi"/>
              </w:rPr>
              <w:t>2.0</w:t>
            </w:r>
            <w:r w:rsidRPr="00616432">
              <w:rPr>
                <w:rFonts w:eastAsia="Times New Roman" w:cstheme="minorHAnsi"/>
              </w:rPr>
              <w:t xml:space="preserve"> mM solution for 4 times</w:t>
            </w:r>
          </w:p>
          <w:p w:rsidR="000759E5" w:rsidRPr="00616432" w:rsidRDefault="000759E5" w:rsidP="009877F0">
            <w:pPr>
              <w:rPr>
                <w:rFonts w:eastAsia="Times New Roman" w:cstheme="minorHAnsi"/>
              </w:rPr>
            </w:pPr>
            <w:r w:rsidRPr="00616432">
              <w:rPr>
                <w:rFonts w:eastAsia="Times New Roman" w:cstheme="minorHAnsi"/>
              </w:rPr>
              <w:t>Wait 10 minutes, take measurement</w:t>
            </w:r>
          </w:p>
          <w:p w:rsidR="000759E5" w:rsidRDefault="000759E5" w:rsidP="009877F0">
            <w:pPr>
              <w:rPr>
                <w:rFonts w:eastAsia="Times New Roman" w:cstheme="minorHAnsi"/>
              </w:rPr>
            </w:pPr>
          </w:p>
          <w:p w:rsidR="000759E5" w:rsidRPr="00762BFF" w:rsidRDefault="000759E5" w:rsidP="009877F0">
            <w:pPr>
              <w:rPr>
                <w:rFonts w:eastAsia="Times New Roman" w:cstheme="minorHAnsi"/>
              </w:rPr>
            </w:pPr>
            <w:r>
              <w:rPr>
                <w:rFonts w:eastAsia="Times New Roman" w:cstheme="minorHAnsi"/>
              </w:rPr>
              <w:t xml:space="preserve">4(E) </w:t>
            </w:r>
            <w:r w:rsidRPr="00762BFF">
              <w:rPr>
                <w:rFonts w:eastAsia="Times New Roman" w:cstheme="minorHAnsi"/>
              </w:rPr>
              <w:t xml:space="preserve">Spray </w:t>
            </w:r>
            <w:r>
              <w:rPr>
                <w:rFonts w:eastAsia="Times New Roman" w:cstheme="minorHAnsi"/>
              </w:rPr>
              <w:t>10.0</w:t>
            </w:r>
            <w:r w:rsidRPr="00762BFF">
              <w:rPr>
                <w:rFonts w:eastAsia="Times New Roman" w:cstheme="minorHAnsi"/>
              </w:rPr>
              <w:t xml:space="preserve"> mM solution for 4 times</w:t>
            </w:r>
          </w:p>
          <w:p w:rsidR="000759E5" w:rsidRDefault="000759E5" w:rsidP="009877F0">
            <w:pPr>
              <w:rPr>
                <w:rFonts w:eastAsia="Times New Roman" w:cstheme="minorHAnsi"/>
              </w:rPr>
            </w:pPr>
            <w:r w:rsidRPr="00762BFF">
              <w:rPr>
                <w:rFonts w:eastAsia="Times New Roman" w:cstheme="minorHAnsi"/>
              </w:rPr>
              <w:t>Wait 10 minutes, take measurement</w:t>
            </w:r>
          </w:p>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9" w:type="dxa"/>
          </w:tcPr>
          <w:p w:rsidR="000759E5" w:rsidRDefault="000759E5" w:rsidP="009877F0">
            <w:pPr>
              <w:rPr>
                <w:rFonts w:eastAsia="Times New Roman" w:cstheme="minorHAnsi"/>
              </w:rPr>
            </w:pPr>
          </w:p>
        </w:tc>
        <w:tc>
          <w:tcPr>
            <w:tcW w:w="1769" w:type="dxa"/>
          </w:tcPr>
          <w:p w:rsidR="000759E5" w:rsidRDefault="000759E5" w:rsidP="009877F0">
            <w:pPr>
              <w:rPr>
                <w:rFonts w:eastAsia="Times New Roman" w:cstheme="minorHAnsi"/>
              </w:rPr>
            </w:pPr>
          </w:p>
        </w:tc>
      </w:tr>
      <w:tr w:rsidR="000759E5" w:rsidTr="009877F0">
        <w:tc>
          <w:tcPr>
            <w:tcW w:w="2069" w:type="dxa"/>
          </w:tcPr>
          <w:p w:rsidR="000759E5" w:rsidRDefault="000759E5" w:rsidP="000759E5">
            <w:pPr>
              <w:pStyle w:val="ListParagraph"/>
              <w:numPr>
                <w:ilvl w:val="0"/>
                <w:numId w:val="57"/>
              </w:numPr>
              <w:rPr>
                <w:rFonts w:eastAsia="Times New Roman" w:cstheme="minorHAnsi"/>
              </w:rPr>
            </w:pPr>
            <w:r>
              <w:rPr>
                <w:rFonts w:eastAsia="Times New Roman" w:cstheme="minorHAnsi"/>
              </w:rPr>
              <w:t>Dilution of salt by melting snow or rain or condensation water</w:t>
            </w:r>
          </w:p>
        </w:tc>
        <w:tc>
          <w:tcPr>
            <w:tcW w:w="2449" w:type="dxa"/>
          </w:tcPr>
          <w:p w:rsidR="000759E5" w:rsidRPr="00762BFF" w:rsidRDefault="000759E5" w:rsidP="009877F0">
            <w:pPr>
              <w:rPr>
                <w:rFonts w:eastAsia="Times New Roman" w:cstheme="minorHAnsi"/>
              </w:rPr>
            </w:pPr>
            <w:r>
              <w:rPr>
                <w:rFonts w:eastAsia="Times New Roman" w:cstheme="minorHAnsi"/>
              </w:rPr>
              <w:t xml:space="preserve">5(A) </w:t>
            </w:r>
            <w:r w:rsidRPr="00762BFF">
              <w:rPr>
                <w:rFonts w:eastAsia="Times New Roman" w:cstheme="minorHAnsi"/>
              </w:rPr>
              <w:t>Spray 10 mM solution for 4 times</w:t>
            </w:r>
          </w:p>
          <w:p w:rsidR="000759E5" w:rsidRDefault="000759E5" w:rsidP="009877F0">
            <w:pPr>
              <w:rPr>
                <w:rFonts w:eastAsia="Times New Roman" w:cstheme="minorHAnsi"/>
              </w:rPr>
            </w:pPr>
            <w:r w:rsidRPr="00762BFF">
              <w:rPr>
                <w:rFonts w:eastAsia="Times New Roman" w:cstheme="minorHAnsi"/>
              </w:rPr>
              <w:t>Wait 10 minutes, take measurement</w:t>
            </w:r>
          </w:p>
          <w:p w:rsidR="000759E5" w:rsidRDefault="000759E5" w:rsidP="009877F0">
            <w:pPr>
              <w:rPr>
                <w:rFonts w:eastAsia="Times New Roman" w:cstheme="minorHAnsi"/>
              </w:rPr>
            </w:pPr>
          </w:p>
          <w:p w:rsidR="000759E5" w:rsidRPr="00762BFF" w:rsidRDefault="000759E5" w:rsidP="009877F0">
            <w:pPr>
              <w:rPr>
                <w:rFonts w:eastAsia="Times New Roman" w:cstheme="minorHAnsi"/>
              </w:rPr>
            </w:pPr>
            <w:r>
              <w:rPr>
                <w:rFonts w:eastAsia="Times New Roman" w:cstheme="minorHAnsi"/>
              </w:rPr>
              <w:t xml:space="preserve">5(B) </w:t>
            </w:r>
            <w:r w:rsidRPr="00762BFF">
              <w:rPr>
                <w:rFonts w:eastAsia="Times New Roman" w:cstheme="minorHAnsi"/>
              </w:rPr>
              <w:t xml:space="preserve">Spray </w:t>
            </w:r>
            <w:r>
              <w:rPr>
                <w:rFonts w:eastAsia="Times New Roman" w:cstheme="minorHAnsi"/>
              </w:rPr>
              <w:t>DI water</w:t>
            </w:r>
            <w:r w:rsidRPr="00762BFF">
              <w:rPr>
                <w:rFonts w:eastAsia="Times New Roman" w:cstheme="minorHAnsi"/>
              </w:rPr>
              <w:t xml:space="preserve"> for 4 times</w:t>
            </w:r>
          </w:p>
          <w:p w:rsidR="000759E5" w:rsidRDefault="000759E5" w:rsidP="009877F0">
            <w:pPr>
              <w:rPr>
                <w:rFonts w:eastAsia="Times New Roman" w:cstheme="minorHAnsi"/>
              </w:rPr>
            </w:pPr>
            <w:r w:rsidRPr="00762BFF">
              <w:rPr>
                <w:rFonts w:eastAsia="Times New Roman" w:cstheme="minorHAnsi"/>
              </w:rPr>
              <w:t>Wait 10 minutes, take measurement</w:t>
            </w:r>
          </w:p>
          <w:p w:rsidR="000759E5" w:rsidRDefault="000759E5" w:rsidP="009877F0">
            <w:pPr>
              <w:rPr>
                <w:rFonts w:eastAsia="Times New Roman" w:cstheme="minorHAnsi"/>
              </w:rPr>
            </w:pPr>
          </w:p>
          <w:p w:rsidR="000759E5" w:rsidRPr="00762BFF" w:rsidRDefault="000759E5" w:rsidP="009877F0">
            <w:pPr>
              <w:rPr>
                <w:rFonts w:eastAsia="Times New Roman" w:cstheme="minorHAnsi"/>
              </w:rPr>
            </w:pPr>
            <w:r>
              <w:rPr>
                <w:rFonts w:eastAsia="Times New Roman" w:cstheme="minorHAnsi"/>
              </w:rPr>
              <w:t>5(C)</w:t>
            </w:r>
            <w:r w:rsidRPr="00762BFF">
              <w:rPr>
                <w:rFonts w:eastAsia="Times New Roman" w:cstheme="minorHAnsi"/>
              </w:rPr>
              <w:t xml:space="preserve">Spray </w:t>
            </w:r>
            <w:r>
              <w:rPr>
                <w:rFonts w:eastAsia="Times New Roman" w:cstheme="minorHAnsi"/>
              </w:rPr>
              <w:t>DI water again</w:t>
            </w:r>
            <w:r w:rsidRPr="00762BFF">
              <w:rPr>
                <w:rFonts w:eastAsia="Times New Roman" w:cstheme="minorHAnsi"/>
              </w:rPr>
              <w:t xml:space="preserve"> for 4 times</w:t>
            </w:r>
          </w:p>
          <w:p w:rsidR="000759E5" w:rsidRDefault="000759E5" w:rsidP="009877F0">
            <w:pPr>
              <w:rPr>
                <w:rFonts w:eastAsia="Times New Roman" w:cstheme="minorHAnsi"/>
              </w:rPr>
            </w:pPr>
            <w:r w:rsidRPr="00762BFF">
              <w:rPr>
                <w:rFonts w:eastAsia="Times New Roman" w:cstheme="minorHAnsi"/>
              </w:rPr>
              <w:t>Wait 10 minutes, take measurement</w:t>
            </w:r>
          </w:p>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8" w:type="dxa"/>
          </w:tcPr>
          <w:p w:rsidR="000759E5" w:rsidRDefault="000759E5" w:rsidP="009877F0">
            <w:pPr>
              <w:rPr>
                <w:rFonts w:eastAsia="Times New Roman" w:cstheme="minorHAnsi"/>
              </w:rPr>
            </w:pPr>
          </w:p>
        </w:tc>
        <w:tc>
          <w:tcPr>
            <w:tcW w:w="549" w:type="dxa"/>
          </w:tcPr>
          <w:p w:rsidR="000759E5" w:rsidRDefault="000759E5" w:rsidP="009877F0">
            <w:pPr>
              <w:rPr>
                <w:rFonts w:eastAsia="Times New Roman" w:cstheme="minorHAnsi"/>
              </w:rPr>
            </w:pPr>
          </w:p>
        </w:tc>
        <w:tc>
          <w:tcPr>
            <w:tcW w:w="1769" w:type="dxa"/>
          </w:tcPr>
          <w:p w:rsidR="000759E5" w:rsidRDefault="000759E5" w:rsidP="009877F0">
            <w:pPr>
              <w:rPr>
                <w:rFonts w:eastAsia="Times New Roman" w:cstheme="minorHAnsi"/>
              </w:rPr>
            </w:pPr>
          </w:p>
        </w:tc>
      </w:tr>
    </w:tbl>
    <w:p w:rsidR="00B841EB" w:rsidRDefault="00B841EB"/>
    <w:sectPr w:rsidR="00B841EB" w:rsidSect="001850A0">
      <w:endnotePr>
        <w:numFmt w:val="decimal"/>
      </w:endnotePr>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4004" w:rsidRPr="00164D85" w:rsidRDefault="00514004" w:rsidP="00164D85">
      <w:pPr>
        <w:pStyle w:val="Footer"/>
      </w:pPr>
    </w:p>
  </w:endnote>
  <w:endnote w:type="continuationSeparator" w:id="0">
    <w:p w:rsidR="00514004" w:rsidRPr="00164D85" w:rsidRDefault="00514004" w:rsidP="00164D85">
      <w:pPr>
        <w:pStyle w:val="Footer"/>
      </w:pPr>
    </w:p>
  </w:endnote>
  <w:endnote w:type="continuationNotice" w:id="1">
    <w:p w:rsidR="00514004" w:rsidRDefault="00514004">
      <w:pPr>
        <w:spacing w:after="0" w:line="240" w:lineRule="auto"/>
      </w:pPr>
    </w:p>
  </w:endnote>
  <w:endnote w:id="2">
    <w:p w:rsidR="009877F0" w:rsidRPr="002250BB" w:rsidRDefault="009877F0" w:rsidP="003D5AEA">
      <w:pPr>
        <w:pStyle w:val="EndnoteText"/>
        <w:ind w:left="418" w:hanging="418"/>
        <w:jc w:val="both"/>
        <w:rPr>
          <w:sz w:val="24"/>
          <w:szCs w:val="24"/>
        </w:rPr>
      </w:pPr>
      <w:r w:rsidRPr="00B952B8">
        <w:rPr>
          <w:sz w:val="24"/>
          <w:szCs w:val="24"/>
        </w:rPr>
        <w:t>[</w:t>
      </w:r>
      <w:r w:rsidRPr="00CC1BA0">
        <w:rPr>
          <w:rStyle w:val="EndnoteReference"/>
          <w:sz w:val="24"/>
          <w:szCs w:val="24"/>
          <w:vertAlign w:val="baseline"/>
        </w:rPr>
        <w:endnoteRef/>
      </w:r>
      <w:r w:rsidRPr="00B952B8">
        <w:rPr>
          <w:sz w:val="24"/>
          <w:szCs w:val="24"/>
        </w:rPr>
        <w:t>]</w:t>
      </w:r>
      <w:r>
        <w:rPr>
          <w:sz w:val="24"/>
          <w:szCs w:val="24"/>
        </w:rPr>
        <w:t xml:space="preserve"> </w:t>
      </w:r>
      <w:r w:rsidRPr="002250BB">
        <w:rPr>
          <w:sz w:val="24"/>
          <w:szCs w:val="24"/>
        </w:rPr>
        <w:t>Brinker</w:t>
      </w:r>
      <w:r>
        <w:rPr>
          <w:sz w:val="24"/>
          <w:szCs w:val="24"/>
        </w:rPr>
        <w:t xml:space="preserve">, C.J. and </w:t>
      </w:r>
      <w:r w:rsidRPr="002250BB">
        <w:rPr>
          <w:sz w:val="24"/>
          <w:szCs w:val="24"/>
        </w:rPr>
        <w:t>Scherer</w:t>
      </w:r>
      <w:r>
        <w:rPr>
          <w:sz w:val="24"/>
          <w:szCs w:val="24"/>
        </w:rPr>
        <w:t>,</w:t>
      </w:r>
      <w:r w:rsidRPr="002250BB">
        <w:rPr>
          <w:sz w:val="24"/>
          <w:szCs w:val="24"/>
        </w:rPr>
        <w:t xml:space="preserve"> G</w:t>
      </w:r>
      <w:r>
        <w:rPr>
          <w:sz w:val="24"/>
          <w:szCs w:val="24"/>
        </w:rPr>
        <w:t>.W.</w:t>
      </w:r>
      <w:r w:rsidRPr="002250BB">
        <w:rPr>
          <w:sz w:val="24"/>
          <w:szCs w:val="24"/>
        </w:rPr>
        <w:t xml:space="preserve"> </w:t>
      </w:r>
      <w:r w:rsidRPr="00DF114D">
        <w:rPr>
          <w:i/>
          <w:sz w:val="24"/>
          <w:szCs w:val="24"/>
        </w:rPr>
        <w:t>Sol-gel science: the physics and chemistry of sol-gel processing</w:t>
      </w:r>
      <w:r>
        <w:rPr>
          <w:sz w:val="24"/>
          <w:szCs w:val="24"/>
        </w:rPr>
        <w:t xml:space="preserve">. </w:t>
      </w:r>
      <w:r w:rsidRPr="002250BB">
        <w:rPr>
          <w:sz w:val="24"/>
          <w:szCs w:val="24"/>
        </w:rPr>
        <w:t xml:space="preserve"> Boston</w:t>
      </w:r>
      <w:r>
        <w:rPr>
          <w:sz w:val="24"/>
          <w:szCs w:val="24"/>
        </w:rPr>
        <w:t>:</w:t>
      </w:r>
      <w:r w:rsidRPr="002250BB">
        <w:rPr>
          <w:sz w:val="24"/>
          <w:szCs w:val="24"/>
        </w:rPr>
        <w:t xml:space="preserve"> Academic Press</w:t>
      </w:r>
      <w:r>
        <w:rPr>
          <w:sz w:val="24"/>
          <w:szCs w:val="24"/>
        </w:rPr>
        <w:t>,</w:t>
      </w:r>
      <w:r w:rsidRPr="002250BB">
        <w:rPr>
          <w:sz w:val="24"/>
          <w:szCs w:val="24"/>
        </w:rPr>
        <w:t xml:space="preserve"> 1990.</w:t>
      </w:r>
    </w:p>
  </w:endnote>
  <w:endnote w:id="3">
    <w:p w:rsidR="009877F0" w:rsidRPr="002250BB" w:rsidRDefault="009877F0" w:rsidP="003D5AEA">
      <w:pPr>
        <w:pStyle w:val="EndnoteText"/>
        <w:ind w:left="418" w:hanging="418"/>
        <w:jc w:val="both"/>
        <w:rPr>
          <w:sz w:val="24"/>
          <w:szCs w:val="24"/>
        </w:rPr>
      </w:pPr>
      <w:r w:rsidRPr="002250BB">
        <w:rPr>
          <w:sz w:val="24"/>
          <w:szCs w:val="24"/>
        </w:rPr>
        <w:t>[</w:t>
      </w:r>
      <w:r w:rsidRPr="00CC1BA0">
        <w:rPr>
          <w:rStyle w:val="EndnoteReference"/>
          <w:sz w:val="24"/>
          <w:szCs w:val="24"/>
          <w:vertAlign w:val="baseline"/>
        </w:rPr>
        <w:endnoteRef/>
      </w:r>
      <w:r w:rsidRPr="002250BB">
        <w:rPr>
          <w:sz w:val="24"/>
          <w:szCs w:val="24"/>
        </w:rPr>
        <w:t>]</w:t>
      </w:r>
      <w:r>
        <w:rPr>
          <w:sz w:val="24"/>
          <w:szCs w:val="24"/>
        </w:rPr>
        <w:t xml:space="preserve"> </w:t>
      </w:r>
      <w:r w:rsidRPr="002250BB">
        <w:rPr>
          <w:sz w:val="24"/>
          <w:szCs w:val="24"/>
        </w:rPr>
        <w:t>Hench</w:t>
      </w:r>
      <w:r>
        <w:rPr>
          <w:sz w:val="24"/>
          <w:szCs w:val="24"/>
        </w:rPr>
        <w:t>, L.</w:t>
      </w:r>
      <w:r w:rsidRPr="002250BB">
        <w:rPr>
          <w:sz w:val="24"/>
          <w:szCs w:val="24"/>
        </w:rPr>
        <w:t xml:space="preserve">L. </w:t>
      </w:r>
      <w:r w:rsidRPr="00DF114D">
        <w:rPr>
          <w:i/>
          <w:sz w:val="24"/>
          <w:szCs w:val="24"/>
        </w:rPr>
        <w:t>Sol-gel silica, properties, processing and technology transfer</w:t>
      </w:r>
      <w:r>
        <w:rPr>
          <w:sz w:val="24"/>
          <w:szCs w:val="24"/>
        </w:rPr>
        <w:t xml:space="preserve">. </w:t>
      </w:r>
      <w:r w:rsidRPr="002250BB">
        <w:rPr>
          <w:sz w:val="24"/>
          <w:szCs w:val="24"/>
        </w:rPr>
        <w:t>Westwood, New Jersey</w:t>
      </w:r>
      <w:r>
        <w:rPr>
          <w:sz w:val="24"/>
          <w:szCs w:val="24"/>
        </w:rPr>
        <w:t>:</w:t>
      </w:r>
      <w:r w:rsidRPr="002250BB">
        <w:rPr>
          <w:sz w:val="24"/>
          <w:szCs w:val="24"/>
        </w:rPr>
        <w:t xml:space="preserve"> Noyes Publications</w:t>
      </w:r>
      <w:r>
        <w:rPr>
          <w:sz w:val="24"/>
          <w:szCs w:val="24"/>
        </w:rPr>
        <w:t xml:space="preserve">, </w:t>
      </w:r>
      <w:r w:rsidRPr="002250BB">
        <w:rPr>
          <w:sz w:val="24"/>
          <w:szCs w:val="24"/>
        </w:rPr>
        <w:t xml:space="preserve">1998. </w:t>
      </w:r>
    </w:p>
  </w:endnote>
  <w:endnote w:id="4">
    <w:p w:rsidR="009877F0" w:rsidRPr="0020785A" w:rsidRDefault="009877F0" w:rsidP="003D5AEA">
      <w:pPr>
        <w:pStyle w:val="EndnoteText"/>
        <w:tabs>
          <w:tab w:val="left" w:pos="7920"/>
        </w:tabs>
        <w:ind w:left="418" w:hanging="418"/>
        <w:rPr>
          <w:sz w:val="24"/>
          <w:szCs w:val="24"/>
        </w:rPr>
      </w:pPr>
      <w:r>
        <w:rPr>
          <w:sz w:val="24"/>
          <w:szCs w:val="24"/>
        </w:rPr>
        <w:t>[</w:t>
      </w:r>
      <w:r w:rsidRPr="00CC1BA0">
        <w:rPr>
          <w:rStyle w:val="EndnoteReference"/>
          <w:sz w:val="24"/>
          <w:szCs w:val="24"/>
          <w:vertAlign w:val="baseline"/>
        </w:rPr>
        <w:endnoteRef/>
      </w:r>
      <w:r>
        <w:rPr>
          <w:sz w:val="24"/>
          <w:szCs w:val="24"/>
        </w:rPr>
        <w:t>]</w:t>
      </w:r>
      <w:r w:rsidRPr="0020785A">
        <w:rPr>
          <w:sz w:val="24"/>
          <w:szCs w:val="24"/>
        </w:rPr>
        <w:t xml:space="preserve"> </w:t>
      </w:r>
      <w:r>
        <w:rPr>
          <w:sz w:val="24"/>
          <w:szCs w:val="24"/>
        </w:rPr>
        <w:t xml:space="preserve"> Mirtaheri, P., Grimnes, S. and Martinsen,</w:t>
      </w:r>
      <w:r w:rsidRPr="0063447F">
        <w:rPr>
          <w:sz w:val="22"/>
          <w:szCs w:val="22"/>
        </w:rPr>
        <w:t xml:space="preserve"> </w:t>
      </w:r>
      <w:r w:rsidRPr="0063447F">
        <w:rPr>
          <w:sz w:val="22"/>
          <w:szCs w:val="22"/>
        </w:rPr>
        <w:sym w:font="Symbol" w:char="F0C6"/>
      </w:r>
      <w:r>
        <w:rPr>
          <w:sz w:val="22"/>
          <w:szCs w:val="22"/>
        </w:rPr>
        <w:t>.</w:t>
      </w:r>
      <w:r>
        <w:rPr>
          <w:sz w:val="24"/>
          <w:szCs w:val="24"/>
        </w:rPr>
        <w:t xml:space="preserve">G. Electrode polarization impedance in weak NaCl aqueous solutions. </w:t>
      </w:r>
      <w:r w:rsidRPr="006E273E">
        <w:rPr>
          <w:i/>
          <w:sz w:val="24"/>
          <w:szCs w:val="24"/>
        </w:rPr>
        <w:t>IEEE T Bio-Med Eng</w:t>
      </w:r>
      <w:r>
        <w:rPr>
          <w:sz w:val="24"/>
          <w:szCs w:val="24"/>
        </w:rPr>
        <w:t xml:space="preserve"> 2005; 52: 2093-2099.  </w:t>
      </w:r>
    </w:p>
  </w:endnote>
  <w:endnote w:id="5">
    <w:p w:rsidR="009877F0" w:rsidRPr="0020785A" w:rsidRDefault="009877F0" w:rsidP="003D5AEA">
      <w:pPr>
        <w:pStyle w:val="EndnoteText"/>
        <w:ind w:left="418" w:hanging="418"/>
        <w:rPr>
          <w:sz w:val="24"/>
          <w:szCs w:val="24"/>
        </w:rPr>
      </w:pPr>
      <w:r>
        <w:rPr>
          <w:sz w:val="24"/>
          <w:szCs w:val="24"/>
        </w:rPr>
        <w:t>[</w:t>
      </w:r>
      <w:r w:rsidRPr="00CC1BA0">
        <w:rPr>
          <w:rStyle w:val="EndnoteReference"/>
          <w:sz w:val="24"/>
          <w:szCs w:val="24"/>
          <w:vertAlign w:val="baseline"/>
        </w:rPr>
        <w:endnoteRef/>
      </w:r>
      <w:r>
        <w:rPr>
          <w:sz w:val="24"/>
          <w:szCs w:val="24"/>
        </w:rPr>
        <w:t xml:space="preserve">]  Li, X., Lei, T., Wang, W., Xu, Q. and Zhao, J. Capacitance sensors for measuring suspended sediment concentration. </w:t>
      </w:r>
      <w:r w:rsidRPr="006E273E">
        <w:rPr>
          <w:i/>
          <w:sz w:val="24"/>
          <w:szCs w:val="24"/>
        </w:rPr>
        <w:t>Catena</w:t>
      </w:r>
      <w:r>
        <w:rPr>
          <w:sz w:val="24"/>
          <w:szCs w:val="24"/>
        </w:rPr>
        <w:t xml:space="preserve"> 2005; 60: 227-237.</w:t>
      </w:r>
    </w:p>
  </w:endnote>
  <w:endnote w:id="6">
    <w:p w:rsidR="009877F0" w:rsidRPr="003B6150" w:rsidRDefault="009877F0" w:rsidP="003D5AEA">
      <w:pPr>
        <w:pStyle w:val="EndnoteText"/>
        <w:ind w:left="450" w:hanging="450"/>
        <w:rPr>
          <w:sz w:val="24"/>
          <w:szCs w:val="24"/>
        </w:rPr>
      </w:pPr>
      <w:r>
        <w:rPr>
          <w:sz w:val="24"/>
          <w:szCs w:val="24"/>
        </w:rPr>
        <w:t>[</w:t>
      </w:r>
      <w:r w:rsidRPr="006754EE">
        <w:rPr>
          <w:rStyle w:val="EndnoteReference"/>
          <w:sz w:val="24"/>
          <w:szCs w:val="24"/>
          <w:vertAlign w:val="baseline"/>
        </w:rPr>
        <w:endnoteRef/>
      </w:r>
      <w:r>
        <w:rPr>
          <w:sz w:val="24"/>
          <w:szCs w:val="24"/>
        </w:rPr>
        <w:t xml:space="preserve">]  </w:t>
      </w:r>
      <w:r w:rsidRPr="003B6150">
        <w:rPr>
          <w:sz w:val="24"/>
          <w:szCs w:val="24"/>
        </w:rPr>
        <w:t>Eaton</w:t>
      </w:r>
      <w:r>
        <w:rPr>
          <w:sz w:val="24"/>
          <w:szCs w:val="24"/>
        </w:rPr>
        <w:t>,</w:t>
      </w:r>
      <w:r w:rsidRPr="003B6150">
        <w:rPr>
          <w:sz w:val="24"/>
          <w:szCs w:val="24"/>
        </w:rPr>
        <w:t xml:space="preserve"> </w:t>
      </w:r>
      <w:r>
        <w:rPr>
          <w:sz w:val="24"/>
          <w:szCs w:val="24"/>
        </w:rPr>
        <w:t>A.</w:t>
      </w:r>
      <w:r w:rsidRPr="003B6150">
        <w:rPr>
          <w:sz w:val="24"/>
          <w:szCs w:val="24"/>
        </w:rPr>
        <w:t>D</w:t>
      </w:r>
      <w:r>
        <w:rPr>
          <w:sz w:val="24"/>
          <w:szCs w:val="24"/>
        </w:rPr>
        <w:t>. and</w:t>
      </w:r>
      <w:r w:rsidRPr="003B6150">
        <w:rPr>
          <w:sz w:val="24"/>
          <w:szCs w:val="24"/>
        </w:rPr>
        <w:t xml:space="preserve"> Franson</w:t>
      </w:r>
      <w:r>
        <w:rPr>
          <w:sz w:val="24"/>
          <w:szCs w:val="24"/>
        </w:rPr>
        <w:t>,</w:t>
      </w:r>
      <w:r w:rsidRPr="003B6150">
        <w:rPr>
          <w:sz w:val="24"/>
          <w:szCs w:val="24"/>
        </w:rPr>
        <w:t xml:space="preserve"> </w:t>
      </w:r>
      <w:r>
        <w:rPr>
          <w:sz w:val="24"/>
          <w:szCs w:val="24"/>
        </w:rPr>
        <w:t>M.A.</w:t>
      </w:r>
      <w:r w:rsidRPr="003B6150">
        <w:rPr>
          <w:sz w:val="24"/>
          <w:szCs w:val="24"/>
        </w:rPr>
        <w:t xml:space="preserve">H. </w:t>
      </w:r>
      <w:r w:rsidRPr="006E273E">
        <w:rPr>
          <w:i/>
          <w:sz w:val="24"/>
          <w:szCs w:val="24"/>
        </w:rPr>
        <w:t>Standard methods for the examination of water and wastewater</w:t>
      </w:r>
      <w:r>
        <w:rPr>
          <w:sz w:val="24"/>
          <w:szCs w:val="24"/>
        </w:rPr>
        <w:t xml:space="preserve">. </w:t>
      </w:r>
      <w:r w:rsidRPr="003B6150">
        <w:rPr>
          <w:sz w:val="24"/>
          <w:szCs w:val="24"/>
        </w:rPr>
        <w:t xml:space="preserve"> 21</w:t>
      </w:r>
      <w:r w:rsidRPr="003B6150">
        <w:rPr>
          <w:sz w:val="24"/>
          <w:szCs w:val="24"/>
          <w:vertAlign w:val="superscript"/>
        </w:rPr>
        <w:t>st</w:t>
      </w:r>
      <w:r w:rsidRPr="003B6150">
        <w:rPr>
          <w:sz w:val="24"/>
          <w:szCs w:val="24"/>
        </w:rPr>
        <w:t xml:space="preserve"> ed</w:t>
      </w:r>
      <w:r>
        <w:rPr>
          <w:sz w:val="24"/>
          <w:szCs w:val="24"/>
        </w:rPr>
        <w:t xml:space="preserve">. </w:t>
      </w:r>
      <w:r w:rsidRPr="003B6150">
        <w:rPr>
          <w:sz w:val="24"/>
          <w:szCs w:val="24"/>
        </w:rPr>
        <w:t>Washington DC</w:t>
      </w:r>
      <w:r>
        <w:rPr>
          <w:sz w:val="24"/>
          <w:szCs w:val="24"/>
        </w:rPr>
        <w:t xml:space="preserve">: </w:t>
      </w:r>
      <w:r w:rsidRPr="003B6150">
        <w:rPr>
          <w:sz w:val="24"/>
          <w:szCs w:val="24"/>
        </w:rPr>
        <w:t>APHA</w:t>
      </w:r>
      <w:r>
        <w:rPr>
          <w:sz w:val="24"/>
          <w:szCs w:val="24"/>
        </w:rPr>
        <w:t>/</w:t>
      </w:r>
      <w:r w:rsidRPr="003B6150">
        <w:rPr>
          <w:sz w:val="24"/>
          <w:szCs w:val="24"/>
        </w:rPr>
        <w:t>AWWA</w:t>
      </w:r>
      <w:r>
        <w:rPr>
          <w:sz w:val="24"/>
          <w:szCs w:val="24"/>
        </w:rPr>
        <w:t>/</w:t>
      </w:r>
      <w:r w:rsidRPr="003B6150">
        <w:rPr>
          <w:sz w:val="24"/>
          <w:szCs w:val="24"/>
        </w:rPr>
        <w:t>WEF</w:t>
      </w:r>
      <w:r>
        <w:rPr>
          <w:sz w:val="24"/>
          <w:szCs w:val="24"/>
        </w:rPr>
        <w:t>, 2005.</w:t>
      </w:r>
    </w:p>
  </w:endnote>
  <w:endnote w:id="7">
    <w:p w:rsidR="009877F0" w:rsidRPr="002250BB" w:rsidRDefault="009877F0" w:rsidP="003D5AEA">
      <w:pPr>
        <w:pStyle w:val="EndnoteText"/>
        <w:ind w:left="450" w:hanging="450"/>
        <w:jc w:val="both"/>
        <w:rPr>
          <w:sz w:val="24"/>
          <w:szCs w:val="24"/>
        </w:rPr>
      </w:pPr>
      <w:r w:rsidRPr="003B6150">
        <w:rPr>
          <w:sz w:val="24"/>
          <w:szCs w:val="24"/>
        </w:rPr>
        <w:t>[</w:t>
      </w:r>
      <w:r w:rsidRPr="006754EE">
        <w:rPr>
          <w:rStyle w:val="EndnoteReference"/>
          <w:sz w:val="24"/>
          <w:szCs w:val="24"/>
          <w:vertAlign w:val="baseline"/>
        </w:rPr>
        <w:endnoteRef/>
      </w:r>
      <w:r w:rsidRPr="003B6150">
        <w:rPr>
          <w:sz w:val="24"/>
          <w:szCs w:val="24"/>
        </w:rPr>
        <w:t xml:space="preserve">]  </w:t>
      </w:r>
      <w:r w:rsidRPr="002250BB">
        <w:rPr>
          <w:sz w:val="24"/>
          <w:szCs w:val="24"/>
        </w:rPr>
        <w:t>Hench</w:t>
      </w:r>
      <w:r>
        <w:rPr>
          <w:sz w:val="24"/>
          <w:szCs w:val="24"/>
        </w:rPr>
        <w:t>,</w:t>
      </w:r>
      <w:r w:rsidRPr="003B6150">
        <w:rPr>
          <w:sz w:val="24"/>
          <w:szCs w:val="24"/>
        </w:rPr>
        <w:t xml:space="preserve"> </w:t>
      </w:r>
      <w:r>
        <w:rPr>
          <w:sz w:val="24"/>
          <w:szCs w:val="24"/>
        </w:rPr>
        <w:t>L.</w:t>
      </w:r>
      <w:r w:rsidRPr="003B6150">
        <w:rPr>
          <w:sz w:val="24"/>
          <w:szCs w:val="24"/>
        </w:rPr>
        <w:t>L</w:t>
      </w:r>
      <w:r>
        <w:rPr>
          <w:sz w:val="24"/>
          <w:szCs w:val="24"/>
        </w:rPr>
        <w:t xml:space="preserve">. and </w:t>
      </w:r>
      <w:r w:rsidRPr="002250BB">
        <w:rPr>
          <w:sz w:val="24"/>
          <w:szCs w:val="24"/>
        </w:rPr>
        <w:t xml:space="preserve"> West</w:t>
      </w:r>
      <w:r>
        <w:rPr>
          <w:sz w:val="24"/>
          <w:szCs w:val="24"/>
        </w:rPr>
        <w:t>, J.</w:t>
      </w:r>
      <w:r w:rsidRPr="002250BB">
        <w:rPr>
          <w:sz w:val="24"/>
          <w:szCs w:val="24"/>
        </w:rPr>
        <w:t>K. The sol-gel process</w:t>
      </w:r>
      <w:r>
        <w:rPr>
          <w:sz w:val="24"/>
          <w:szCs w:val="24"/>
        </w:rPr>
        <w:t>.</w:t>
      </w:r>
      <w:r w:rsidRPr="002250BB">
        <w:rPr>
          <w:sz w:val="24"/>
          <w:szCs w:val="24"/>
        </w:rPr>
        <w:t xml:space="preserve"> </w:t>
      </w:r>
      <w:r>
        <w:rPr>
          <w:i/>
          <w:sz w:val="24"/>
          <w:szCs w:val="24"/>
        </w:rPr>
        <w:t>Chem Rev</w:t>
      </w:r>
      <w:r w:rsidRPr="002250BB">
        <w:rPr>
          <w:i/>
          <w:sz w:val="24"/>
          <w:szCs w:val="24"/>
        </w:rPr>
        <w:t xml:space="preserve"> </w:t>
      </w:r>
      <w:r>
        <w:rPr>
          <w:sz w:val="24"/>
          <w:szCs w:val="24"/>
        </w:rPr>
        <w:t xml:space="preserve">1990; </w:t>
      </w:r>
      <w:r w:rsidRPr="002250BB">
        <w:rPr>
          <w:sz w:val="24"/>
          <w:szCs w:val="24"/>
        </w:rPr>
        <w:t>90</w:t>
      </w:r>
      <w:r>
        <w:rPr>
          <w:sz w:val="24"/>
          <w:szCs w:val="24"/>
        </w:rPr>
        <w:t xml:space="preserve">: </w:t>
      </w:r>
      <w:r w:rsidRPr="002250BB">
        <w:rPr>
          <w:sz w:val="24"/>
          <w:szCs w:val="24"/>
        </w:rPr>
        <w:t xml:space="preserve">33-72. </w:t>
      </w:r>
    </w:p>
  </w:endnote>
  <w:endnote w:id="8">
    <w:p w:rsidR="009877F0" w:rsidRPr="002250BB" w:rsidRDefault="009877F0" w:rsidP="003D5AEA">
      <w:pPr>
        <w:pStyle w:val="EndnoteText"/>
        <w:ind w:left="450" w:hanging="450"/>
        <w:jc w:val="both"/>
        <w:rPr>
          <w:sz w:val="24"/>
          <w:szCs w:val="24"/>
        </w:rPr>
      </w:pPr>
      <w:r w:rsidRPr="0020785A">
        <w:rPr>
          <w:sz w:val="24"/>
          <w:szCs w:val="24"/>
        </w:rPr>
        <w:t>[</w:t>
      </w:r>
      <w:r w:rsidRPr="006754EE">
        <w:rPr>
          <w:rStyle w:val="EndnoteReference"/>
          <w:sz w:val="24"/>
          <w:szCs w:val="24"/>
          <w:vertAlign w:val="baseline"/>
        </w:rPr>
        <w:endnoteRef/>
      </w:r>
      <w:r w:rsidRPr="0020785A">
        <w:rPr>
          <w:sz w:val="24"/>
          <w:szCs w:val="24"/>
        </w:rPr>
        <w:t xml:space="preserve">]  </w:t>
      </w:r>
      <w:r w:rsidRPr="002250BB">
        <w:rPr>
          <w:sz w:val="24"/>
          <w:szCs w:val="24"/>
        </w:rPr>
        <w:t>Wang</w:t>
      </w:r>
      <w:r>
        <w:rPr>
          <w:sz w:val="24"/>
          <w:szCs w:val="24"/>
        </w:rPr>
        <w:t>,</w:t>
      </w:r>
      <w:r w:rsidRPr="0020785A">
        <w:rPr>
          <w:sz w:val="24"/>
          <w:szCs w:val="24"/>
        </w:rPr>
        <w:t xml:space="preserve"> D</w:t>
      </w:r>
      <w:r>
        <w:rPr>
          <w:sz w:val="24"/>
          <w:szCs w:val="24"/>
        </w:rPr>
        <w:t>. and</w:t>
      </w:r>
      <w:r w:rsidRPr="002250BB">
        <w:rPr>
          <w:sz w:val="24"/>
          <w:szCs w:val="24"/>
        </w:rPr>
        <w:t xml:space="preserve"> Bierwagen</w:t>
      </w:r>
      <w:r>
        <w:rPr>
          <w:sz w:val="24"/>
          <w:szCs w:val="24"/>
        </w:rPr>
        <w:t>, G.</w:t>
      </w:r>
      <w:r w:rsidRPr="002250BB">
        <w:rPr>
          <w:sz w:val="24"/>
          <w:szCs w:val="24"/>
        </w:rPr>
        <w:t>P. Sol-gel coatings on metals for corrosion protection</w:t>
      </w:r>
      <w:r>
        <w:rPr>
          <w:sz w:val="24"/>
          <w:szCs w:val="24"/>
        </w:rPr>
        <w:t>.</w:t>
      </w:r>
      <w:r w:rsidRPr="002250BB">
        <w:rPr>
          <w:sz w:val="24"/>
          <w:szCs w:val="24"/>
        </w:rPr>
        <w:t xml:space="preserve"> </w:t>
      </w:r>
      <w:r>
        <w:rPr>
          <w:i/>
          <w:sz w:val="24"/>
          <w:szCs w:val="24"/>
        </w:rPr>
        <w:t>Prog Org</w:t>
      </w:r>
      <w:r w:rsidRPr="00C46406">
        <w:rPr>
          <w:i/>
          <w:sz w:val="24"/>
          <w:szCs w:val="24"/>
        </w:rPr>
        <w:t xml:space="preserve"> Coat</w:t>
      </w:r>
      <w:r w:rsidRPr="002250BB">
        <w:rPr>
          <w:sz w:val="24"/>
          <w:szCs w:val="24"/>
        </w:rPr>
        <w:t xml:space="preserve"> </w:t>
      </w:r>
      <w:r>
        <w:rPr>
          <w:sz w:val="24"/>
          <w:szCs w:val="24"/>
        </w:rPr>
        <w:t xml:space="preserve">2009; </w:t>
      </w:r>
      <w:r w:rsidRPr="002250BB">
        <w:rPr>
          <w:sz w:val="24"/>
          <w:szCs w:val="24"/>
        </w:rPr>
        <w:t>64</w:t>
      </w:r>
      <w:r>
        <w:rPr>
          <w:sz w:val="24"/>
          <w:szCs w:val="24"/>
        </w:rPr>
        <w:t xml:space="preserve">: </w:t>
      </w:r>
      <w:r w:rsidRPr="002250BB">
        <w:rPr>
          <w:sz w:val="24"/>
          <w:szCs w:val="24"/>
        </w:rPr>
        <w:t>327-338.</w:t>
      </w:r>
    </w:p>
  </w:endnote>
  <w:endnote w:id="9">
    <w:p w:rsidR="009877F0" w:rsidRPr="002250BB" w:rsidRDefault="009877F0" w:rsidP="003D5AEA">
      <w:pPr>
        <w:pStyle w:val="EndnoteText"/>
        <w:ind w:left="418" w:hanging="418"/>
        <w:jc w:val="both"/>
        <w:rPr>
          <w:sz w:val="24"/>
          <w:szCs w:val="24"/>
        </w:rPr>
      </w:pPr>
      <w:r w:rsidRPr="002250BB">
        <w:rPr>
          <w:sz w:val="24"/>
          <w:szCs w:val="24"/>
        </w:rPr>
        <w:t>[</w:t>
      </w:r>
      <w:r w:rsidRPr="006754EE">
        <w:rPr>
          <w:rStyle w:val="EndnoteReference"/>
          <w:sz w:val="24"/>
          <w:szCs w:val="24"/>
          <w:vertAlign w:val="baseline"/>
        </w:rPr>
        <w:endnoteRef/>
      </w:r>
      <w:r>
        <w:rPr>
          <w:sz w:val="24"/>
          <w:szCs w:val="24"/>
        </w:rPr>
        <w:t xml:space="preserve">]  </w:t>
      </w:r>
      <w:r w:rsidRPr="002250BB">
        <w:rPr>
          <w:sz w:val="24"/>
          <w:szCs w:val="24"/>
        </w:rPr>
        <w:t>Radin</w:t>
      </w:r>
      <w:r>
        <w:rPr>
          <w:sz w:val="24"/>
          <w:szCs w:val="24"/>
        </w:rPr>
        <w:t>,</w:t>
      </w:r>
      <w:r w:rsidRPr="002250BB">
        <w:rPr>
          <w:sz w:val="24"/>
          <w:szCs w:val="24"/>
        </w:rPr>
        <w:t xml:space="preserve"> </w:t>
      </w:r>
      <w:r>
        <w:rPr>
          <w:sz w:val="24"/>
          <w:szCs w:val="24"/>
        </w:rPr>
        <w:t>S.</w:t>
      </w:r>
      <w:r w:rsidRPr="002250BB">
        <w:rPr>
          <w:sz w:val="24"/>
          <w:szCs w:val="24"/>
        </w:rPr>
        <w:t>, Chen</w:t>
      </w:r>
      <w:r>
        <w:rPr>
          <w:sz w:val="24"/>
          <w:szCs w:val="24"/>
        </w:rPr>
        <w:t>,</w:t>
      </w:r>
      <w:r w:rsidRPr="002250BB">
        <w:rPr>
          <w:sz w:val="24"/>
          <w:szCs w:val="24"/>
        </w:rPr>
        <w:t xml:space="preserve"> </w:t>
      </w:r>
      <w:r>
        <w:rPr>
          <w:sz w:val="24"/>
          <w:szCs w:val="24"/>
        </w:rPr>
        <w:t>T. and</w:t>
      </w:r>
      <w:r w:rsidRPr="002250BB">
        <w:rPr>
          <w:sz w:val="24"/>
          <w:szCs w:val="24"/>
        </w:rPr>
        <w:t xml:space="preserve"> Ducheyne</w:t>
      </w:r>
      <w:r>
        <w:rPr>
          <w:sz w:val="24"/>
          <w:szCs w:val="24"/>
        </w:rPr>
        <w:t>,</w:t>
      </w:r>
      <w:r w:rsidRPr="002250BB">
        <w:rPr>
          <w:sz w:val="24"/>
          <w:szCs w:val="24"/>
        </w:rPr>
        <w:t xml:space="preserve"> P. The controlled release of drugs from emulsified, sol gel processed silica microspheres</w:t>
      </w:r>
      <w:r>
        <w:rPr>
          <w:sz w:val="24"/>
          <w:szCs w:val="24"/>
        </w:rPr>
        <w:t>.</w:t>
      </w:r>
      <w:r w:rsidRPr="002250BB">
        <w:rPr>
          <w:sz w:val="24"/>
          <w:szCs w:val="24"/>
        </w:rPr>
        <w:t xml:space="preserve"> </w:t>
      </w:r>
      <w:r w:rsidRPr="00C46406">
        <w:rPr>
          <w:i/>
          <w:sz w:val="24"/>
          <w:szCs w:val="24"/>
        </w:rPr>
        <w:t>Biomaterials</w:t>
      </w:r>
      <w:r w:rsidRPr="002250BB">
        <w:rPr>
          <w:sz w:val="24"/>
          <w:szCs w:val="24"/>
        </w:rPr>
        <w:t xml:space="preserve"> </w:t>
      </w:r>
      <w:r>
        <w:rPr>
          <w:sz w:val="24"/>
          <w:szCs w:val="24"/>
        </w:rPr>
        <w:t xml:space="preserve">2009; </w:t>
      </w:r>
      <w:r w:rsidRPr="002250BB">
        <w:rPr>
          <w:sz w:val="24"/>
          <w:szCs w:val="24"/>
        </w:rPr>
        <w:t>30</w:t>
      </w:r>
      <w:r>
        <w:rPr>
          <w:sz w:val="24"/>
          <w:szCs w:val="24"/>
        </w:rPr>
        <w:t xml:space="preserve">: </w:t>
      </w:r>
      <w:r w:rsidRPr="002250BB">
        <w:rPr>
          <w:sz w:val="24"/>
          <w:szCs w:val="24"/>
        </w:rPr>
        <w:t xml:space="preserve">850-858. </w:t>
      </w:r>
    </w:p>
  </w:endnote>
  <w:endnote w:id="10">
    <w:p w:rsidR="009877F0" w:rsidRPr="003E558F" w:rsidRDefault="009877F0" w:rsidP="003D5AEA">
      <w:pPr>
        <w:pStyle w:val="EndnoteText"/>
        <w:ind w:left="418" w:hanging="418"/>
        <w:jc w:val="both"/>
        <w:rPr>
          <w:sz w:val="24"/>
          <w:szCs w:val="24"/>
        </w:rPr>
      </w:pPr>
      <w:r w:rsidRPr="002250BB">
        <w:rPr>
          <w:sz w:val="24"/>
          <w:szCs w:val="24"/>
        </w:rPr>
        <w:t>[</w:t>
      </w:r>
      <w:r w:rsidRPr="006754EE">
        <w:rPr>
          <w:rStyle w:val="EndnoteReference"/>
          <w:sz w:val="24"/>
          <w:szCs w:val="24"/>
          <w:vertAlign w:val="baseline"/>
        </w:rPr>
        <w:endnoteRef/>
      </w:r>
      <w:r>
        <w:rPr>
          <w:sz w:val="24"/>
          <w:szCs w:val="24"/>
        </w:rPr>
        <w:t xml:space="preserve">] </w:t>
      </w:r>
      <w:r w:rsidRPr="002250BB">
        <w:rPr>
          <w:sz w:val="24"/>
          <w:szCs w:val="24"/>
        </w:rPr>
        <w:t>Jones</w:t>
      </w:r>
      <w:r>
        <w:rPr>
          <w:sz w:val="24"/>
          <w:szCs w:val="24"/>
        </w:rPr>
        <w:t>, J.</w:t>
      </w:r>
      <w:r w:rsidRPr="002250BB">
        <w:rPr>
          <w:sz w:val="24"/>
          <w:szCs w:val="24"/>
        </w:rPr>
        <w:t>R. Sol-gel derived glasses for medicine</w:t>
      </w:r>
      <w:r>
        <w:rPr>
          <w:sz w:val="24"/>
          <w:szCs w:val="24"/>
        </w:rPr>
        <w:t>.</w:t>
      </w:r>
      <w:r w:rsidRPr="002250BB">
        <w:rPr>
          <w:sz w:val="24"/>
          <w:szCs w:val="24"/>
        </w:rPr>
        <w:t xml:space="preserve"> </w:t>
      </w:r>
      <w:r>
        <w:rPr>
          <w:sz w:val="24"/>
          <w:szCs w:val="24"/>
        </w:rPr>
        <w:t>I</w:t>
      </w:r>
      <w:r w:rsidRPr="002250BB">
        <w:rPr>
          <w:sz w:val="24"/>
          <w:szCs w:val="24"/>
        </w:rPr>
        <w:t>n</w:t>
      </w:r>
      <w:r>
        <w:rPr>
          <w:sz w:val="24"/>
          <w:szCs w:val="24"/>
        </w:rPr>
        <w:t>:</w:t>
      </w:r>
      <w:r w:rsidRPr="002250BB">
        <w:rPr>
          <w:sz w:val="24"/>
          <w:szCs w:val="24"/>
        </w:rPr>
        <w:t xml:space="preserve"> Jones</w:t>
      </w:r>
      <w:r>
        <w:rPr>
          <w:sz w:val="24"/>
          <w:szCs w:val="24"/>
        </w:rPr>
        <w:t xml:space="preserve"> J.R. and Clare A. (e</w:t>
      </w:r>
      <w:r w:rsidRPr="002250BB">
        <w:rPr>
          <w:sz w:val="24"/>
          <w:szCs w:val="24"/>
        </w:rPr>
        <w:t>ds</w:t>
      </w:r>
      <w:r>
        <w:rPr>
          <w:sz w:val="24"/>
          <w:szCs w:val="24"/>
        </w:rPr>
        <w:t xml:space="preserve">) </w:t>
      </w:r>
      <w:r w:rsidRPr="00C46406">
        <w:rPr>
          <w:i/>
          <w:sz w:val="24"/>
          <w:szCs w:val="24"/>
        </w:rPr>
        <w:t>Bio-</w:t>
      </w:r>
      <w:r>
        <w:rPr>
          <w:i/>
          <w:sz w:val="24"/>
          <w:szCs w:val="24"/>
        </w:rPr>
        <w:t>g</w:t>
      </w:r>
      <w:r w:rsidRPr="00C46406">
        <w:rPr>
          <w:i/>
          <w:sz w:val="24"/>
          <w:szCs w:val="24"/>
        </w:rPr>
        <w:t xml:space="preserve">lasses: </w:t>
      </w:r>
      <w:r>
        <w:rPr>
          <w:i/>
          <w:sz w:val="24"/>
          <w:szCs w:val="24"/>
        </w:rPr>
        <w:t>a</w:t>
      </w:r>
      <w:r w:rsidRPr="00C46406">
        <w:rPr>
          <w:i/>
          <w:sz w:val="24"/>
          <w:szCs w:val="24"/>
        </w:rPr>
        <w:t xml:space="preserve">n </w:t>
      </w:r>
      <w:r>
        <w:rPr>
          <w:i/>
          <w:sz w:val="24"/>
          <w:szCs w:val="24"/>
        </w:rPr>
        <w:t>i</w:t>
      </w:r>
      <w:r w:rsidRPr="00C46406">
        <w:rPr>
          <w:i/>
          <w:sz w:val="24"/>
          <w:szCs w:val="24"/>
        </w:rPr>
        <w:t>ntroduction</w:t>
      </w:r>
      <w:r>
        <w:rPr>
          <w:sz w:val="24"/>
          <w:szCs w:val="24"/>
        </w:rPr>
        <w:t>.</w:t>
      </w:r>
      <w:r w:rsidRPr="003E558F">
        <w:rPr>
          <w:sz w:val="24"/>
          <w:szCs w:val="24"/>
        </w:rPr>
        <w:t xml:space="preserve"> Oxford</w:t>
      </w:r>
      <w:r>
        <w:rPr>
          <w:sz w:val="24"/>
          <w:szCs w:val="24"/>
        </w:rPr>
        <w:t>:</w:t>
      </w:r>
      <w:r w:rsidRPr="003E558F">
        <w:rPr>
          <w:sz w:val="24"/>
          <w:szCs w:val="24"/>
        </w:rPr>
        <w:t xml:space="preserve"> </w:t>
      </w:r>
      <w:r>
        <w:rPr>
          <w:sz w:val="24"/>
          <w:szCs w:val="24"/>
        </w:rPr>
        <w:t>Wiley-Blackwell, 2011, pp.</w:t>
      </w:r>
      <w:r w:rsidRPr="003E558F">
        <w:rPr>
          <w:sz w:val="24"/>
          <w:szCs w:val="24"/>
        </w:rPr>
        <w:t>29-44</w:t>
      </w:r>
      <w:r>
        <w:rPr>
          <w:sz w:val="24"/>
          <w:szCs w:val="24"/>
        </w:rPr>
        <w:t>.</w:t>
      </w:r>
    </w:p>
  </w:endnote>
  <w:endnote w:id="11">
    <w:p w:rsidR="009877F0" w:rsidRPr="002D4808" w:rsidRDefault="009877F0" w:rsidP="003D5AEA">
      <w:pPr>
        <w:pStyle w:val="EndnoteText"/>
        <w:ind w:left="418" w:hanging="418"/>
        <w:rPr>
          <w:sz w:val="24"/>
          <w:szCs w:val="24"/>
        </w:rPr>
      </w:pPr>
      <w:r>
        <w:rPr>
          <w:sz w:val="24"/>
          <w:szCs w:val="24"/>
        </w:rPr>
        <w:t>[</w:t>
      </w:r>
      <w:r w:rsidRPr="006754EE">
        <w:rPr>
          <w:rStyle w:val="EndnoteReference"/>
          <w:sz w:val="24"/>
          <w:szCs w:val="24"/>
          <w:vertAlign w:val="baseline"/>
        </w:rPr>
        <w:endnoteRef/>
      </w:r>
      <w:r>
        <w:rPr>
          <w:sz w:val="24"/>
          <w:szCs w:val="24"/>
        </w:rPr>
        <w:t xml:space="preserve">] </w:t>
      </w:r>
      <w:r w:rsidRPr="008D05EE">
        <w:rPr>
          <w:sz w:val="24"/>
          <w:szCs w:val="24"/>
        </w:rPr>
        <w:t xml:space="preserve"> </w:t>
      </w:r>
      <w:r>
        <w:rPr>
          <w:sz w:val="24"/>
          <w:szCs w:val="24"/>
        </w:rPr>
        <w:t xml:space="preserve">Park, J.C., Lee, M.S., Han, D.W., Lee, D.H., Park, B.J., Lee, I.S., Uzawa, M., Aihara, M. and Takatori, K. Inactivation of Vibrio parahaemolyticus in effluent seawater by alternating-current </w:t>
      </w:r>
      <w:r w:rsidRPr="002D4808">
        <w:rPr>
          <w:sz w:val="24"/>
          <w:szCs w:val="24"/>
        </w:rPr>
        <w:t>treatment</w:t>
      </w:r>
      <w:r>
        <w:rPr>
          <w:sz w:val="24"/>
          <w:szCs w:val="24"/>
        </w:rPr>
        <w:t xml:space="preserve">. </w:t>
      </w:r>
      <w:r w:rsidRPr="00C46406">
        <w:rPr>
          <w:i/>
          <w:sz w:val="24"/>
          <w:szCs w:val="24"/>
        </w:rPr>
        <w:t>Appl Environ Microbiol</w:t>
      </w:r>
      <w:r w:rsidRPr="002D4808">
        <w:rPr>
          <w:sz w:val="24"/>
          <w:szCs w:val="24"/>
        </w:rPr>
        <w:t xml:space="preserve"> </w:t>
      </w:r>
      <w:r>
        <w:rPr>
          <w:sz w:val="24"/>
          <w:szCs w:val="24"/>
        </w:rPr>
        <w:t xml:space="preserve">2004; 70: </w:t>
      </w:r>
      <w:r w:rsidRPr="002D4808">
        <w:rPr>
          <w:sz w:val="24"/>
          <w:szCs w:val="24"/>
        </w:rPr>
        <w:t>1833-1835.</w:t>
      </w:r>
    </w:p>
  </w:endnote>
  <w:endnote w:id="12">
    <w:p w:rsidR="009877F0" w:rsidRPr="002D4808" w:rsidRDefault="009877F0" w:rsidP="003D5AEA">
      <w:pPr>
        <w:pStyle w:val="EndnoteText"/>
        <w:ind w:left="418" w:hanging="418"/>
        <w:rPr>
          <w:sz w:val="24"/>
          <w:szCs w:val="24"/>
        </w:rPr>
      </w:pPr>
      <w:r>
        <w:rPr>
          <w:sz w:val="24"/>
          <w:szCs w:val="24"/>
        </w:rPr>
        <w:t>[</w:t>
      </w:r>
      <w:r w:rsidRPr="006754EE">
        <w:rPr>
          <w:rStyle w:val="EndnoteReference"/>
          <w:sz w:val="24"/>
          <w:szCs w:val="24"/>
          <w:vertAlign w:val="baseline"/>
        </w:rPr>
        <w:endnoteRef/>
      </w:r>
      <w:r>
        <w:rPr>
          <w:sz w:val="24"/>
          <w:szCs w:val="24"/>
        </w:rPr>
        <w:t xml:space="preserve">]  Kortum, G. </w:t>
      </w:r>
      <w:r w:rsidRPr="00C46406">
        <w:rPr>
          <w:i/>
          <w:sz w:val="24"/>
          <w:szCs w:val="24"/>
        </w:rPr>
        <w:t>Treatise on electrochemistry</w:t>
      </w:r>
      <w:r>
        <w:rPr>
          <w:sz w:val="24"/>
          <w:szCs w:val="24"/>
        </w:rPr>
        <w:t>. London: Elsevier, 1965, p. 494.</w:t>
      </w:r>
      <w:r w:rsidRPr="002D4808">
        <w:rPr>
          <w:sz w:val="24"/>
          <w:szCs w:val="24"/>
        </w:rPr>
        <w:t xml:space="preserve"> </w:t>
      </w:r>
    </w:p>
  </w:endnote>
  <w:endnote w:id="13">
    <w:p w:rsidR="009877F0" w:rsidRPr="002D4808" w:rsidRDefault="009877F0" w:rsidP="003D5AEA">
      <w:pPr>
        <w:pStyle w:val="EndnoteText"/>
        <w:ind w:left="418" w:hanging="418"/>
        <w:rPr>
          <w:sz w:val="24"/>
          <w:szCs w:val="24"/>
        </w:rPr>
      </w:pPr>
      <w:r w:rsidRPr="002D4808">
        <w:rPr>
          <w:sz w:val="24"/>
          <w:szCs w:val="24"/>
        </w:rPr>
        <w:t>[</w:t>
      </w:r>
      <w:r w:rsidRPr="006754EE">
        <w:rPr>
          <w:rStyle w:val="EndnoteReference"/>
          <w:sz w:val="24"/>
          <w:szCs w:val="24"/>
          <w:vertAlign w:val="baseline"/>
        </w:rPr>
        <w:endnoteRef/>
      </w:r>
      <w:r w:rsidRPr="002D4808">
        <w:rPr>
          <w:sz w:val="24"/>
          <w:szCs w:val="24"/>
        </w:rPr>
        <w:t xml:space="preserve">]  </w:t>
      </w:r>
      <w:r>
        <w:rPr>
          <w:sz w:val="24"/>
          <w:szCs w:val="24"/>
        </w:rPr>
        <w:t>Fernandes,</w:t>
      </w:r>
      <w:r w:rsidRPr="002D4808">
        <w:rPr>
          <w:sz w:val="24"/>
          <w:szCs w:val="24"/>
        </w:rPr>
        <w:t xml:space="preserve"> S</w:t>
      </w:r>
      <w:r>
        <w:rPr>
          <w:sz w:val="24"/>
          <w:szCs w:val="24"/>
        </w:rPr>
        <w:t xml:space="preserve">.Z., Mehendale, S.G. and Verkatachalam, S. Influence of frequency of alternating current on the electrochemical dissolution of mild steel and nickel. </w:t>
      </w:r>
      <w:r w:rsidRPr="00936C2A">
        <w:rPr>
          <w:i/>
          <w:sz w:val="24"/>
          <w:szCs w:val="24"/>
        </w:rPr>
        <w:t>J Appl Electrochem</w:t>
      </w:r>
      <w:r>
        <w:rPr>
          <w:sz w:val="24"/>
          <w:szCs w:val="24"/>
        </w:rPr>
        <w:t xml:space="preserve"> 1980; 10: 649-654. </w:t>
      </w:r>
      <w:r w:rsidRPr="002D4808">
        <w:rPr>
          <w:sz w:val="24"/>
          <w:szCs w:val="24"/>
        </w:rPr>
        <w:t xml:space="preserve"> </w:t>
      </w:r>
    </w:p>
  </w:endnote>
  <w:endnote w:id="14">
    <w:p w:rsidR="009877F0" w:rsidRPr="003E558F" w:rsidRDefault="009877F0" w:rsidP="003D5AEA">
      <w:pPr>
        <w:pStyle w:val="EndnoteText"/>
        <w:ind w:left="418" w:hanging="418"/>
        <w:rPr>
          <w:sz w:val="24"/>
          <w:szCs w:val="24"/>
        </w:rPr>
      </w:pPr>
      <w:r w:rsidRPr="002D4808">
        <w:rPr>
          <w:sz w:val="24"/>
          <w:szCs w:val="24"/>
        </w:rPr>
        <w:t>[</w:t>
      </w:r>
      <w:r w:rsidRPr="006754EE">
        <w:rPr>
          <w:rStyle w:val="EndnoteReference"/>
          <w:sz w:val="24"/>
          <w:szCs w:val="24"/>
          <w:vertAlign w:val="baseline"/>
        </w:rPr>
        <w:endnoteRef/>
      </w:r>
      <w:r w:rsidRPr="002D4808">
        <w:rPr>
          <w:sz w:val="24"/>
          <w:szCs w:val="24"/>
        </w:rPr>
        <w:t>]  Ragheb</w:t>
      </w:r>
      <w:r>
        <w:rPr>
          <w:sz w:val="24"/>
          <w:szCs w:val="24"/>
        </w:rPr>
        <w:t>,</w:t>
      </w:r>
      <w:r w:rsidRPr="002D4808">
        <w:rPr>
          <w:sz w:val="24"/>
          <w:szCs w:val="24"/>
        </w:rPr>
        <w:t xml:space="preserve"> T</w:t>
      </w:r>
      <w:r>
        <w:rPr>
          <w:sz w:val="24"/>
          <w:szCs w:val="24"/>
        </w:rPr>
        <w:t>. and Geddes,</w:t>
      </w:r>
      <w:r w:rsidRPr="00936C2A">
        <w:rPr>
          <w:sz w:val="24"/>
          <w:szCs w:val="24"/>
        </w:rPr>
        <w:t xml:space="preserve"> </w:t>
      </w:r>
      <w:r>
        <w:rPr>
          <w:sz w:val="24"/>
          <w:szCs w:val="24"/>
        </w:rPr>
        <w:t xml:space="preserve">L.A. The polarization impedance of common electrode metals operated at low current density. </w:t>
      </w:r>
      <w:r w:rsidRPr="00936C2A">
        <w:rPr>
          <w:i/>
          <w:sz w:val="24"/>
          <w:szCs w:val="24"/>
        </w:rPr>
        <w:t>Ann Biomed Eng</w:t>
      </w:r>
      <w:r>
        <w:rPr>
          <w:sz w:val="24"/>
          <w:szCs w:val="24"/>
        </w:rPr>
        <w:t xml:space="preserve"> 1991; 19: 151-163. </w:t>
      </w:r>
    </w:p>
  </w:endnote>
  <w:endnote w:id="15">
    <w:p w:rsidR="009877F0" w:rsidRPr="002250BB" w:rsidRDefault="009877F0" w:rsidP="006754EE">
      <w:pPr>
        <w:pStyle w:val="EndnoteText"/>
        <w:ind w:left="450" w:hanging="450"/>
        <w:jc w:val="both"/>
        <w:rPr>
          <w:sz w:val="24"/>
          <w:szCs w:val="24"/>
        </w:rPr>
      </w:pPr>
      <w:r w:rsidRPr="003E558F">
        <w:rPr>
          <w:sz w:val="24"/>
          <w:szCs w:val="24"/>
        </w:rPr>
        <w:t>[</w:t>
      </w:r>
      <w:r w:rsidRPr="006754EE">
        <w:rPr>
          <w:rStyle w:val="EndnoteReference"/>
          <w:sz w:val="24"/>
          <w:szCs w:val="24"/>
          <w:vertAlign w:val="baseline"/>
        </w:rPr>
        <w:endnoteRef/>
      </w:r>
      <w:r w:rsidRPr="003E558F">
        <w:rPr>
          <w:sz w:val="24"/>
          <w:szCs w:val="24"/>
        </w:rPr>
        <w:t>]</w:t>
      </w:r>
      <w:r>
        <w:rPr>
          <w:sz w:val="24"/>
          <w:szCs w:val="24"/>
        </w:rPr>
        <w:t xml:space="preserve"> </w:t>
      </w:r>
      <w:r w:rsidRPr="002250BB">
        <w:rPr>
          <w:sz w:val="24"/>
          <w:szCs w:val="24"/>
        </w:rPr>
        <w:t>Kasemann</w:t>
      </w:r>
      <w:r>
        <w:rPr>
          <w:sz w:val="24"/>
          <w:szCs w:val="24"/>
        </w:rPr>
        <w:t>,</w:t>
      </w:r>
      <w:r w:rsidRPr="002250BB">
        <w:rPr>
          <w:sz w:val="24"/>
          <w:szCs w:val="24"/>
        </w:rPr>
        <w:t xml:space="preserve"> </w:t>
      </w:r>
      <w:r>
        <w:rPr>
          <w:sz w:val="24"/>
          <w:szCs w:val="24"/>
        </w:rPr>
        <w:t>R. and</w:t>
      </w:r>
      <w:r w:rsidRPr="002250BB">
        <w:rPr>
          <w:sz w:val="24"/>
          <w:szCs w:val="24"/>
        </w:rPr>
        <w:t xml:space="preserve"> Schmidt</w:t>
      </w:r>
      <w:r>
        <w:rPr>
          <w:sz w:val="24"/>
          <w:szCs w:val="24"/>
        </w:rPr>
        <w:t>,</w:t>
      </w:r>
      <w:r w:rsidRPr="002250BB">
        <w:rPr>
          <w:sz w:val="24"/>
          <w:szCs w:val="24"/>
        </w:rPr>
        <w:t xml:space="preserve"> H. Coatings for mechanical and chemical protection based on organic-inorganic sol-gel nanocomposites</w:t>
      </w:r>
      <w:r>
        <w:rPr>
          <w:sz w:val="24"/>
          <w:szCs w:val="24"/>
        </w:rPr>
        <w:t>.</w:t>
      </w:r>
      <w:r w:rsidRPr="002250BB">
        <w:rPr>
          <w:sz w:val="24"/>
          <w:szCs w:val="24"/>
        </w:rPr>
        <w:t xml:space="preserve"> </w:t>
      </w:r>
      <w:r w:rsidRPr="00936C2A">
        <w:rPr>
          <w:i/>
          <w:sz w:val="24"/>
          <w:szCs w:val="24"/>
        </w:rPr>
        <w:t>New J Chem</w:t>
      </w:r>
      <w:r w:rsidRPr="002250BB">
        <w:rPr>
          <w:sz w:val="24"/>
          <w:szCs w:val="24"/>
        </w:rPr>
        <w:t xml:space="preserve"> </w:t>
      </w:r>
      <w:r>
        <w:rPr>
          <w:sz w:val="24"/>
          <w:szCs w:val="24"/>
        </w:rPr>
        <w:t xml:space="preserve">1994; </w:t>
      </w:r>
      <w:r w:rsidRPr="002250BB">
        <w:rPr>
          <w:sz w:val="24"/>
          <w:szCs w:val="24"/>
        </w:rPr>
        <w:t>18</w:t>
      </w:r>
      <w:r>
        <w:rPr>
          <w:sz w:val="24"/>
          <w:szCs w:val="24"/>
        </w:rPr>
        <w:t xml:space="preserve">: </w:t>
      </w:r>
      <w:r w:rsidRPr="002250BB">
        <w:rPr>
          <w:sz w:val="24"/>
          <w:szCs w:val="24"/>
        </w:rPr>
        <w:t xml:space="preserve">1117-1123.  </w:t>
      </w:r>
    </w:p>
  </w:endnote>
  <w:endnote w:id="16">
    <w:p w:rsidR="009877F0" w:rsidRPr="00F909C6" w:rsidRDefault="009877F0" w:rsidP="006754EE">
      <w:pPr>
        <w:pStyle w:val="EndnoteText"/>
        <w:ind w:left="418" w:hanging="418"/>
        <w:rPr>
          <w:sz w:val="24"/>
          <w:szCs w:val="24"/>
        </w:rPr>
      </w:pPr>
      <w:r>
        <w:rPr>
          <w:sz w:val="24"/>
          <w:szCs w:val="24"/>
        </w:rPr>
        <w:t>[</w:t>
      </w:r>
      <w:r w:rsidRPr="006754EE">
        <w:rPr>
          <w:rStyle w:val="EndnoteReference"/>
          <w:sz w:val="24"/>
          <w:szCs w:val="24"/>
          <w:vertAlign w:val="baseline"/>
        </w:rPr>
        <w:endnoteRef/>
      </w:r>
      <w:r>
        <w:rPr>
          <w:sz w:val="24"/>
          <w:szCs w:val="24"/>
        </w:rPr>
        <w:t xml:space="preserve">]  Pierce, A.L., Sommakia, S., Rickus J.L. and Otto, K.J. Thin-film silica sol-gel coatings for neural microelectrodes. </w:t>
      </w:r>
      <w:r w:rsidRPr="00936C2A">
        <w:rPr>
          <w:i/>
          <w:sz w:val="24"/>
          <w:szCs w:val="24"/>
        </w:rPr>
        <w:t>J Neurosci Meth</w:t>
      </w:r>
      <w:r>
        <w:rPr>
          <w:sz w:val="24"/>
          <w:szCs w:val="24"/>
        </w:rPr>
        <w:t xml:space="preserve"> 2009; 180: 106-110.</w:t>
      </w:r>
    </w:p>
  </w:endnote>
  <w:endnote w:id="17">
    <w:p w:rsidR="009877F0" w:rsidRPr="002250BB" w:rsidRDefault="009877F0" w:rsidP="006754EE">
      <w:pPr>
        <w:pStyle w:val="EndnoteText"/>
        <w:ind w:left="418" w:hanging="418"/>
        <w:rPr>
          <w:sz w:val="24"/>
          <w:szCs w:val="24"/>
        </w:rPr>
      </w:pPr>
      <w:r w:rsidRPr="002250BB">
        <w:rPr>
          <w:sz w:val="24"/>
          <w:szCs w:val="24"/>
        </w:rPr>
        <w:t>[</w:t>
      </w:r>
      <w:r w:rsidRPr="006754EE">
        <w:rPr>
          <w:rStyle w:val="EndnoteReference"/>
          <w:sz w:val="24"/>
          <w:szCs w:val="24"/>
          <w:vertAlign w:val="baseline"/>
        </w:rPr>
        <w:endnoteRef/>
      </w:r>
      <w:r w:rsidRPr="002250BB">
        <w:rPr>
          <w:sz w:val="24"/>
          <w:szCs w:val="24"/>
        </w:rPr>
        <w:t>]  Chen</w:t>
      </w:r>
      <w:r>
        <w:rPr>
          <w:sz w:val="24"/>
          <w:szCs w:val="24"/>
        </w:rPr>
        <w:t>,</w:t>
      </w:r>
      <w:r w:rsidRPr="002250BB">
        <w:rPr>
          <w:sz w:val="24"/>
          <w:szCs w:val="24"/>
        </w:rPr>
        <w:t xml:space="preserve"> D</w:t>
      </w:r>
      <w:r>
        <w:rPr>
          <w:sz w:val="24"/>
          <w:szCs w:val="24"/>
        </w:rPr>
        <w:t>.</w:t>
      </w:r>
      <w:r w:rsidRPr="002250BB">
        <w:rPr>
          <w:sz w:val="24"/>
          <w:szCs w:val="24"/>
        </w:rPr>
        <w:t>, Howe</w:t>
      </w:r>
      <w:r>
        <w:rPr>
          <w:sz w:val="24"/>
          <w:szCs w:val="24"/>
        </w:rPr>
        <w:t>,</w:t>
      </w:r>
      <w:r w:rsidRPr="002250BB">
        <w:rPr>
          <w:sz w:val="24"/>
          <w:szCs w:val="24"/>
        </w:rPr>
        <w:t xml:space="preserve"> K</w:t>
      </w:r>
      <w:r>
        <w:rPr>
          <w:sz w:val="24"/>
          <w:szCs w:val="24"/>
        </w:rPr>
        <w:t>.</w:t>
      </w:r>
      <w:r w:rsidRPr="002250BB">
        <w:rPr>
          <w:sz w:val="24"/>
          <w:szCs w:val="24"/>
        </w:rPr>
        <w:t>, Dallman</w:t>
      </w:r>
      <w:r>
        <w:rPr>
          <w:sz w:val="24"/>
          <w:szCs w:val="24"/>
        </w:rPr>
        <w:t>,</w:t>
      </w:r>
      <w:r w:rsidRPr="002250BB">
        <w:rPr>
          <w:sz w:val="24"/>
          <w:szCs w:val="24"/>
        </w:rPr>
        <w:t xml:space="preserve"> </w:t>
      </w:r>
      <w:r>
        <w:rPr>
          <w:sz w:val="24"/>
          <w:szCs w:val="24"/>
        </w:rPr>
        <w:t>J.</w:t>
      </w:r>
      <w:r w:rsidRPr="002250BB">
        <w:rPr>
          <w:sz w:val="24"/>
          <w:szCs w:val="24"/>
        </w:rPr>
        <w:t>, Letellier</w:t>
      </w:r>
      <w:r>
        <w:rPr>
          <w:sz w:val="24"/>
          <w:szCs w:val="24"/>
        </w:rPr>
        <w:t>,</w:t>
      </w:r>
      <w:r w:rsidRPr="002250BB">
        <w:rPr>
          <w:sz w:val="24"/>
          <w:szCs w:val="24"/>
        </w:rPr>
        <w:t xml:space="preserve"> B. Corrosion of aluminum in the aqueous chemical environment of a loss of coolant accident at a nuclear power plant</w:t>
      </w:r>
      <w:r>
        <w:rPr>
          <w:sz w:val="24"/>
          <w:szCs w:val="24"/>
        </w:rPr>
        <w:t>.</w:t>
      </w:r>
      <w:r w:rsidRPr="002250BB">
        <w:rPr>
          <w:sz w:val="24"/>
          <w:szCs w:val="24"/>
        </w:rPr>
        <w:t xml:space="preserve"> </w:t>
      </w:r>
      <w:r w:rsidRPr="00C04EB0">
        <w:rPr>
          <w:i/>
          <w:sz w:val="24"/>
          <w:szCs w:val="24"/>
        </w:rPr>
        <w:t>Corros Sci</w:t>
      </w:r>
      <w:r w:rsidRPr="002250BB">
        <w:rPr>
          <w:sz w:val="24"/>
          <w:szCs w:val="24"/>
        </w:rPr>
        <w:t xml:space="preserve"> </w:t>
      </w:r>
      <w:r>
        <w:rPr>
          <w:sz w:val="24"/>
          <w:szCs w:val="24"/>
        </w:rPr>
        <w:t xml:space="preserve">2008; </w:t>
      </w:r>
      <w:r w:rsidRPr="002250BB">
        <w:rPr>
          <w:sz w:val="24"/>
          <w:szCs w:val="24"/>
        </w:rPr>
        <w:t>50</w:t>
      </w:r>
      <w:r>
        <w:rPr>
          <w:sz w:val="24"/>
          <w:szCs w:val="24"/>
        </w:rPr>
        <w:t xml:space="preserve">: </w:t>
      </w:r>
      <w:r w:rsidRPr="002250BB">
        <w:rPr>
          <w:sz w:val="24"/>
          <w:szCs w:val="24"/>
        </w:rPr>
        <w:t>1046-1057.</w:t>
      </w:r>
    </w:p>
  </w:endnote>
  <w:endnote w:id="18">
    <w:p w:rsidR="009877F0" w:rsidRPr="0009464C" w:rsidRDefault="009877F0" w:rsidP="006754EE">
      <w:pPr>
        <w:pStyle w:val="EndnoteText"/>
        <w:ind w:left="418" w:hanging="418"/>
        <w:rPr>
          <w:sz w:val="24"/>
          <w:szCs w:val="24"/>
        </w:rPr>
      </w:pPr>
      <w:r>
        <w:rPr>
          <w:sz w:val="24"/>
          <w:szCs w:val="24"/>
        </w:rPr>
        <w:t>[</w:t>
      </w:r>
      <w:r w:rsidRPr="006754EE">
        <w:rPr>
          <w:rStyle w:val="EndnoteReference"/>
          <w:sz w:val="24"/>
          <w:szCs w:val="24"/>
          <w:vertAlign w:val="baseline"/>
        </w:rPr>
        <w:endnoteRef/>
      </w:r>
      <w:r>
        <w:rPr>
          <w:sz w:val="24"/>
          <w:szCs w:val="24"/>
        </w:rPr>
        <w:t>]  Butchard, J.R., Curnow, O.J., Garrett, D.J., Maclagan, R.G.A.R., Structure of a discrete dichloride hexahydrate cube as a tris(diisopropylamino)cyclopropenium salt, Angew. Chem. 118 (2006) 7712-7715.</w:t>
      </w:r>
    </w:p>
  </w:endnote>
  <w:endnote w:id="19">
    <w:p w:rsidR="009877F0" w:rsidRPr="00CC0BEF" w:rsidRDefault="009877F0" w:rsidP="006754EE">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w:t>
      </w:r>
      <w:r w:rsidRPr="004A0EB9">
        <w:rPr>
          <w:i/>
          <w:sz w:val="24"/>
          <w:szCs w:val="24"/>
        </w:rPr>
        <w:t>ASTM standard A36/A36M-08</w:t>
      </w:r>
      <w:r>
        <w:rPr>
          <w:sz w:val="24"/>
          <w:szCs w:val="24"/>
        </w:rPr>
        <w:t xml:space="preserve">, ASTM International: </w:t>
      </w:r>
      <w:r w:rsidRPr="00DF16CB">
        <w:rPr>
          <w:sz w:val="24"/>
          <w:szCs w:val="24"/>
        </w:rPr>
        <w:t>West Conshohocken, PA</w:t>
      </w:r>
      <w:r>
        <w:rPr>
          <w:sz w:val="24"/>
          <w:szCs w:val="24"/>
        </w:rPr>
        <w:t xml:space="preserve">, USA, 2008. DOI: </w:t>
      </w:r>
      <w:r w:rsidRPr="00DF16CB">
        <w:rPr>
          <w:sz w:val="24"/>
          <w:szCs w:val="24"/>
        </w:rPr>
        <w:t>10.1520/A0036_A0036M-08</w:t>
      </w:r>
      <w:r>
        <w:rPr>
          <w:sz w:val="24"/>
          <w:szCs w:val="24"/>
        </w:rPr>
        <w:t>.</w:t>
      </w:r>
      <w:r w:rsidRPr="00DF16CB">
        <w:rPr>
          <w:sz w:val="24"/>
          <w:szCs w:val="24"/>
        </w:rPr>
        <w:t> </w:t>
      </w:r>
    </w:p>
  </w:endnote>
  <w:endnote w:id="20">
    <w:p w:rsidR="009877F0" w:rsidRPr="006964DA" w:rsidRDefault="009877F0" w:rsidP="003D5AEA">
      <w:pPr>
        <w:pStyle w:val="EndnoteText"/>
        <w:ind w:left="418" w:hanging="418"/>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6964DA">
        <w:rPr>
          <w:sz w:val="24"/>
          <w:szCs w:val="24"/>
        </w:rPr>
        <w:t xml:space="preserve"> Park, J.C.</w:t>
      </w:r>
      <w:r>
        <w:rPr>
          <w:sz w:val="24"/>
          <w:szCs w:val="24"/>
        </w:rPr>
        <w:t>,</w:t>
      </w:r>
      <w:r w:rsidRPr="006964DA">
        <w:rPr>
          <w:sz w:val="24"/>
          <w:szCs w:val="24"/>
        </w:rPr>
        <w:t xml:space="preserve"> Lee,</w:t>
      </w:r>
      <w:r>
        <w:rPr>
          <w:sz w:val="24"/>
          <w:szCs w:val="24"/>
        </w:rPr>
        <w:t xml:space="preserve"> </w:t>
      </w:r>
      <w:r w:rsidRPr="006964DA">
        <w:rPr>
          <w:sz w:val="24"/>
          <w:szCs w:val="24"/>
        </w:rPr>
        <w:t>M.S.</w:t>
      </w:r>
      <w:r>
        <w:rPr>
          <w:sz w:val="24"/>
          <w:szCs w:val="24"/>
        </w:rPr>
        <w:t>,</w:t>
      </w:r>
      <w:r w:rsidRPr="006964DA">
        <w:rPr>
          <w:sz w:val="24"/>
          <w:szCs w:val="24"/>
        </w:rPr>
        <w:t xml:space="preserve"> Han, D.W.</w:t>
      </w:r>
      <w:r>
        <w:rPr>
          <w:sz w:val="24"/>
          <w:szCs w:val="24"/>
        </w:rPr>
        <w:t>,</w:t>
      </w:r>
      <w:r w:rsidRPr="006964DA">
        <w:rPr>
          <w:sz w:val="24"/>
          <w:szCs w:val="24"/>
        </w:rPr>
        <w:t xml:space="preserve"> Lee,</w:t>
      </w:r>
      <w:r>
        <w:rPr>
          <w:sz w:val="24"/>
          <w:szCs w:val="24"/>
        </w:rPr>
        <w:t xml:space="preserve"> </w:t>
      </w:r>
      <w:r w:rsidRPr="006964DA">
        <w:rPr>
          <w:sz w:val="24"/>
          <w:szCs w:val="24"/>
        </w:rPr>
        <w:t>D.H.</w:t>
      </w:r>
      <w:r>
        <w:rPr>
          <w:sz w:val="24"/>
          <w:szCs w:val="24"/>
        </w:rPr>
        <w:t>,</w:t>
      </w:r>
      <w:r w:rsidRPr="006964DA">
        <w:rPr>
          <w:sz w:val="24"/>
          <w:szCs w:val="24"/>
        </w:rPr>
        <w:t xml:space="preserve"> Park, B.J.</w:t>
      </w:r>
      <w:r>
        <w:rPr>
          <w:sz w:val="24"/>
          <w:szCs w:val="24"/>
        </w:rPr>
        <w:t>,</w:t>
      </w:r>
      <w:r w:rsidRPr="006964DA">
        <w:rPr>
          <w:sz w:val="24"/>
          <w:szCs w:val="24"/>
        </w:rPr>
        <w:t xml:space="preserve"> Lee, I.S.</w:t>
      </w:r>
      <w:r>
        <w:rPr>
          <w:sz w:val="24"/>
          <w:szCs w:val="24"/>
        </w:rPr>
        <w:t>,</w:t>
      </w:r>
      <w:r w:rsidRPr="006964DA">
        <w:rPr>
          <w:sz w:val="24"/>
          <w:szCs w:val="24"/>
        </w:rPr>
        <w:t xml:space="preserve"> Uzawa, M.</w:t>
      </w:r>
      <w:r>
        <w:rPr>
          <w:sz w:val="24"/>
          <w:szCs w:val="24"/>
        </w:rPr>
        <w:t>,</w:t>
      </w:r>
      <w:r w:rsidRPr="006964DA">
        <w:rPr>
          <w:sz w:val="24"/>
          <w:szCs w:val="24"/>
        </w:rPr>
        <w:t xml:space="preserve"> Aihara</w:t>
      </w:r>
      <w:r>
        <w:rPr>
          <w:sz w:val="24"/>
          <w:szCs w:val="24"/>
        </w:rPr>
        <w:t xml:space="preserve">, </w:t>
      </w:r>
      <w:r w:rsidRPr="006964DA">
        <w:rPr>
          <w:sz w:val="24"/>
          <w:szCs w:val="24"/>
        </w:rPr>
        <w:t>M.</w:t>
      </w:r>
      <w:r>
        <w:rPr>
          <w:sz w:val="24"/>
          <w:szCs w:val="24"/>
        </w:rPr>
        <w:t>,</w:t>
      </w:r>
      <w:r w:rsidRPr="006964DA">
        <w:rPr>
          <w:sz w:val="24"/>
          <w:szCs w:val="24"/>
        </w:rPr>
        <w:t xml:space="preserve"> </w:t>
      </w:r>
      <w:r>
        <w:rPr>
          <w:sz w:val="24"/>
          <w:szCs w:val="24"/>
        </w:rPr>
        <w:t xml:space="preserve">Takatori, K. </w:t>
      </w:r>
      <w:r w:rsidRPr="006964DA">
        <w:rPr>
          <w:sz w:val="24"/>
          <w:szCs w:val="24"/>
        </w:rPr>
        <w:t>Inactivation of Vibrio parahaemolyticus in effluent seawater by alternating-current treatment</w:t>
      </w:r>
      <w:r>
        <w:rPr>
          <w:sz w:val="24"/>
          <w:szCs w:val="24"/>
        </w:rPr>
        <w:t>.</w:t>
      </w:r>
      <w:r w:rsidRPr="006964DA">
        <w:rPr>
          <w:sz w:val="24"/>
          <w:szCs w:val="24"/>
        </w:rPr>
        <w:t xml:space="preserve"> </w:t>
      </w:r>
      <w:r>
        <w:rPr>
          <w:sz w:val="24"/>
          <w:szCs w:val="24"/>
        </w:rPr>
        <w:t xml:space="preserve"> </w:t>
      </w:r>
      <w:r w:rsidRPr="00264603">
        <w:rPr>
          <w:i/>
          <w:sz w:val="24"/>
          <w:szCs w:val="24"/>
        </w:rPr>
        <w:t>Appl. Environ. Microbiol.</w:t>
      </w:r>
      <w:r>
        <w:rPr>
          <w:sz w:val="24"/>
          <w:szCs w:val="24"/>
        </w:rPr>
        <w:t xml:space="preserve"> </w:t>
      </w:r>
      <w:r w:rsidRPr="004A0EB9">
        <w:rPr>
          <w:b/>
          <w:sz w:val="24"/>
          <w:szCs w:val="24"/>
        </w:rPr>
        <w:t>2004</w:t>
      </w:r>
      <w:r>
        <w:rPr>
          <w:sz w:val="24"/>
          <w:szCs w:val="24"/>
        </w:rPr>
        <w:t>,</w:t>
      </w:r>
      <w:r w:rsidRPr="006964DA">
        <w:rPr>
          <w:sz w:val="24"/>
          <w:szCs w:val="24"/>
        </w:rPr>
        <w:t xml:space="preserve"> 70</w:t>
      </w:r>
      <w:r>
        <w:rPr>
          <w:sz w:val="24"/>
          <w:szCs w:val="24"/>
        </w:rPr>
        <w:t xml:space="preserve">, </w:t>
      </w:r>
      <w:r w:rsidRPr="006964DA">
        <w:rPr>
          <w:sz w:val="24"/>
          <w:szCs w:val="24"/>
        </w:rPr>
        <w:t>1833</w:t>
      </w:r>
      <w:r>
        <w:rPr>
          <w:sz w:val="24"/>
          <w:szCs w:val="24"/>
        </w:rPr>
        <w:t>-1835</w:t>
      </w:r>
      <w:r w:rsidRPr="006964DA">
        <w:rPr>
          <w:sz w:val="24"/>
          <w:szCs w:val="24"/>
        </w:rPr>
        <w:t>.</w:t>
      </w:r>
    </w:p>
  </w:endnote>
  <w:endnote w:id="21">
    <w:p w:rsidR="009877F0" w:rsidRPr="006964DA" w:rsidRDefault="009877F0" w:rsidP="003D5AEA">
      <w:pPr>
        <w:pStyle w:val="EndnoteText"/>
        <w:ind w:left="418" w:hanging="418"/>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6964DA">
        <w:rPr>
          <w:sz w:val="24"/>
          <w:szCs w:val="24"/>
        </w:rPr>
        <w:t xml:space="preserve">  Kortum</w:t>
      </w:r>
      <w:r>
        <w:rPr>
          <w:sz w:val="24"/>
          <w:szCs w:val="24"/>
        </w:rPr>
        <w:t>,</w:t>
      </w:r>
      <w:r w:rsidRPr="006964DA">
        <w:rPr>
          <w:sz w:val="24"/>
          <w:szCs w:val="24"/>
        </w:rPr>
        <w:t xml:space="preserve"> G</w:t>
      </w:r>
      <w:r>
        <w:rPr>
          <w:sz w:val="24"/>
          <w:szCs w:val="24"/>
        </w:rPr>
        <w:t xml:space="preserve">. </w:t>
      </w:r>
      <w:r w:rsidRPr="004A0EB9">
        <w:rPr>
          <w:i/>
          <w:sz w:val="24"/>
          <w:szCs w:val="24"/>
        </w:rPr>
        <w:t>Treatise on Electrochemistry</w:t>
      </w:r>
      <w:r>
        <w:rPr>
          <w:sz w:val="24"/>
          <w:szCs w:val="24"/>
        </w:rPr>
        <w:t>; Elsevier:</w:t>
      </w:r>
      <w:r w:rsidRPr="004A0EB9">
        <w:rPr>
          <w:sz w:val="24"/>
          <w:szCs w:val="24"/>
        </w:rPr>
        <w:t xml:space="preserve"> </w:t>
      </w:r>
      <w:r w:rsidRPr="006964DA">
        <w:rPr>
          <w:sz w:val="24"/>
          <w:szCs w:val="24"/>
        </w:rPr>
        <w:t>London</w:t>
      </w:r>
      <w:r>
        <w:rPr>
          <w:sz w:val="24"/>
          <w:szCs w:val="24"/>
        </w:rPr>
        <w:t>, UK, 1965; pp 494.</w:t>
      </w:r>
      <w:r w:rsidRPr="006964DA">
        <w:rPr>
          <w:sz w:val="24"/>
          <w:szCs w:val="24"/>
        </w:rPr>
        <w:t xml:space="preserve"> </w:t>
      </w:r>
    </w:p>
  </w:endnote>
  <w:endnote w:id="22">
    <w:p w:rsidR="009877F0" w:rsidRPr="006964DA" w:rsidRDefault="009877F0" w:rsidP="007304C9">
      <w:pPr>
        <w:pStyle w:val="EndnoteText"/>
        <w:ind w:left="418" w:hanging="418"/>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6964DA">
        <w:rPr>
          <w:sz w:val="24"/>
          <w:szCs w:val="24"/>
        </w:rPr>
        <w:t xml:space="preserve">  Fernandes, S.Z.</w:t>
      </w:r>
      <w:r>
        <w:rPr>
          <w:sz w:val="24"/>
          <w:szCs w:val="24"/>
        </w:rPr>
        <w:t>,</w:t>
      </w:r>
      <w:r w:rsidRPr="006964DA">
        <w:rPr>
          <w:sz w:val="24"/>
          <w:szCs w:val="24"/>
        </w:rPr>
        <w:t xml:space="preserve"> Mehendale</w:t>
      </w:r>
      <w:r>
        <w:rPr>
          <w:sz w:val="24"/>
          <w:szCs w:val="24"/>
        </w:rPr>
        <w:t xml:space="preserve">, </w:t>
      </w:r>
      <w:r w:rsidRPr="006964DA">
        <w:rPr>
          <w:sz w:val="24"/>
          <w:szCs w:val="24"/>
        </w:rPr>
        <w:t>S.G.</w:t>
      </w:r>
      <w:r>
        <w:rPr>
          <w:sz w:val="24"/>
          <w:szCs w:val="24"/>
        </w:rPr>
        <w:t>,</w:t>
      </w:r>
      <w:r w:rsidRPr="006964DA">
        <w:rPr>
          <w:sz w:val="24"/>
          <w:szCs w:val="24"/>
        </w:rPr>
        <w:t xml:space="preserve"> </w:t>
      </w:r>
      <w:r>
        <w:rPr>
          <w:sz w:val="24"/>
          <w:szCs w:val="24"/>
        </w:rPr>
        <w:t xml:space="preserve">Verkatachalam, S. </w:t>
      </w:r>
      <w:r w:rsidRPr="006964DA">
        <w:rPr>
          <w:sz w:val="24"/>
          <w:szCs w:val="24"/>
        </w:rPr>
        <w:t>Influence of frequency of alternating</w:t>
      </w:r>
      <w:r>
        <w:rPr>
          <w:sz w:val="24"/>
          <w:szCs w:val="24"/>
        </w:rPr>
        <w:t xml:space="preserve"> </w:t>
      </w:r>
      <w:r w:rsidRPr="006964DA">
        <w:rPr>
          <w:sz w:val="24"/>
          <w:szCs w:val="24"/>
        </w:rPr>
        <w:t>current on the electrochemical dissolution of mild steel and nickel</w:t>
      </w:r>
      <w:r>
        <w:rPr>
          <w:sz w:val="24"/>
          <w:szCs w:val="24"/>
        </w:rPr>
        <w:t xml:space="preserve">. </w:t>
      </w:r>
      <w:r w:rsidRPr="00264603">
        <w:rPr>
          <w:i/>
          <w:sz w:val="24"/>
          <w:szCs w:val="24"/>
        </w:rPr>
        <w:t>J. Appl. Electrochem.</w:t>
      </w:r>
      <w:r>
        <w:rPr>
          <w:sz w:val="24"/>
          <w:szCs w:val="24"/>
        </w:rPr>
        <w:t xml:space="preserve"> </w:t>
      </w:r>
      <w:r w:rsidRPr="00C0160B">
        <w:rPr>
          <w:b/>
          <w:sz w:val="24"/>
          <w:szCs w:val="24"/>
        </w:rPr>
        <w:t>1980</w:t>
      </w:r>
      <w:r>
        <w:rPr>
          <w:sz w:val="24"/>
          <w:szCs w:val="24"/>
        </w:rPr>
        <w:t>,</w:t>
      </w:r>
      <w:r w:rsidRPr="006964DA">
        <w:rPr>
          <w:sz w:val="24"/>
          <w:szCs w:val="24"/>
        </w:rPr>
        <w:t xml:space="preserve"> 10</w:t>
      </w:r>
      <w:r>
        <w:rPr>
          <w:sz w:val="24"/>
          <w:szCs w:val="24"/>
        </w:rPr>
        <w:t>,</w:t>
      </w:r>
      <w:r w:rsidRPr="006964DA">
        <w:rPr>
          <w:sz w:val="24"/>
          <w:szCs w:val="24"/>
        </w:rPr>
        <w:t xml:space="preserve"> 649</w:t>
      </w:r>
      <w:r>
        <w:rPr>
          <w:sz w:val="24"/>
          <w:szCs w:val="24"/>
        </w:rPr>
        <w:t>-654</w:t>
      </w:r>
      <w:r w:rsidRPr="006964DA">
        <w:rPr>
          <w:sz w:val="24"/>
          <w:szCs w:val="24"/>
        </w:rPr>
        <w:t xml:space="preserve">.  </w:t>
      </w:r>
    </w:p>
  </w:endnote>
  <w:endnote w:id="23">
    <w:p w:rsidR="009877F0" w:rsidRPr="00DD4163" w:rsidRDefault="009877F0" w:rsidP="007304C9">
      <w:pPr>
        <w:pStyle w:val="EndnoteText"/>
        <w:ind w:left="450" w:hanging="450"/>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w:t>
      </w:r>
      <w:r w:rsidRPr="00DD4163">
        <w:rPr>
          <w:sz w:val="24"/>
          <w:szCs w:val="24"/>
        </w:rPr>
        <w:t xml:space="preserve"> Fontana</w:t>
      </w:r>
      <w:r>
        <w:rPr>
          <w:sz w:val="24"/>
          <w:szCs w:val="24"/>
        </w:rPr>
        <w:t>,</w:t>
      </w:r>
      <w:r w:rsidRPr="00DD4163">
        <w:rPr>
          <w:sz w:val="24"/>
          <w:szCs w:val="24"/>
        </w:rPr>
        <w:t xml:space="preserve"> M.G.</w:t>
      </w:r>
      <w:r>
        <w:rPr>
          <w:sz w:val="24"/>
          <w:szCs w:val="24"/>
        </w:rPr>
        <w:t>,</w:t>
      </w:r>
      <w:r w:rsidRPr="00DD4163">
        <w:rPr>
          <w:sz w:val="24"/>
          <w:szCs w:val="24"/>
        </w:rPr>
        <w:t xml:space="preserve"> </w:t>
      </w:r>
      <w:r>
        <w:rPr>
          <w:sz w:val="24"/>
          <w:szCs w:val="24"/>
        </w:rPr>
        <w:t xml:space="preserve">Greene, N.D. </w:t>
      </w:r>
      <w:r w:rsidRPr="000C43B0">
        <w:rPr>
          <w:i/>
          <w:sz w:val="24"/>
          <w:szCs w:val="24"/>
        </w:rPr>
        <w:t>Corrosion Engineering</w:t>
      </w:r>
      <w:r>
        <w:rPr>
          <w:sz w:val="24"/>
          <w:szCs w:val="24"/>
        </w:rPr>
        <w:t>; McGraw-Hill: New York, NY, USA, 1967; Chapter 1.</w:t>
      </w:r>
    </w:p>
  </w:endnote>
  <w:endnote w:id="24">
    <w:p w:rsidR="009877F0" w:rsidRPr="005B23EA" w:rsidRDefault="009877F0" w:rsidP="007304C9">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w:t>
      </w:r>
      <w:r w:rsidRPr="00CC0BEF">
        <w:rPr>
          <w:sz w:val="24"/>
          <w:szCs w:val="24"/>
        </w:rPr>
        <w:t>Evans</w:t>
      </w:r>
      <w:r>
        <w:rPr>
          <w:sz w:val="24"/>
          <w:szCs w:val="24"/>
        </w:rPr>
        <w:t xml:space="preserve">, </w:t>
      </w:r>
      <w:r w:rsidRPr="00CC0BEF">
        <w:rPr>
          <w:sz w:val="24"/>
          <w:szCs w:val="24"/>
        </w:rPr>
        <w:t>U.R.</w:t>
      </w:r>
      <w:r>
        <w:rPr>
          <w:sz w:val="24"/>
          <w:szCs w:val="24"/>
        </w:rPr>
        <w:t>,</w:t>
      </w:r>
      <w:r w:rsidRPr="00CC0BEF">
        <w:rPr>
          <w:sz w:val="24"/>
          <w:szCs w:val="24"/>
        </w:rPr>
        <w:t xml:space="preserve"> </w:t>
      </w:r>
      <w:r>
        <w:rPr>
          <w:sz w:val="24"/>
          <w:szCs w:val="24"/>
        </w:rPr>
        <w:t xml:space="preserve">Taylor, C.A.J. Mechanism of atmospheric rusting. </w:t>
      </w:r>
      <w:r w:rsidRPr="00264603">
        <w:rPr>
          <w:i/>
          <w:sz w:val="24"/>
          <w:szCs w:val="24"/>
        </w:rPr>
        <w:t>Corros. Sci.</w:t>
      </w:r>
      <w:r>
        <w:rPr>
          <w:sz w:val="24"/>
          <w:szCs w:val="24"/>
        </w:rPr>
        <w:t xml:space="preserve"> </w:t>
      </w:r>
      <w:r w:rsidRPr="00C0160B">
        <w:rPr>
          <w:b/>
          <w:sz w:val="24"/>
          <w:szCs w:val="24"/>
        </w:rPr>
        <w:t>1972</w:t>
      </w:r>
      <w:r>
        <w:rPr>
          <w:sz w:val="24"/>
          <w:szCs w:val="24"/>
        </w:rPr>
        <w:t xml:space="preserve">, 12, 227-246. </w:t>
      </w:r>
      <w:r w:rsidRPr="005B23EA">
        <w:rPr>
          <w:sz w:val="24"/>
          <w:szCs w:val="24"/>
        </w:rPr>
        <w:t xml:space="preserve"> </w:t>
      </w:r>
    </w:p>
  </w:endnote>
  <w:endnote w:id="25">
    <w:p w:rsidR="009877F0" w:rsidRPr="00E97BE9" w:rsidRDefault="009877F0" w:rsidP="007304C9">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w:t>
      </w:r>
      <w:r w:rsidRPr="00E97BE9">
        <w:rPr>
          <w:sz w:val="24"/>
          <w:szCs w:val="24"/>
        </w:rPr>
        <w:t xml:space="preserve"> Haupt</w:t>
      </w:r>
      <w:r>
        <w:rPr>
          <w:sz w:val="24"/>
          <w:szCs w:val="24"/>
        </w:rPr>
        <w:t xml:space="preserve">, S., Strehblow, H.H. </w:t>
      </w:r>
      <w:r w:rsidRPr="00E97BE9">
        <w:rPr>
          <w:sz w:val="24"/>
          <w:szCs w:val="24"/>
        </w:rPr>
        <w:t xml:space="preserve">Corrosion, </w:t>
      </w:r>
      <w:r>
        <w:rPr>
          <w:sz w:val="24"/>
          <w:szCs w:val="24"/>
        </w:rPr>
        <w:t>l</w:t>
      </w:r>
      <w:r w:rsidRPr="00E97BE9">
        <w:rPr>
          <w:sz w:val="24"/>
          <w:szCs w:val="24"/>
        </w:rPr>
        <w:t xml:space="preserve">ayer </w:t>
      </w:r>
      <w:r>
        <w:rPr>
          <w:sz w:val="24"/>
          <w:szCs w:val="24"/>
        </w:rPr>
        <w:t>f</w:t>
      </w:r>
      <w:r w:rsidRPr="00E97BE9">
        <w:rPr>
          <w:sz w:val="24"/>
          <w:szCs w:val="24"/>
        </w:rPr>
        <w:t xml:space="preserve">ormation, and </w:t>
      </w:r>
      <w:r>
        <w:rPr>
          <w:sz w:val="24"/>
          <w:szCs w:val="24"/>
        </w:rPr>
        <w:t>o</w:t>
      </w:r>
      <w:r w:rsidRPr="00E97BE9">
        <w:rPr>
          <w:sz w:val="24"/>
          <w:szCs w:val="24"/>
        </w:rPr>
        <w:t xml:space="preserve">xide </w:t>
      </w:r>
      <w:r>
        <w:rPr>
          <w:sz w:val="24"/>
          <w:szCs w:val="24"/>
        </w:rPr>
        <w:t>r</w:t>
      </w:r>
      <w:r w:rsidRPr="00E97BE9">
        <w:rPr>
          <w:sz w:val="24"/>
          <w:szCs w:val="24"/>
        </w:rPr>
        <w:t xml:space="preserve">eduction of </w:t>
      </w:r>
      <w:r>
        <w:rPr>
          <w:sz w:val="24"/>
          <w:szCs w:val="24"/>
        </w:rPr>
        <w:t>p</w:t>
      </w:r>
      <w:r w:rsidRPr="00E97BE9">
        <w:rPr>
          <w:sz w:val="24"/>
          <w:szCs w:val="24"/>
        </w:rPr>
        <w:t xml:space="preserve">assive </w:t>
      </w:r>
      <w:r>
        <w:rPr>
          <w:sz w:val="24"/>
          <w:szCs w:val="24"/>
        </w:rPr>
        <w:t>i</w:t>
      </w:r>
      <w:r w:rsidRPr="00E97BE9">
        <w:rPr>
          <w:sz w:val="24"/>
          <w:szCs w:val="24"/>
        </w:rPr>
        <w:t xml:space="preserve">ron in </w:t>
      </w:r>
      <w:r>
        <w:rPr>
          <w:sz w:val="24"/>
          <w:szCs w:val="24"/>
        </w:rPr>
        <w:t>a</w:t>
      </w:r>
      <w:r w:rsidRPr="00E97BE9">
        <w:rPr>
          <w:sz w:val="24"/>
          <w:szCs w:val="24"/>
        </w:rPr>
        <w:t xml:space="preserve">lkaline </w:t>
      </w:r>
      <w:r>
        <w:rPr>
          <w:sz w:val="24"/>
          <w:szCs w:val="24"/>
        </w:rPr>
        <w:t>s</w:t>
      </w:r>
      <w:r w:rsidRPr="00E97BE9">
        <w:rPr>
          <w:sz w:val="24"/>
          <w:szCs w:val="24"/>
        </w:rPr>
        <w:t xml:space="preserve">olution: </w:t>
      </w:r>
      <w:r>
        <w:rPr>
          <w:sz w:val="24"/>
          <w:szCs w:val="24"/>
        </w:rPr>
        <w:t>a</w:t>
      </w:r>
      <w:r w:rsidRPr="00E97BE9">
        <w:rPr>
          <w:sz w:val="24"/>
          <w:szCs w:val="24"/>
        </w:rPr>
        <w:t xml:space="preserve"> </w:t>
      </w:r>
      <w:r>
        <w:rPr>
          <w:sz w:val="24"/>
          <w:szCs w:val="24"/>
        </w:rPr>
        <w:t>c</w:t>
      </w:r>
      <w:r w:rsidRPr="00E97BE9">
        <w:rPr>
          <w:sz w:val="24"/>
          <w:szCs w:val="24"/>
        </w:rPr>
        <w:t xml:space="preserve">ombined </w:t>
      </w:r>
      <w:r>
        <w:rPr>
          <w:sz w:val="24"/>
          <w:szCs w:val="24"/>
        </w:rPr>
        <w:t>e</w:t>
      </w:r>
      <w:r w:rsidRPr="00E97BE9">
        <w:rPr>
          <w:sz w:val="24"/>
          <w:szCs w:val="24"/>
        </w:rPr>
        <w:t xml:space="preserve">lectrochemical and </w:t>
      </w:r>
      <w:r>
        <w:rPr>
          <w:sz w:val="24"/>
          <w:szCs w:val="24"/>
        </w:rPr>
        <w:t>s</w:t>
      </w:r>
      <w:r w:rsidRPr="00E97BE9">
        <w:rPr>
          <w:sz w:val="24"/>
          <w:szCs w:val="24"/>
        </w:rPr>
        <w:t xml:space="preserve">urface </w:t>
      </w:r>
      <w:r>
        <w:rPr>
          <w:sz w:val="24"/>
          <w:szCs w:val="24"/>
        </w:rPr>
        <w:t>a</w:t>
      </w:r>
      <w:r w:rsidRPr="00E97BE9">
        <w:rPr>
          <w:sz w:val="24"/>
          <w:szCs w:val="24"/>
        </w:rPr>
        <w:t xml:space="preserve">nalytical </w:t>
      </w:r>
      <w:r>
        <w:rPr>
          <w:sz w:val="24"/>
          <w:szCs w:val="24"/>
        </w:rPr>
        <w:t xml:space="preserve">study. </w:t>
      </w:r>
      <w:r w:rsidRPr="00264603">
        <w:rPr>
          <w:i/>
          <w:sz w:val="24"/>
          <w:szCs w:val="24"/>
        </w:rPr>
        <w:t>Langmuir</w:t>
      </w:r>
      <w:r>
        <w:rPr>
          <w:sz w:val="24"/>
          <w:szCs w:val="24"/>
        </w:rPr>
        <w:t xml:space="preserve"> </w:t>
      </w:r>
      <w:r w:rsidRPr="00C0160B">
        <w:rPr>
          <w:b/>
          <w:sz w:val="24"/>
          <w:szCs w:val="24"/>
        </w:rPr>
        <w:t>1987</w:t>
      </w:r>
      <w:r>
        <w:rPr>
          <w:sz w:val="24"/>
          <w:szCs w:val="24"/>
        </w:rPr>
        <w:t>, 3, 873-885.</w:t>
      </w:r>
    </w:p>
  </w:endnote>
  <w:endnote w:id="26">
    <w:p w:rsidR="009877F0" w:rsidRPr="00E97BE9" w:rsidRDefault="009877F0" w:rsidP="007304C9">
      <w:pPr>
        <w:pStyle w:val="EndnoteText"/>
        <w:ind w:left="450" w:hanging="450"/>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E97BE9">
        <w:rPr>
          <w:sz w:val="24"/>
          <w:szCs w:val="24"/>
        </w:rPr>
        <w:t xml:space="preserve">  Abd El–Maksoud</w:t>
      </w:r>
      <w:r>
        <w:rPr>
          <w:sz w:val="24"/>
          <w:szCs w:val="24"/>
        </w:rPr>
        <w:t>,</w:t>
      </w:r>
      <w:r w:rsidRPr="00E97BE9">
        <w:rPr>
          <w:sz w:val="24"/>
          <w:szCs w:val="24"/>
        </w:rPr>
        <w:t xml:space="preserve"> S.A.</w:t>
      </w:r>
      <w:r>
        <w:rPr>
          <w:sz w:val="24"/>
          <w:szCs w:val="24"/>
        </w:rPr>
        <w:t xml:space="preserve"> </w:t>
      </w:r>
      <w:r w:rsidRPr="00E97BE9">
        <w:rPr>
          <w:sz w:val="24"/>
          <w:szCs w:val="24"/>
        </w:rPr>
        <w:t xml:space="preserve">The </w:t>
      </w:r>
      <w:r>
        <w:rPr>
          <w:sz w:val="24"/>
          <w:szCs w:val="24"/>
        </w:rPr>
        <w:t>e</w:t>
      </w:r>
      <w:r w:rsidRPr="00E97BE9">
        <w:rPr>
          <w:sz w:val="24"/>
          <w:szCs w:val="24"/>
        </w:rPr>
        <w:t xml:space="preserve">ffect of </w:t>
      </w:r>
      <w:r>
        <w:rPr>
          <w:sz w:val="24"/>
          <w:szCs w:val="24"/>
        </w:rPr>
        <w:t>o</w:t>
      </w:r>
      <w:r w:rsidRPr="00E97BE9">
        <w:rPr>
          <w:sz w:val="24"/>
          <w:szCs w:val="24"/>
        </w:rPr>
        <w:t xml:space="preserve">rganic </w:t>
      </w:r>
      <w:r>
        <w:rPr>
          <w:sz w:val="24"/>
          <w:szCs w:val="24"/>
        </w:rPr>
        <w:t>c</w:t>
      </w:r>
      <w:r w:rsidRPr="00E97BE9">
        <w:rPr>
          <w:sz w:val="24"/>
          <w:szCs w:val="24"/>
        </w:rPr>
        <w:t>o</w:t>
      </w:r>
      <w:r>
        <w:rPr>
          <w:sz w:val="24"/>
          <w:szCs w:val="24"/>
        </w:rPr>
        <w:t xml:space="preserve">mpounds on the electrochemical behavior of steel in acidic media. </w:t>
      </w:r>
      <w:r w:rsidRPr="00E97BE9">
        <w:rPr>
          <w:sz w:val="24"/>
          <w:szCs w:val="24"/>
        </w:rPr>
        <w:t xml:space="preserve"> </w:t>
      </w:r>
      <w:r w:rsidRPr="00264603">
        <w:rPr>
          <w:i/>
          <w:sz w:val="24"/>
          <w:szCs w:val="24"/>
        </w:rPr>
        <w:t>Int. J. Electrochem. Sc.</w:t>
      </w:r>
      <w:r>
        <w:rPr>
          <w:sz w:val="24"/>
          <w:szCs w:val="24"/>
        </w:rPr>
        <w:t xml:space="preserve"> </w:t>
      </w:r>
      <w:r w:rsidRPr="008918D3">
        <w:rPr>
          <w:b/>
          <w:sz w:val="24"/>
          <w:szCs w:val="24"/>
        </w:rPr>
        <w:t>2008</w:t>
      </w:r>
      <w:r>
        <w:rPr>
          <w:sz w:val="24"/>
          <w:szCs w:val="24"/>
        </w:rPr>
        <w:t>,</w:t>
      </w:r>
      <w:r w:rsidRPr="00E97BE9">
        <w:rPr>
          <w:sz w:val="24"/>
          <w:szCs w:val="24"/>
        </w:rPr>
        <w:t xml:space="preserve"> 3</w:t>
      </w:r>
      <w:r>
        <w:rPr>
          <w:sz w:val="24"/>
          <w:szCs w:val="24"/>
        </w:rPr>
        <w:t>,</w:t>
      </w:r>
      <w:r w:rsidRPr="00E97BE9">
        <w:rPr>
          <w:sz w:val="24"/>
          <w:szCs w:val="24"/>
        </w:rPr>
        <w:t xml:space="preserve"> 528</w:t>
      </w:r>
      <w:r>
        <w:rPr>
          <w:sz w:val="24"/>
          <w:szCs w:val="24"/>
        </w:rPr>
        <w:t>-555</w:t>
      </w:r>
      <w:r w:rsidRPr="00E97BE9">
        <w:rPr>
          <w:sz w:val="24"/>
          <w:szCs w:val="24"/>
        </w:rPr>
        <w:t xml:space="preserve">. </w:t>
      </w:r>
    </w:p>
  </w:endnote>
  <w:endnote w:id="27">
    <w:p w:rsidR="009877F0" w:rsidRPr="00645CFF"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645CFF">
        <w:rPr>
          <w:sz w:val="24"/>
          <w:szCs w:val="24"/>
        </w:rPr>
        <w:t xml:space="preserve">  Broomfield</w:t>
      </w:r>
      <w:r>
        <w:rPr>
          <w:sz w:val="24"/>
          <w:szCs w:val="24"/>
        </w:rPr>
        <w:t>,</w:t>
      </w:r>
      <w:r w:rsidRPr="00645CFF">
        <w:rPr>
          <w:sz w:val="24"/>
          <w:szCs w:val="24"/>
        </w:rPr>
        <w:t xml:space="preserve"> J.P</w:t>
      </w:r>
      <w:r>
        <w:rPr>
          <w:sz w:val="24"/>
          <w:szCs w:val="24"/>
        </w:rPr>
        <w:t xml:space="preserve">. </w:t>
      </w:r>
      <w:r w:rsidRPr="008918D3">
        <w:rPr>
          <w:i/>
          <w:sz w:val="24"/>
          <w:szCs w:val="24"/>
        </w:rPr>
        <w:t xml:space="preserve">Corrosion of </w:t>
      </w:r>
      <w:r>
        <w:rPr>
          <w:i/>
          <w:sz w:val="24"/>
          <w:szCs w:val="24"/>
        </w:rPr>
        <w:t>S</w:t>
      </w:r>
      <w:r w:rsidRPr="008918D3">
        <w:rPr>
          <w:i/>
          <w:sz w:val="24"/>
          <w:szCs w:val="24"/>
        </w:rPr>
        <w:t xml:space="preserve">teel in </w:t>
      </w:r>
      <w:r>
        <w:rPr>
          <w:i/>
          <w:sz w:val="24"/>
          <w:szCs w:val="24"/>
        </w:rPr>
        <w:t>C</w:t>
      </w:r>
      <w:r w:rsidRPr="008918D3">
        <w:rPr>
          <w:i/>
          <w:sz w:val="24"/>
          <w:szCs w:val="24"/>
        </w:rPr>
        <w:t xml:space="preserve">oncrete: </w:t>
      </w:r>
      <w:r>
        <w:rPr>
          <w:i/>
          <w:sz w:val="24"/>
          <w:szCs w:val="24"/>
        </w:rPr>
        <w:t>U</w:t>
      </w:r>
      <w:r w:rsidRPr="008918D3">
        <w:rPr>
          <w:i/>
          <w:sz w:val="24"/>
          <w:szCs w:val="24"/>
        </w:rPr>
        <w:t xml:space="preserve">nderstanding, </w:t>
      </w:r>
      <w:r>
        <w:rPr>
          <w:i/>
          <w:sz w:val="24"/>
          <w:szCs w:val="24"/>
        </w:rPr>
        <w:t>I</w:t>
      </w:r>
      <w:r w:rsidRPr="008918D3">
        <w:rPr>
          <w:i/>
          <w:sz w:val="24"/>
          <w:szCs w:val="24"/>
        </w:rPr>
        <w:t xml:space="preserve">nvestigation and </w:t>
      </w:r>
      <w:r>
        <w:rPr>
          <w:i/>
          <w:sz w:val="24"/>
          <w:szCs w:val="24"/>
        </w:rPr>
        <w:t>R</w:t>
      </w:r>
      <w:r w:rsidRPr="008918D3">
        <w:rPr>
          <w:i/>
          <w:sz w:val="24"/>
          <w:szCs w:val="24"/>
        </w:rPr>
        <w:t>epair</w:t>
      </w:r>
      <w:r>
        <w:rPr>
          <w:sz w:val="24"/>
          <w:szCs w:val="24"/>
        </w:rPr>
        <w:t xml:space="preserve">; Taylor &amp; Francis:  </w:t>
      </w:r>
      <w:r w:rsidRPr="00645CFF">
        <w:rPr>
          <w:sz w:val="24"/>
          <w:szCs w:val="24"/>
        </w:rPr>
        <w:t>London</w:t>
      </w:r>
      <w:r>
        <w:rPr>
          <w:sz w:val="24"/>
          <w:szCs w:val="24"/>
        </w:rPr>
        <w:t>, UK, 2007; Chapter 2.</w:t>
      </w:r>
    </w:p>
  </w:endnote>
  <w:endnote w:id="28">
    <w:p w:rsidR="009877F0" w:rsidRPr="003C7466"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3C7466">
        <w:rPr>
          <w:sz w:val="24"/>
          <w:szCs w:val="24"/>
        </w:rPr>
        <w:t xml:space="preserve">  </w:t>
      </w:r>
      <w:r>
        <w:rPr>
          <w:sz w:val="24"/>
          <w:szCs w:val="24"/>
        </w:rPr>
        <w:t>Roberts, W.L.,</w:t>
      </w:r>
      <w:r w:rsidRPr="003C7466">
        <w:rPr>
          <w:sz w:val="24"/>
          <w:szCs w:val="24"/>
        </w:rPr>
        <w:t xml:space="preserve"> </w:t>
      </w:r>
      <w:r>
        <w:rPr>
          <w:sz w:val="24"/>
          <w:szCs w:val="24"/>
        </w:rPr>
        <w:t xml:space="preserve">Campbell, T.J., Rapp, Jr. G.R. </w:t>
      </w:r>
      <w:r w:rsidRPr="00930282">
        <w:rPr>
          <w:i/>
          <w:sz w:val="24"/>
          <w:szCs w:val="24"/>
        </w:rPr>
        <w:t xml:space="preserve">Encyclopedia of </w:t>
      </w:r>
      <w:r>
        <w:rPr>
          <w:i/>
          <w:sz w:val="24"/>
          <w:szCs w:val="24"/>
        </w:rPr>
        <w:t>M</w:t>
      </w:r>
      <w:r w:rsidRPr="00930282">
        <w:rPr>
          <w:i/>
          <w:sz w:val="24"/>
          <w:szCs w:val="24"/>
        </w:rPr>
        <w:t>inerals</w:t>
      </w:r>
      <w:r>
        <w:rPr>
          <w:sz w:val="24"/>
          <w:szCs w:val="24"/>
        </w:rPr>
        <w:t>, 2</w:t>
      </w:r>
      <w:r w:rsidRPr="00F615AD">
        <w:rPr>
          <w:sz w:val="24"/>
          <w:szCs w:val="24"/>
        </w:rPr>
        <w:t>nd</w:t>
      </w:r>
      <w:r>
        <w:rPr>
          <w:sz w:val="24"/>
          <w:szCs w:val="24"/>
        </w:rPr>
        <w:t xml:space="preserve"> ed.; Chapman &amp; Hall: New York, NY, USA, 1990; pp 403.</w:t>
      </w:r>
    </w:p>
  </w:endnote>
  <w:endnote w:id="29">
    <w:p w:rsidR="009877F0" w:rsidRPr="00645CFF"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w:t>
      </w:r>
      <w:r w:rsidRPr="00E924A5">
        <w:rPr>
          <w:i/>
          <w:sz w:val="24"/>
          <w:szCs w:val="24"/>
        </w:rPr>
        <w:t xml:space="preserve">Mineral </w:t>
      </w:r>
      <w:r>
        <w:rPr>
          <w:i/>
          <w:sz w:val="24"/>
          <w:szCs w:val="24"/>
        </w:rPr>
        <w:t>P</w:t>
      </w:r>
      <w:r w:rsidRPr="00E924A5">
        <w:rPr>
          <w:i/>
          <w:sz w:val="24"/>
          <w:szCs w:val="24"/>
        </w:rPr>
        <w:t xml:space="preserve">owder </w:t>
      </w:r>
      <w:r>
        <w:rPr>
          <w:i/>
          <w:sz w:val="24"/>
          <w:szCs w:val="24"/>
        </w:rPr>
        <w:t>D</w:t>
      </w:r>
      <w:r w:rsidRPr="00E924A5">
        <w:rPr>
          <w:i/>
          <w:sz w:val="24"/>
          <w:szCs w:val="24"/>
        </w:rPr>
        <w:t xml:space="preserve">iffraction </w:t>
      </w:r>
      <w:r>
        <w:rPr>
          <w:i/>
          <w:sz w:val="24"/>
          <w:szCs w:val="24"/>
        </w:rPr>
        <w:t>F</w:t>
      </w:r>
      <w:r w:rsidRPr="00E924A5">
        <w:rPr>
          <w:i/>
          <w:sz w:val="24"/>
          <w:szCs w:val="24"/>
        </w:rPr>
        <w:t xml:space="preserve">ile: </w:t>
      </w:r>
      <w:r>
        <w:rPr>
          <w:i/>
          <w:sz w:val="24"/>
          <w:szCs w:val="24"/>
        </w:rPr>
        <w:t>D</w:t>
      </w:r>
      <w:r w:rsidRPr="00E924A5">
        <w:rPr>
          <w:i/>
          <w:sz w:val="24"/>
          <w:szCs w:val="24"/>
        </w:rPr>
        <w:t xml:space="preserve">ata </w:t>
      </w:r>
      <w:r>
        <w:rPr>
          <w:i/>
          <w:sz w:val="24"/>
          <w:szCs w:val="24"/>
        </w:rPr>
        <w:t>B</w:t>
      </w:r>
      <w:r w:rsidRPr="00E924A5">
        <w:rPr>
          <w:i/>
          <w:sz w:val="24"/>
          <w:szCs w:val="24"/>
        </w:rPr>
        <w:t>ook</w:t>
      </w:r>
      <w:r>
        <w:rPr>
          <w:sz w:val="24"/>
          <w:szCs w:val="24"/>
        </w:rPr>
        <w:t xml:space="preserve">; </w:t>
      </w:r>
      <w:r w:rsidRPr="00C163F4">
        <w:rPr>
          <w:sz w:val="24"/>
          <w:szCs w:val="24"/>
        </w:rPr>
        <w:t>JCPDS</w:t>
      </w:r>
      <w:r>
        <w:rPr>
          <w:sz w:val="24"/>
          <w:szCs w:val="24"/>
        </w:rPr>
        <w:t>-</w:t>
      </w:r>
      <w:r w:rsidRPr="00C163F4">
        <w:rPr>
          <w:sz w:val="24"/>
          <w:szCs w:val="24"/>
        </w:rPr>
        <w:t>Internation</w:t>
      </w:r>
      <w:r>
        <w:rPr>
          <w:sz w:val="24"/>
          <w:szCs w:val="24"/>
        </w:rPr>
        <w:t xml:space="preserve">al Centre for Diffraction Data, </w:t>
      </w:r>
      <w:r w:rsidRPr="00C163F4">
        <w:rPr>
          <w:sz w:val="24"/>
          <w:szCs w:val="24"/>
        </w:rPr>
        <w:t>American Society for Testing and Materials</w:t>
      </w:r>
      <w:r>
        <w:rPr>
          <w:sz w:val="24"/>
          <w:szCs w:val="24"/>
        </w:rPr>
        <w:t xml:space="preserve">: </w:t>
      </w:r>
      <w:r w:rsidRPr="00C163F4">
        <w:rPr>
          <w:sz w:val="24"/>
          <w:szCs w:val="24"/>
        </w:rPr>
        <w:t>Swarthmore, PA</w:t>
      </w:r>
      <w:r>
        <w:rPr>
          <w:sz w:val="24"/>
          <w:szCs w:val="24"/>
        </w:rPr>
        <w:t>, USA, 1986.</w:t>
      </w:r>
    </w:p>
  </w:endnote>
  <w:endnote w:id="30">
    <w:p w:rsidR="009877F0" w:rsidRPr="00A0268A"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645CFF">
        <w:rPr>
          <w:sz w:val="24"/>
          <w:szCs w:val="24"/>
        </w:rPr>
        <w:t xml:space="preserve"> </w:t>
      </w:r>
      <w:r>
        <w:rPr>
          <w:sz w:val="24"/>
          <w:szCs w:val="24"/>
        </w:rPr>
        <w:t xml:space="preserve"> </w:t>
      </w:r>
      <w:r w:rsidRPr="00645CFF">
        <w:rPr>
          <w:sz w:val="24"/>
          <w:szCs w:val="24"/>
        </w:rPr>
        <w:t>Suzuki, I.</w:t>
      </w:r>
      <w:r>
        <w:rPr>
          <w:sz w:val="24"/>
          <w:szCs w:val="24"/>
        </w:rPr>
        <w:t>,</w:t>
      </w:r>
      <w:r w:rsidRPr="00645CFF">
        <w:rPr>
          <w:sz w:val="24"/>
          <w:szCs w:val="24"/>
        </w:rPr>
        <w:t xml:space="preserve"> Masuko</w:t>
      </w:r>
      <w:r>
        <w:rPr>
          <w:sz w:val="24"/>
          <w:szCs w:val="24"/>
        </w:rPr>
        <w:t xml:space="preserve">, </w:t>
      </w:r>
      <w:r w:rsidRPr="00645CFF">
        <w:rPr>
          <w:sz w:val="24"/>
          <w:szCs w:val="24"/>
        </w:rPr>
        <w:t>N.</w:t>
      </w:r>
      <w:r>
        <w:rPr>
          <w:sz w:val="24"/>
          <w:szCs w:val="24"/>
        </w:rPr>
        <w:t>,</w:t>
      </w:r>
      <w:r w:rsidRPr="00645CFF">
        <w:rPr>
          <w:sz w:val="24"/>
          <w:szCs w:val="24"/>
        </w:rPr>
        <w:t xml:space="preserve"> </w:t>
      </w:r>
      <w:r>
        <w:rPr>
          <w:sz w:val="24"/>
          <w:szCs w:val="24"/>
        </w:rPr>
        <w:t xml:space="preserve">Hisamatsu, Y. </w:t>
      </w:r>
      <w:r w:rsidRPr="00645CFF">
        <w:rPr>
          <w:sz w:val="24"/>
          <w:szCs w:val="24"/>
        </w:rPr>
        <w:t>Electrochemical properties of iron rust</w:t>
      </w:r>
      <w:r>
        <w:rPr>
          <w:sz w:val="24"/>
          <w:szCs w:val="24"/>
        </w:rPr>
        <w:t xml:space="preserve">. </w:t>
      </w:r>
      <w:r w:rsidRPr="00F615AD">
        <w:rPr>
          <w:i/>
          <w:sz w:val="24"/>
          <w:szCs w:val="24"/>
        </w:rPr>
        <w:t>Corros. Sci.</w:t>
      </w:r>
      <w:r>
        <w:rPr>
          <w:sz w:val="24"/>
          <w:szCs w:val="24"/>
        </w:rPr>
        <w:t xml:space="preserve"> </w:t>
      </w:r>
      <w:r w:rsidRPr="00E924A5">
        <w:rPr>
          <w:b/>
          <w:sz w:val="24"/>
          <w:szCs w:val="24"/>
        </w:rPr>
        <w:t>1979</w:t>
      </w:r>
      <w:r>
        <w:rPr>
          <w:sz w:val="24"/>
          <w:szCs w:val="24"/>
        </w:rPr>
        <w:t>, 19, 521-535.</w:t>
      </w:r>
    </w:p>
  </w:endnote>
  <w:endnote w:id="31">
    <w:p w:rsidR="009877F0" w:rsidRPr="00A0268A"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González, J.A., Miranda, J.M., Otero, E., Feliu, S. Effect of electrochemically reactive rust layers on the corrosion of steel in a Ca(OH)</w:t>
      </w:r>
      <w:r w:rsidRPr="00BF4C2D">
        <w:rPr>
          <w:sz w:val="24"/>
          <w:szCs w:val="24"/>
          <w:vertAlign w:val="subscript"/>
        </w:rPr>
        <w:t>2</w:t>
      </w:r>
      <w:r>
        <w:rPr>
          <w:sz w:val="24"/>
          <w:szCs w:val="24"/>
        </w:rPr>
        <w:t xml:space="preserve"> solution. </w:t>
      </w:r>
      <w:r w:rsidRPr="00F615AD">
        <w:rPr>
          <w:i/>
          <w:sz w:val="24"/>
          <w:szCs w:val="24"/>
        </w:rPr>
        <w:t>Corros. Sci.</w:t>
      </w:r>
      <w:r>
        <w:rPr>
          <w:sz w:val="24"/>
          <w:szCs w:val="24"/>
        </w:rPr>
        <w:t xml:space="preserve"> </w:t>
      </w:r>
      <w:r w:rsidRPr="00E924A5">
        <w:rPr>
          <w:b/>
          <w:sz w:val="24"/>
          <w:szCs w:val="24"/>
        </w:rPr>
        <w:t>2007</w:t>
      </w:r>
      <w:r>
        <w:rPr>
          <w:sz w:val="24"/>
          <w:szCs w:val="24"/>
        </w:rPr>
        <w:t>, 49, 436-448.</w:t>
      </w:r>
    </w:p>
  </w:endnote>
  <w:endnote w:id="32">
    <w:p w:rsidR="009877F0" w:rsidRPr="00077785"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Nishimura, N., Katayama, H., Noda, K., Kodama, T.  Electrochemical behavior of rust formed on carbon steel in a wet/dry environment containing chloride ions.</w:t>
      </w:r>
      <w:r w:rsidRPr="00F615AD">
        <w:rPr>
          <w:i/>
          <w:sz w:val="24"/>
          <w:szCs w:val="24"/>
        </w:rPr>
        <w:t xml:space="preserve"> Corrosion</w:t>
      </w:r>
      <w:r>
        <w:rPr>
          <w:sz w:val="24"/>
          <w:szCs w:val="24"/>
        </w:rPr>
        <w:t xml:space="preserve"> </w:t>
      </w:r>
      <w:r w:rsidRPr="00E924A5">
        <w:rPr>
          <w:b/>
          <w:sz w:val="24"/>
          <w:szCs w:val="24"/>
        </w:rPr>
        <w:t>2000</w:t>
      </w:r>
      <w:r>
        <w:rPr>
          <w:sz w:val="24"/>
          <w:szCs w:val="24"/>
        </w:rPr>
        <w:t xml:space="preserve">, </w:t>
      </w:r>
      <w:r w:rsidRPr="00077785">
        <w:rPr>
          <w:sz w:val="24"/>
          <w:szCs w:val="24"/>
        </w:rPr>
        <w:t xml:space="preserve">56, 935-941. </w:t>
      </w:r>
    </w:p>
  </w:endnote>
  <w:endnote w:id="33">
    <w:p w:rsidR="009877F0" w:rsidRPr="00077785"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Yuan, J., Wu, X., Wang, W., Zhu, S., Wang, F. The effect of surface finish on the scaling behavior of stainless steel in steam and supercritical water. </w:t>
      </w:r>
      <w:r w:rsidRPr="00077785">
        <w:rPr>
          <w:i/>
          <w:sz w:val="24"/>
          <w:szCs w:val="24"/>
        </w:rPr>
        <w:t>Oxid. Met.</w:t>
      </w:r>
      <w:r>
        <w:rPr>
          <w:sz w:val="24"/>
          <w:szCs w:val="24"/>
        </w:rPr>
        <w:t xml:space="preserve"> </w:t>
      </w:r>
      <w:r w:rsidRPr="00077785">
        <w:rPr>
          <w:b/>
          <w:sz w:val="24"/>
          <w:szCs w:val="24"/>
        </w:rPr>
        <w:t>2013</w:t>
      </w:r>
      <w:r>
        <w:rPr>
          <w:sz w:val="24"/>
          <w:szCs w:val="24"/>
        </w:rPr>
        <w:t>, 79, 541-551.</w:t>
      </w:r>
    </w:p>
  </w:endnote>
  <w:endnote w:id="34">
    <w:p w:rsidR="009877F0" w:rsidRPr="001A4BB0"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w:t>
      </w:r>
      <w:r w:rsidRPr="001A4BB0">
        <w:rPr>
          <w:sz w:val="24"/>
          <w:szCs w:val="24"/>
        </w:rPr>
        <w:t xml:space="preserve"> </w:t>
      </w:r>
      <w:r w:rsidRPr="001A4BB0">
        <w:rPr>
          <w:rFonts w:eastAsiaTheme="minorHAnsi"/>
          <w:sz w:val="24"/>
          <w:szCs w:val="24"/>
        </w:rPr>
        <w:t>Varshney, D.</w:t>
      </w:r>
      <w:r>
        <w:rPr>
          <w:rFonts w:eastAsiaTheme="minorHAnsi"/>
          <w:sz w:val="24"/>
          <w:szCs w:val="24"/>
        </w:rPr>
        <w:t>,</w:t>
      </w:r>
      <w:r w:rsidRPr="001A4BB0">
        <w:rPr>
          <w:rFonts w:eastAsiaTheme="minorHAnsi"/>
          <w:sz w:val="24"/>
          <w:szCs w:val="24"/>
        </w:rPr>
        <w:t xml:space="preserve"> Yogi, A. Structural and electrical conductivity of Mn doped hematite (</w:t>
      </w:r>
      <w:r w:rsidRPr="001A4BB0">
        <w:rPr>
          <w:rFonts w:eastAsiaTheme="minorEastAsia"/>
          <w:sz w:val="24"/>
          <w:szCs w:val="24"/>
        </w:rPr>
        <w:sym w:font="Symbol" w:char="F061"/>
      </w:r>
      <w:r w:rsidRPr="001A4BB0">
        <w:rPr>
          <w:rFonts w:eastAsiaTheme="minorEastAsia"/>
          <w:sz w:val="24"/>
          <w:szCs w:val="24"/>
        </w:rPr>
        <w:t>-Fe</w:t>
      </w:r>
      <w:r w:rsidRPr="001A4BB0">
        <w:rPr>
          <w:rFonts w:eastAsiaTheme="minorEastAsia"/>
          <w:sz w:val="24"/>
          <w:szCs w:val="24"/>
          <w:vertAlign w:val="subscript"/>
        </w:rPr>
        <w:t>2</w:t>
      </w:r>
      <w:r w:rsidRPr="001A4BB0">
        <w:rPr>
          <w:rFonts w:eastAsiaTheme="minorEastAsia"/>
          <w:sz w:val="24"/>
          <w:szCs w:val="24"/>
        </w:rPr>
        <w:t>O</w:t>
      </w:r>
      <w:r w:rsidRPr="001A4BB0">
        <w:rPr>
          <w:rFonts w:eastAsiaTheme="minorEastAsia"/>
          <w:sz w:val="24"/>
          <w:szCs w:val="24"/>
          <w:vertAlign w:val="subscript"/>
        </w:rPr>
        <w:t>3</w:t>
      </w:r>
      <w:r w:rsidRPr="001A4BB0">
        <w:rPr>
          <w:rFonts w:eastAsiaTheme="minorHAnsi"/>
          <w:sz w:val="24"/>
          <w:szCs w:val="24"/>
        </w:rPr>
        <w:t xml:space="preserve">) phase. </w:t>
      </w:r>
      <w:r w:rsidRPr="001A4BB0">
        <w:rPr>
          <w:rFonts w:eastAsiaTheme="minorHAnsi"/>
          <w:i/>
          <w:sz w:val="24"/>
          <w:szCs w:val="24"/>
        </w:rPr>
        <w:t>J. Mol. Struct.</w:t>
      </w:r>
      <w:r w:rsidRPr="001A4BB0">
        <w:rPr>
          <w:rFonts w:eastAsiaTheme="minorHAnsi"/>
          <w:sz w:val="24"/>
          <w:szCs w:val="24"/>
        </w:rPr>
        <w:t xml:space="preserve"> </w:t>
      </w:r>
      <w:r w:rsidRPr="001A4BB0">
        <w:rPr>
          <w:rFonts w:eastAsiaTheme="minorHAnsi"/>
          <w:b/>
          <w:sz w:val="24"/>
          <w:szCs w:val="24"/>
        </w:rPr>
        <w:t>2011</w:t>
      </w:r>
      <w:r w:rsidRPr="001A4BB0">
        <w:rPr>
          <w:rFonts w:eastAsiaTheme="minorHAnsi"/>
          <w:sz w:val="24"/>
          <w:szCs w:val="24"/>
        </w:rPr>
        <w:t>, 995, 157-162.</w:t>
      </w:r>
    </w:p>
  </w:endnote>
  <w:endnote w:id="35">
    <w:p w:rsidR="009877F0" w:rsidRPr="001A4BB0"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w:t>
      </w:r>
      <w:r w:rsidRPr="001A4BB0">
        <w:rPr>
          <w:sz w:val="24"/>
          <w:szCs w:val="24"/>
        </w:rPr>
        <w:t xml:space="preserve"> </w:t>
      </w:r>
      <w:r w:rsidRPr="000D2BAA">
        <w:rPr>
          <w:sz w:val="24"/>
          <w:szCs w:val="24"/>
        </w:rPr>
        <w:t>Lair, V.</w:t>
      </w:r>
      <w:r>
        <w:rPr>
          <w:sz w:val="24"/>
          <w:szCs w:val="24"/>
        </w:rPr>
        <w:t>,</w:t>
      </w:r>
      <w:r w:rsidRPr="000D2BAA">
        <w:rPr>
          <w:sz w:val="24"/>
          <w:szCs w:val="24"/>
        </w:rPr>
        <w:t xml:space="preserve"> Antony, H.</w:t>
      </w:r>
      <w:r>
        <w:rPr>
          <w:sz w:val="24"/>
          <w:szCs w:val="24"/>
        </w:rPr>
        <w:t>,</w:t>
      </w:r>
      <w:r w:rsidRPr="000D2BAA">
        <w:rPr>
          <w:sz w:val="24"/>
          <w:szCs w:val="24"/>
        </w:rPr>
        <w:t xml:space="preserve"> Legrand</w:t>
      </w:r>
      <w:r>
        <w:rPr>
          <w:sz w:val="24"/>
          <w:szCs w:val="24"/>
        </w:rPr>
        <w:t xml:space="preserve">, </w:t>
      </w:r>
      <w:r w:rsidRPr="000D2BAA">
        <w:rPr>
          <w:sz w:val="24"/>
          <w:szCs w:val="24"/>
        </w:rPr>
        <w:t>L.</w:t>
      </w:r>
      <w:r>
        <w:rPr>
          <w:sz w:val="24"/>
          <w:szCs w:val="24"/>
        </w:rPr>
        <w:t>,</w:t>
      </w:r>
      <w:r w:rsidRPr="000D2BAA">
        <w:rPr>
          <w:sz w:val="24"/>
          <w:szCs w:val="24"/>
        </w:rPr>
        <w:t xml:space="preserve"> </w:t>
      </w:r>
      <w:r>
        <w:rPr>
          <w:sz w:val="24"/>
          <w:szCs w:val="24"/>
        </w:rPr>
        <w:t xml:space="preserve">Chaussé, A. </w:t>
      </w:r>
      <w:r w:rsidRPr="000D2BAA">
        <w:rPr>
          <w:sz w:val="24"/>
          <w:szCs w:val="24"/>
        </w:rPr>
        <w:t>Electrochemical reduction of ferric corrosion products and evaluation of galvanic coupling with iron</w:t>
      </w:r>
      <w:r>
        <w:rPr>
          <w:sz w:val="24"/>
          <w:szCs w:val="24"/>
        </w:rPr>
        <w:t xml:space="preserve">. </w:t>
      </w:r>
      <w:r w:rsidRPr="00F615AD">
        <w:rPr>
          <w:i/>
          <w:sz w:val="24"/>
          <w:szCs w:val="24"/>
        </w:rPr>
        <w:t>Corros. Sci.</w:t>
      </w:r>
      <w:r>
        <w:rPr>
          <w:sz w:val="24"/>
          <w:szCs w:val="24"/>
        </w:rPr>
        <w:t xml:space="preserve"> </w:t>
      </w:r>
      <w:r w:rsidRPr="00A342B3">
        <w:rPr>
          <w:b/>
          <w:sz w:val="24"/>
          <w:szCs w:val="24"/>
        </w:rPr>
        <w:t>2006</w:t>
      </w:r>
      <w:r>
        <w:rPr>
          <w:sz w:val="24"/>
          <w:szCs w:val="24"/>
        </w:rPr>
        <w:t xml:space="preserve">, </w:t>
      </w:r>
      <w:r w:rsidRPr="000D2BAA">
        <w:rPr>
          <w:sz w:val="24"/>
          <w:szCs w:val="24"/>
        </w:rPr>
        <w:t>48</w:t>
      </w:r>
      <w:r>
        <w:rPr>
          <w:sz w:val="24"/>
          <w:szCs w:val="24"/>
        </w:rPr>
        <w:t xml:space="preserve">, </w:t>
      </w:r>
      <w:r w:rsidRPr="000D2BAA">
        <w:rPr>
          <w:sz w:val="24"/>
          <w:szCs w:val="24"/>
        </w:rPr>
        <w:t>2050</w:t>
      </w:r>
      <w:r>
        <w:rPr>
          <w:sz w:val="24"/>
          <w:szCs w:val="24"/>
        </w:rPr>
        <w:t>-2063</w:t>
      </w:r>
      <w:r w:rsidRPr="000D2BAA">
        <w:rPr>
          <w:sz w:val="24"/>
          <w:szCs w:val="24"/>
        </w:rPr>
        <w:t>.</w:t>
      </w:r>
    </w:p>
  </w:endnote>
  <w:endnote w:id="36">
    <w:p w:rsidR="009877F0" w:rsidRPr="001A4BB0"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w:t>
      </w:r>
      <w:r w:rsidRPr="001A4BB0">
        <w:rPr>
          <w:sz w:val="24"/>
          <w:szCs w:val="24"/>
        </w:rPr>
        <w:t xml:space="preserve"> </w:t>
      </w:r>
      <w:r w:rsidRPr="009D0194">
        <w:rPr>
          <w:sz w:val="24"/>
          <w:szCs w:val="24"/>
        </w:rPr>
        <w:t>Ltai, R.</w:t>
      </w:r>
      <w:r>
        <w:rPr>
          <w:sz w:val="24"/>
          <w:szCs w:val="24"/>
        </w:rPr>
        <w:t>,</w:t>
      </w:r>
      <w:r w:rsidRPr="009D0194">
        <w:rPr>
          <w:sz w:val="24"/>
          <w:szCs w:val="24"/>
        </w:rPr>
        <w:t xml:space="preserve"> Shibuya, M.</w:t>
      </w:r>
      <w:r>
        <w:rPr>
          <w:sz w:val="24"/>
          <w:szCs w:val="24"/>
        </w:rPr>
        <w:t>,</w:t>
      </w:r>
      <w:r w:rsidRPr="009D0194">
        <w:rPr>
          <w:sz w:val="24"/>
          <w:szCs w:val="24"/>
        </w:rPr>
        <w:t xml:space="preserve"> Matsumura</w:t>
      </w:r>
      <w:r>
        <w:rPr>
          <w:sz w:val="24"/>
          <w:szCs w:val="24"/>
        </w:rPr>
        <w:t xml:space="preserve">, </w:t>
      </w:r>
      <w:r w:rsidRPr="009D0194">
        <w:rPr>
          <w:sz w:val="24"/>
          <w:szCs w:val="24"/>
        </w:rPr>
        <w:t>T.</w:t>
      </w:r>
      <w:r>
        <w:rPr>
          <w:sz w:val="24"/>
          <w:szCs w:val="24"/>
        </w:rPr>
        <w:t>,</w:t>
      </w:r>
      <w:r w:rsidRPr="009D0194">
        <w:rPr>
          <w:sz w:val="24"/>
          <w:szCs w:val="24"/>
        </w:rPr>
        <w:t xml:space="preserve"> Ishi</w:t>
      </w:r>
      <w:r>
        <w:rPr>
          <w:sz w:val="24"/>
          <w:szCs w:val="24"/>
        </w:rPr>
        <w:t>,</w:t>
      </w:r>
      <w:r w:rsidRPr="009D0194">
        <w:rPr>
          <w:sz w:val="24"/>
          <w:szCs w:val="24"/>
        </w:rPr>
        <w:t xml:space="preserve"> G.</w:t>
      </w:r>
      <w:r>
        <w:rPr>
          <w:sz w:val="24"/>
          <w:szCs w:val="24"/>
        </w:rPr>
        <w:t xml:space="preserve"> </w:t>
      </w:r>
      <w:r w:rsidRPr="009D0194">
        <w:rPr>
          <w:sz w:val="24"/>
          <w:szCs w:val="24"/>
        </w:rPr>
        <w:t>Electrical resistivity of magnetite anodes</w:t>
      </w:r>
      <w:r>
        <w:rPr>
          <w:sz w:val="24"/>
          <w:szCs w:val="24"/>
        </w:rPr>
        <w:t xml:space="preserve">. </w:t>
      </w:r>
      <w:r w:rsidRPr="0007652C">
        <w:rPr>
          <w:i/>
          <w:sz w:val="24"/>
          <w:szCs w:val="24"/>
        </w:rPr>
        <w:t>J. Electrochem. Soc.</w:t>
      </w:r>
      <w:r>
        <w:rPr>
          <w:sz w:val="24"/>
          <w:szCs w:val="24"/>
        </w:rPr>
        <w:t xml:space="preserve"> </w:t>
      </w:r>
      <w:r w:rsidRPr="00A342B3">
        <w:rPr>
          <w:b/>
          <w:sz w:val="24"/>
          <w:szCs w:val="24"/>
        </w:rPr>
        <w:t>1971</w:t>
      </w:r>
      <w:r>
        <w:rPr>
          <w:sz w:val="24"/>
          <w:szCs w:val="24"/>
        </w:rPr>
        <w:t>,</w:t>
      </w:r>
      <w:r w:rsidRPr="009D0194">
        <w:rPr>
          <w:sz w:val="24"/>
          <w:szCs w:val="24"/>
        </w:rPr>
        <w:t xml:space="preserve"> 118</w:t>
      </w:r>
      <w:r>
        <w:rPr>
          <w:sz w:val="24"/>
          <w:szCs w:val="24"/>
        </w:rPr>
        <w:t>, 1709-1711</w:t>
      </w:r>
      <w:r w:rsidRPr="009D0194">
        <w:rPr>
          <w:sz w:val="24"/>
          <w:szCs w:val="24"/>
        </w:rPr>
        <w:t>.</w:t>
      </w:r>
    </w:p>
  </w:endnote>
  <w:endnote w:id="37">
    <w:p w:rsidR="009877F0" w:rsidRPr="001A4BB0"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Akl, A.A. </w:t>
      </w:r>
      <w:r w:rsidRPr="006E726A">
        <w:rPr>
          <w:sz w:val="24"/>
          <w:szCs w:val="24"/>
        </w:rPr>
        <w:t>Microstructure and electrical properties of iron oxide thin films deposited by spray pyrolysis</w:t>
      </w:r>
      <w:r>
        <w:rPr>
          <w:sz w:val="24"/>
          <w:szCs w:val="24"/>
        </w:rPr>
        <w:t xml:space="preserve">. </w:t>
      </w:r>
      <w:r w:rsidRPr="0007652C">
        <w:rPr>
          <w:i/>
          <w:sz w:val="24"/>
          <w:szCs w:val="24"/>
        </w:rPr>
        <w:t>Appl. Surf. Sci.</w:t>
      </w:r>
      <w:r>
        <w:rPr>
          <w:sz w:val="24"/>
          <w:szCs w:val="24"/>
        </w:rPr>
        <w:t xml:space="preserve"> </w:t>
      </w:r>
      <w:r w:rsidRPr="00A342B3">
        <w:rPr>
          <w:b/>
          <w:sz w:val="24"/>
          <w:szCs w:val="24"/>
        </w:rPr>
        <w:t>2004</w:t>
      </w:r>
      <w:r>
        <w:rPr>
          <w:sz w:val="24"/>
          <w:szCs w:val="24"/>
        </w:rPr>
        <w:t xml:space="preserve">, </w:t>
      </w:r>
      <w:r w:rsidRPr="006E726A">
        <w:rPr>
          <w:sz w:val="24"/>
          <w:szCs w:val="24"/>
        </w:rPr>
        <w:t>221</w:t>
      </w:r>
      <w:r>
        <w:rPr>
          <w:sz w:val="24"/>
          <w:szCs w:val="24"/>
        </w:rPr>
        <w:t xml:space="preserve">, </w:t>
      </w:r>
      <w:r w:rsidRPr="006E726A">
        <w:rPr>
          <w:sz w:val="24"/>
          <w:szCs w:val="24"/>
        </w:rPr>
        <w:t>319</w:t>
      </w:r>
      <w:r>
        <w:rPr>
          <w:sz w:val="24"/>
          <w:szCs w:val="24"/>
        </w:rPr>
        <w:t>-329</w:t>
      </w:r>
      <w:r w:rsidRPr="006E726A">
        <w:rPr>
          <w:sz w:val="24"/>
          <w:szCs w:val="24"/>
        </w:rPr>
        <w:t>.</w:t>
      </w:r>
      <w:r w:rsidRPr="001A4BB0">
        <w:rPr>
          <w:sz w:val="24"/>
          <w:szCs w:val="24"/>
        </w:rPr>
        <w:t xml:space="preserve"> </w:t>
      </w:r>
    </w:p>
  </w:endnote>
  <w:endnote w:id="38">
    <w:p w:rsidR="009877F0" w:rsidRPr="001A4BB0" w:rsidRDefault="009877F0" w:rsidP="003D5AEA">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1A4BB0">
        <w:rPr>
          <w:sz w:val="24"/>
          <w:szCs w:val="24"/>
        </w:rPr>
        <w:t xml:space="preserve"> </w:t>
      </w:r>
      <w:r>
        <w:rPr>
          <w:sz w:val="24"/>
          <w:szCs w:val="24"/>
        </w:rPr>
        <w:t xml:space="preserve"> Glotch, T.D., Rossman,  G.R. </w:t>
      </w:r>
      <w:r w:rsidRPr="006E726A">
        <w:rPr>
          <w:sz w:val="24"/>
          <w:szCs w:val="24"/>
        </w:rPr>
        <w:t>Mid-infrared reflectance spectra and optical constants of six iron</w:t>
      </w:r>
      <w:r>
        <w:rPr>
          <w:sz w:val="24"/>
          <w:szCs w:val="24"/>
        </w:rPr>
        <w:t xml:space="preserve"> </w:t>
      </w:r>
      <w:r w:rsidRPr="006E726A">
        <w:rPr>
          <w:sz w:val="24"/>
          <w:szCs w:val="24"/>
        </w:rPr>
        <w:t>oxide/oxyhydroxide phases</w:t>
      </w:r>
      <w:r>
        <w:rPr>
          <w:sz w:val="24"/>
          <w:szCs w:val="24"/>
        </w:rPr>
        <w:t xml:space="preserve">. </w:t>
      </w:r>
      <w:r w:rsidRPr="0007652C">
        <w:rPr>
          <w:i/>
          <w:sz w:val="24"/>
          <w:szCs w:val="24"/>
        </w:rPr>
        <w:t>Icarus</w:t>
      </w:r>
      <w:r>
        <w:rPr>
          <w:sz w:val="24"/>
          <w:szCs w:val="24"/>
        </w:rPr>
        <w:t xml:space="preserve"> </w:t>
      </w:r>
      <w:r w:rsidRPr="00A342B3">
        <w:rPr>
          <w:b/>
          <w:sz w:val="24"/>
          <w:szCs w:val="24"/>
        </w:rPr>
        <w:t>2009</w:t>
      </w:r>
      <w:r>
        <w:rPr>
          <w:sz w:val="24"/>
          <w:szCs w:val="24"/>
        </w:rPr>
        <w:t>, 204, 663-671.</w:t>
      </w:r>
    </w:p>
  </w:endnote>
  <w:endnote w:id="39">
    <w:p w:rsidR="009877F0" w:rsidRPr="001A4BB0" w:rsidRDefault="009877F0" w:rsidP="00CC1BA0">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1A4BB0">
        <w:rPr>
          <w:sz w:val="24"/>
          <w:szCs w:val="24"/>
        </w:rPr>
        <w:t xml:space="preserve"> </w:t>
      </w:r>
      <w:r>
        <w:rPr>
          <w:sz w:val="24"/>
          <w:szCs w:val="24"/>
        </w:rPr>
        <w:t xml:space="preserve"> </w:t>
      </w:r>
      <w:r w:rsidRPr="006E726A">
        <w:rPr>
          <w:sz w:val="24"/>
          <w:szCs w:val="24"/>
        </w:rPr>
        <w:t>Filius, J.D.</w:t>
      </w:r>
      <w:r>
        <w:rPr>
          <w:sz w:val="24"/>
          <w:szCs w:val="24"/>
        </w:rPr>
        <w:t>,</w:t>
      </w:r>
      <w:r w:rsidRPr="006E726A">
        <w:rPr>
          <w:sz w:val="24"/>
          <w:szCs w:val="24"/>
        </w:rPr>
        <w:t xml:space="preserve"> Lumsdon, D.G.</w:t>
      </w:r>
      <w:r>
        <w:rPr>
          <w:sz w:val="24"/>
          <w:szCs w:val="24"/>
        </w:rPr>
        <w:t>,</w:t>
      </w:r>
      <w:r w:rsidRPr="006E726A">
        <w:rPr>
          <w:sz w:val="24"/>
          <w:szCs w:val="24"/>
        </w:rPr>
        <w:t xml:space="preserve"> Meeussen, J.C.L.</w:t>
      </w:r>
      <w:r>
        <w:rPr>
          <w:sz w:val="24"/>
          <w:szCs w:val="24"/>
        </w:rPr>
        <w:t>,</w:t>
      </w:r>
      <w:r w:rsidRPr="006E726A">
        <w:rPr>
          <w:sz w:val="24"/>
          <w:szCs w:val="24"/>
        </w:rPr>
        <w:t xml:space="preserve"> T.</w:t>
      </w:r>
      <w:r>
        <w:rPr>
          <w:sz w:val="24"/>
          <w:szCs w:val="24"/>
        </w:rPr>
        <w:t>,</w:t>
      </w:r>
      <w:r w:rsidRPr="006E726A">
        <w:rPr>
          <w:sz w:val="24"/>
          <w:szCs w:val="24"/>
        </w:rPr>
        <w:t xml:space="preserve"> Hiemstra1</w:t>
      </w:r>
      <w:r>
        <w:rPr>
          <w:sz w:val="24"/>
          <w:szCs w:val="24"/>
        </w:rPr>
        <w:t xml:space="preserve">,  </w:t>
      </w:r>
      <w:r w:rsidRPr="006E726A">
        <w:rPr>
          <w:sz w:val="24"/>
          <w:szCs w:val="24"/>
        </w:rPr>
        <w:t>W.H.</w:t>
      </w:r>
      <w:r>
        <w:rPr>
          <w:sz w:val="24"/>
          <w:szCs w:val="24"/>
        </w:rPr>
        <w:t>,</w:t>
      </w:r>
      <w:r w:rsidRPr="006E726A">
        <w:rPr>
          <w:sz w:val="24"/>
          <w:szCs w:val="24"/>
        </w:rPr>
        <w:t xml:space="preserve"> Riemsdijk</w:t>
      </w:r>
      <w:r>
        <w:rPr>
          <w:sz w:val="24"/>
          <w:szCs w:val="24"/>
        </w:rPr>
        <w:t xml:space="preserve">, </w:t>
      </w:r>
      <w:r w:rsidRPr="006E726A">
        <w:rPr>
          <w:sz w:val="24"/>
          <w:szCs w:val="24"/>
        </w:rPr>
        <w:t>Van</w:t>
      </w:r>
      <w:r>
        <w:rPr>
          <w:sz w:val="24"/>
          <w:szCs w:val="24"/>
        </w:rPr>
        <w:t>.</w:t>
      </w:r>
      <w:r w:rsidRPr="006E726A">
        <w:rPr>
          <w:sz w:val="24"/>
          <w:szCs w:val="24"/>
        </w:rPr>
        <w:t xml:space="preserve"> </w:t>
      </w:r>
      <w:r w:rsidRPr="003C125A">
        <w:rPr>
          <w:sz w:val="24"/>
          <w:szCs w:val="24"/>
        </w:rPr>
        <w:t>Adsorption of fulvic acid on goethite</w:t>
      </w:r>
      <w:r>
        <w:rPr>
          <w:sz w:val="24"/>
          <w:szCs w:val="24"/>
        </w:rPr>
        <w:t>.</w:t>
      </w:r>
      <w:r>
        <w:rPr>
          <w:i/>
          <w:sz w:val="24"/>
          <w:szCs w:val="24"/>
        </w:rPr>
        <w:t xml:space="preserve"> </w:t>
      </w:r>
      <w:r w:rsidRPr="0007652C">
        <w:rPr>
          <w:i/>
          <w:sz w:val="24"/>
          <w:szCs w:val="24"/>
        </w:rPr>
        <w:t>Geochim. Cosmochim. Ac.</w:t>
      </w:r>
      <w:r>
        <w:rPr>
          <w:sz w:val="24"/>
          <w:szCs w:val="24"/>
        </w:rPr>
        <w:t xml:space="preserve"> </w:t>
      </w:r>
      <w:r w:rsidRPr="00A342B3">
        <w:rPr>
          <w:b/>
          <w:sz w:val="24"/>
          <w:szCs w:val="24"/>
        </w:rPr>
        <w:t>2000</w:t>
      </w:r>
      <w:r>
        <w:rPr>
          <w:sz w:val="24"/>
          <w:szCs w:val="24"/>
        </w:rPr>
        <w:t>,</w:t>
      </w:r>
      <w:r w:rsidRPr="003C125A">
        <w:rPr>
          <w:sz w:val="24"/>
          <w:szCs w:val="24"/>
        </w:rPr>
        <w:t xml:space="preserve"> 64</w:t>
      </w:r>
      <w:r>
        <w:rPr>
          <w:sz w:val="24"/>
          <w:szCs w:val="24"/>
        </w:rPr>
        <w:t xml:space="preserve">, </w:t>
      </w:r>
      <w:r w:rsidRPr="003C125A">
        <w:rPr>
          <w:sz w:val="24"/>
          <w:szCs w:val="24"/>
        </w:rPr>
        <w:t>51</w:t>
      </w:r>
      <w:r>
        <w:rPr>
          <w:sz w:val="24"/>
          <w:szCs w:val="24"/>
        </w:rPr>
        <w:t>-60</w:t>
      </w:r>
      <w:r w:rsidRPr="003C125A">
        <w:rPr>
          <w:sz w:val="24"/>
          <w:szCs w:val="24"/>
        </w:rPr>
        <w:t>.</w:t>
      </w:r>
    </w:p>
  </w:endnote>
  <w:endnote w:id="40">
    <w:p w:rsidR="009877F0" w:rsidRPr="0074301F" w:rsidRDefault="009877F0" w:rsidP="00CC1BA0">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 xml:space="preserve">] </w:t>
      </w:r>
      <w:r w:rsidRPr="0074301F">
        <w:rPr>
          <w:sz w:val="24"/>
          <w:szCs w:val="24"/>
        </w:rPr>
        <w:t xml:space="preserve"> </w:t>
      </w:r>
      <w:r w:rsidRPr="003C125A">
        <w:rPr>
          <w:sz w:val="24"/>
          <w:szCs w:val="24"/>
          <w:lang w:eastAsia="ko-KR"/>
        </w:rPr>
        <w:t>Haynes</w:t>
      </w:r>
      <w:r>
        <w:rPr>
          <w:sz w:val="24"/>
          <w:szCs w:val="24"/>
          <w:lang w:eastAsia="ko-KR"/>
        </w:rPr>
        <w:t>, W.</w:t>
      </w:r>
      <w:r w:rsidRPr="003C125A">
        <w:rPr>
          <w:sz w:val="24"/>
          <w:szCs w:val="24"/>
          <w:lang w:eastAsia="ko-KR"/>
        </w:rPr>
        <w:t>M</w:t>
      </w:r>
      <w:r>
        <w:rPr>
          <w:sz w:val="24"/>
          <w:szCs w:val="24"/>
          <w:lang w:eastAsia="ko-KR"/>
        </w:rPr>
        <w:t xml:space="preserve">. </w:t>
      </w:r>
      <w:r w:rsidRPr="00A342B3">
        <w:rPr>
          <w:i/>
          <w:sz w:val="24"/>
          <w:szCs w:val="24"/>
          <w:lang w:eastAsia="ko-KR"/>
        </w:rPr>
        <w:t xml:space="preserve">CRC </w:t>
      </w:r>
      <w:r>
        <w:rPr>
          <w:i/>
          <w:sz w:val="24"/>
          <w:szCs w:val="24"/>
          <w:lang w:eastAsia="ko-KR"/>
        </w:rPr>
        <w:t>H</w:t>
      </w:r>
      <w:r w:rsidRPr="00A342B3">
        <w:rPr>
          <w:i/>
          <w:sz w:val="24"/>
          <w:szCs w:val="24"/>
          <w:lang w:eastAsia="ko-KR"/>
        </w:rPr>
        <w:t xml:space="preserve">andbook of </w:t>
      </w:r>
      <w:r>
        <w:rPr>
          <w:i/>
          <w:sz w:val="24"/>
          <w:szCs w:val="24"/>
          <w:lang w:eastAsia="ko-KR"/>
        </w:rPr>
        <w:t>C</w:t>
      </w:r>
      <w:r w:rsidRPr="00A342B3">
        <w:rPr>
          <w:i/>
          <w:sz w:val="24"/>
          <w:szCs w:val="24"/>
          <w:lang w:eastAsia="ko-KR"/>
        </w:rPr>
        <w:t xml:space="preserve">hemistry and </w:t>
      </w:r>
      <w:r>
        <w:rPr>
          <w:i/>
          <w:sz w:val="24"/>
          <w:szCs w:val="24"/>
          <w:lang w:eastAsia="ko-KR"/>
        </w:rPr>
        <w:t>P</w:t>
      </w:r>
      <w:r w:rsidRPr="00A342B3">
        <w:rPr>
          <w:i/>
          <w:sz w:val="24"/>
          <w:szCs w:val="24"/>
          <w:lang w:eastAsia="ko-KR"/>
        </w:rPr>
        <w:t>hysics</w:t>
      </w:r>
      <w:r>
        <w:rPr>
          <w:sz w:val="24"/>
          <w:szCs w:val="24"/>
          <w:lang w:eastAsia="ko-KR"/>
        </w:rPr>
        <w:t xml:space="preserve">, </w:t>
      </w:r>
      <w:r w:rsidRPr="003C125A">
        <w:rPr>
          <w:sz w:val="24"/>
          <w:szCs w:val="24"/>
          <w:lang w:eastAsia="ko-KR"/>
        </w:rPr>
        <w:t>91</w:t>
      </w:r>
      <w:r w:rsidRPr="0007652C">
        <w:rPr>
          <w:sz w:val="24"/>
          <w:szCs w:val="24"/>
          <w:lang w:eastAsia="ko-KR"/>
        </w:rPr>
        <w:t>st</w:t>
      </w:r>
      <w:r>
        <w:rPr>
          <w:sz w:val="24"/>
          <w:szCs w:val="24"/>
          <w:lang w:eastAsia="ko-KR"/>
        </w:rPr>
        <w:t xml:space="preserve"> ed.; </w:t>
      </w:r>
      <w:r w:rsidRPr="003C125A">
        <w:rPr>
          <w:sz w:val="24"/>
          <w:szCs w:val="24"/>
          <w:lang w:eastAsia="ko-KR"/>
        </w:rPr>
        <w:t>CRC Press</w:t>
      </w:r>
      <w:r>
        <w:rPr>
          <w:sz w:val="24"/>
          <w:szCs w:val="24"/>
          <w:lang w:eastAsia="ko-KR"/>
        </w:rPr>
        <w:t xml:space="preserve">: </w:t>
      </w:r>
      <w:r w:rsidRPr="003C125A">
        <w:rPr>
          <w:sz w:val="24"/>
          <w:szCs w:val="24"/>
          <w:lang w:eastAsia="ko-KR"/>
        </w:rPr>
        <w:t>Boca Raton, FL</w:t>
      </w:r>
      <w:r>
        <w:rPr>
          <w:sz w:val="24"/>
          <w:szCs w:val="24"/>
          <w:lang w:eastAsia="ko-KR"/>
        </w:rPr>
        <w:t>, USA, 2010</w:t>
      </w:r>
      <w:r w:rsidRPr="003C125A">
        <w:rPr>
          <w:sz w:val="24"/>
          <w:szCs w:val="24"/>
          <w:lang w:eastAsia="ko-KR"/>
        </w:rPr>
        <w:t>.</w:t>
      </w:r>
    </w:p>
  </w:endnote>
  <w:endnote w:id="41">
    <w:p w:rsidR="009877F0" w:rsidRPr="00DF0BD7" w:rsidRDefault="009877F0" w:rsidP="00CC1BA0">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AF681E">
        <w:rPr>
          <w:sz w:val="24"/>
          <w:szCs w:val="24"/>
        </w:rPr>
        <w:t xml:space="preserve"> </w:t>
      </w:r>
      <w:r>
        <w:rPr>
          <w:sz w:val="24"/>
          <w:szCs w:val="24"/>
        </w:rPr>
        <w:t xml:space="preserve"> Li, S.Y., Kim, Y.G., Jung, S., Song, H.S., Lee, S.M. </w:t>
      </w:r>
      <w:r w:rsidRPr="00B049BC">
        <w:rPr>
          <w:sz w:val="24"/>
          <w:szCs w:val="24"/>
        </w:rPr>
        <w:t>Application of steel thin film electrical, resistance sensor for in situ corrosion monitoring</w:t>
      </w:r>
      <w:r>
        <w:rPr>
          <w:sz w:val="24"/>
          <w:szCs w:val="24"/>
        </w:rPr>
        <w:t xml:space="preserve">.  </w:t>
      </w:r>
      <w:r>
        <w:rPr>
          <w:i/>
          <w:sz w:val="24"/>
          <w:szCs w:val="24"/>
        </w:rPr>
        <w:t>Sensor. Actuator. B</w:t>
      </w:r>
      <w:r>
        <w:rPr>
          <w:sz w:val="24"/>
          <w:szCs w:val="24"/>
        </w:rPr>
        <w:t xml:space="preserve"> </w:t>
      </w:r>
      <w:r w:rsidRPr="00044741">
        <w:rPr>
          <w:b/>
          <w:sz w:val="24"/>
          <w:szCs w:val="24"/>
        </w:rPr>
        <w:t>2007</w:t>
      </w:r>
      <w:r>
        <w:rPr>
          <w:sz w:val="24"/>
          <w:szCs w:val="24"/>
        </w:rPr>
        <w:t xml:space="preserve">, 120, 368-377. </w:t>
      </w:r>
    </w:p>
  </w:endnote>
  <w:endnote w:id="42">
    <w:p w:rsidR="009877F0" w:rsidRPr="00D03A6B" w:rsidRDefault="009877F0" w:rsidP="00CC1BA0">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AF681E">
        <w:rPr>
          <w:sz w:val="24"/>
          <w:szCs w:val="24"/>
        </w:rPr>
        <w:t xml:space="preserve">  </w:t>
      </w:r>
      <w:r>
        <w:rPr>
          <w:sz w:val="24"/>
          <w:szCs w:val="24"/>
        </w:rPr>
        <w:t xml:space="preserve">Zivica, V. </w:t>
      </w:r>
      <w:r w:rsidRPr="00B049BC">
        <w:rPr>
          <w:sz w:val="24"/>
          <w:szCs w:val="24"/>
        </w:rPr>
        <w:t>Utilisation of electrical resistance method for the evaluation of the state of steel reinforcement in concrete and the rate of its corrosion</w:t>
      </w:r>
      <w:r>
        <w:rPr>
          <w:sz w:val="24"/>
          <w:szCs w:val="24"/>
        </w:rPr>
        <w:t xml:space="preserve">. </w:t>
      </w:r>
      <w:r>
        <w:rPr>
          <w:i/>
          <w:sz w:val="24"/>
          <w:szCs w:val="24"/>
        </w:rPr>
        <w:t>Constr. Build. Mater.</w:t>
      </w:r>
      <w:r>
        <w:rPr>
          <w:sz w:val="24"/>
          <w:szCs w:val="24"/>
        </w:rPr>
        <w:t xml:space="preserve"> </w:t>
      </w:r>
      <w:r w:rsidRPr="00B049BC">
        <w:rPr>
          <w:b/>
          <w:sz w:val="24"/>
          <w:szCs w:val="24"/>
        </w:rPr>
        <w:t>2000</w:t>
      </w:r>
      <w:r>
        <w:rPr>
          <w:sz w:val="24"/>
          <w:szCs w:val="24"/>
        </w:rPr>
        <w:t>, 14, 351-358.</w:t>
      </w:r>
    </w:p>
  </w:endnote>
  <w:endnote w:id="43">
    <w:p w:rsidR="009877F0" w:rsidRPr="003C125A" w:rsidRDefault="009877F0" w:rsidP="00CC1BA0">
      <w:pPr>
        <w:pStyle w:val="EndnoteText"/>
        <w:ind w:left="446" w:hanging="446"/>
        <w:rPr>
          <w:sz w:val="24"/>
          <w:szCs w:val="24"/>
        </w:rPr>
      </w:pPr>
      <w:r>
        <w:rPr>
          <w:sz w:val="24"/>
          <w:szCs w:val="24"/>
        </w:rPr>
        <w:t>[</w:t>
      </w:r>
      <w:r w:rsidRPr="007304C9">
        <w:rPr>
          <w:rStyle w:val="EndnoteReference"/>
          <w:rFonts w:eastAsia="SimSun"/>
          <w:sz w:val="24"/>
          <w:szCs w:val="24"/>
          <w:vertAlign w:val="baseline"/>
        </w:rPr>
        <w:endnoteRef/>
      </w:r>
      <w:r>
        <w:rPr>
          <w:sz w:val="24"/>
          <w:szCs w:val="24"/>
        </w:rPr>
        <w:t>]</w:t>
      </w:r>
      <w:r w:rsidRPr="003C125A">
        <w:rPr>
          <w:sz w:val="24"/>
          <w:szCs w:val="24"/>
        </w:rPr>
        <w:t xml:space="preserve">  Basu</w:t>
      </w:r>
      <w:r>
        <w:rPr>
          <w:sz w:val="24"/>
          <w:szCs w:val="24"/>
        </w:rPr>
        <w:t xml:space="preserve">, </w:t>
      </w:r>
      <w:r w:rsidRPr="003C125A">
        <w:rPr>
          <w:sz w:val="24"/>
          <w:szCs w:val="24"/>
        </w:rPr>
        <w:t xml:space="preserve">B.N. </w:t>
      </w:r>
      <w:r w:rsidRPr="00A3330F">
        <w:rPr>
          <w:i/>
          <w:sz w:val="24"/>
          <w:szCs w:val="24"/>
        </w:rPr>
        <w:t>Electromagnetic Theory and Applications in Beam-Wave Electronics</w:t>
      </w:r>
      <w:r>
        <w:rPr>
          <w:sz w:val="24"/>
          <w:szCs w:val="24"/>
        </w:rPr>
        <w:t xml:space="preserve">; World Scientific: </w:t>
      </w:r>
      <w:r w:rsidRPr="003C125A">
        <w:rPr>
          <w:sz w:val="24"/>
          <w:szCs w:val="24"/>
        </w:rPr>
        <w:t>Singapore</w:t>
      </w:r>
      <w:r>
        <w:rPr>
          <w:sz w:val="24"/>
          <w:szCs w:val="24"/>
        </w:rPr>
        <w:t>, 1996; pp 54.</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ranklin Gothic Heavy">
    <w:panose1 w:val="020B0903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KaiTi_GB2312">
    <w:altName w:val="Arial Unicode MS"/>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Times?New?Roman">
    <w:altName w:val="Times New Roman"/>
    <w:panose1 w:val="00000000000000000000"/>
    <w:charset w:val="00"/>
    <w:family w:val="roman"/>
    <w:notTrueType/>
    <w:pitch w:val="default"/>
  </w:font>
  <w:font w:name="SymbolMT">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855" w:rsidRDefault="0079585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6968885"/>
      <w:docPartObj>
        <w:docPartGallery w:val="Page Numbers (Bottom of Page)"/>
        <w:docPartUnique/>
      </w:docPartObj>
    </w:sdtPr>
    <w:sdtEndPr>
      <w:rPr>
        <w:noProof/>
      </w:rPr>
    </w:sdtEndPr>
    <w:sdtContent>
      <w:p w:rsidR="009877F0" w:rsidRDefault="009877F0">
        <w:pPr>
          <w:pStyle w:val="Footer"/>
          <w:jc w:val="center"/>
        </w:pPr>
        <w:r>
          <w:fldChar w:fldCharType="begin"/>
        </w:r>
        <w:r>
          <w:instrText xml:space="preserve"> PAGE   \* MERGEFORMAT </w:instrText>
        </w:r>
        <w:r>
          <w:fldChar w:fldCharType="separate"/>
        </w:r>
        <w:r w:rsidR="00795855">
          <w:rPr>
            <w:noProof/>
          </w:rPr>
          <w:t>10</w:t>
        </w:r>
        <w:r>
          <w:rPr>
            <w:noProof/>
          </w:rPr>
          <w:fldChar w:fldCharType="end"/>
        </w:r>
      </w:p>
    </w:sdtContent>
  </w:sdt>
  <w:p w:rsidR="009877F0" w:rsidRDefault="009877F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0311435"/>
      <w:docPartObj>
        <w:docPartGallery w:val="Page Numbers (Bottom of Page)"/>
        <w:docPartUnique/>
      </w:docPartObj>
    </w:sdtPr>
    <w:sdtEndPr>
      <w:rPr>
        <w:noProof/>
      </w:rPr>
    </w:sdtEndPr>
    <w:sdtContent>
      <w:bookmarkStart w:id="0" w:name="_GoBack" w:displacedByCustomXml="prev"/>
      <w:bookmarkEnd w:id="0" w:displacedByCustomXml="prev"/>
      <w:p w:rsidR="009877F0" w:rsidRDefault="009877F0">
        <w:pPr>
          <w:pStyle w:val="Footer"/>
          <w:jc w:val="center"/>
        </w:pPr>
        <w:r>
          <w:fldChar w:fldCharType="begin"/>
        </w:r>
        <w:r>
          <w:instrText xml:space="preserve"> PAGE   \* MERGEFORMAT </w:instrText>
        </w:r>
        <w:r>
          <w:fldChar w:fldCharType="separate"/>
        </w:r>
        <w:r w:rsidR="00514004">
          <w:rPr>
            <w:noProof/>
          </w:rPr>
          <w:t>i</w:t>
        </w:r>
        <w:r>
          <w:rPr>
            <w:noProof/>
          </w:rPr>
          <w:fldChar w:fldCharType="end"/>
        </w:r>
      </w:p>
    </w:sdtContent>
  </w:sdt>
  <w:p w:rsidR="009877F0" w:rsidRDefault="009877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4004" w:rsidRDefault="00514004" w:rsidP="00F92AC2">
      <w:pPr>
        <w:spacing w:after="0" w:line="240" w:lineRule="auto"/>
      </w:pPr>
      <w:r>
        <w:separator/>
      </w:r>
    </w:p>
  </w:footnote>
  <w:footnote w:type="continuationSeparator" w:id="0">
    <w:p w:rsidR="00514004" w:rsidRDefault="00514004" w:rsidP="00F92AC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855" w:rsidRDefault="0079585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855" w:rsidRDefault="0079585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855" w:rsidRDefault="0079585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655B5"/>
    <w:multiLevelType w:val="hybridMultilevel"/>
    <w:tmpl w:val="B8147CC0"/>
    <w:lvl w:ilvl="0" w:tplc="04090011">
      <w:start w:val="1"/>
      <w:numFmt w:val="decimal"/>
      <w:lvlText w:val="%1)"/>
      <w:lvlJc w:val="left"/>
      <w:pPr>
        <w:ind w:left="720" w:hanging="360"/>
      </w:pPr>
    </w:lvl>
    <w:lvl w:ilvl="1" w:tplc="04090017">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A27A35"/>
    <w:multiLevelType w:val="hybridMultilevel"/>
    <w:tmpl w:val="3C96D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E76B11"/>
    <w:multiLevelType w:val="hybridMultilevel"/>
    <w:tmpl w:val="FE5A62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6425344"/>
    <w:multiLevelType w:val="hybridMultilevel"/>
    <w:tmpl w:val="29529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BC2DDA"/>
    <w:multiLevelType w:val="hybridMultilevel"/>
    <w:tmpl w:val="6AF6D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8C6F3C"/>
    <w:multiLevelType w:val="hybridMultilevel"/>
    <w:tmpl w:val="4AC6F99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2BD1039"/>
    <w:multiLevelType w:val="hybridMultilevel"/>
    <w:tmpl w:val="27FAF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BC259D"/>
    <w:multiLevelType w:val="hybridMultilevel"/>
    <w:tmpl w:val="17580B72"/>
    <w:lvl w:ilvl="0" w:tplc="6326FD74">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E8E6D4D"/>
    <w:multiLevelType w:val="hybridMultilevel"/>
    <w:tmpl w:val="02A6DB5C"/>
    <w:lvl w:ilvl="0" w:tplc="1D6ADC1C">
      <w:start w:val="1"/>
      <w:numFmt w:val="decimal"/>
      <w:lvlText w:val="%1)"/>
      <w:lvlJc w:val="left"/>
      <w:pPr>
        <w:ind w:left="360" w:hanging="360"/>
      </w:pPr>
      <w:rPr>
        <w:rFonts w:ascii="Times New Roman" w:eastAsia="Times New Roman" w:hAnsi="Times New Roman" w:cs="Times New Roman"/>
      </w:rPr>
    </w:lvl>
    <w:lvl w:ilvl="1" w:tplc="04090017">
      <w:start w:val="1"/>
      <w:numFmt w:val="lowerLetter"/>
      <w:lvlText w:val="%2)"/>
      <w:lvlJc w:val="left"/>
      <w:pPr>
        <w:ind w:left="1080" w:hanging="360"/>
      </w:pPr>
      <w:rPr>
        <w:rFonts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2FE1056"/>
    <w:multiLevelType w:val="hybridMultilevel"/>
    <w:tmpl w:val="BBE48F6E"/>
    <w:lvl w:ilvl="0" w:tplc="FC48DF0C">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33C6542"/>
    <w:multiLevelType w:val="hybridMultilevel"/>
    <w:tmpl w:val="A030D378"/>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240B74E7"/>
    <w:multiLevelType w:val="hybridMultilevel"/>
    <w:tmpl w:val="D380534E"/>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4D81E62"/>
    <w:multiLevelType w:val="hybridMultilevel"/>
    <w:tmpl w:val="4B6A7E9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78A1230"/>
    <w:multiLevelType w:val="hybridMultilevel"/>
    <w:tmpl w:val="2324A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7F52240"/>
    <w:multiLevelType w:val="hybridMultilevel"/>
    <w:tmpl w:val="5F743F0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AE37CF"/>
    <w:multiLevelType w:val="hybridMultilevel"/>
    <w:tmpl w:val="BC9C39B2"/>
    <w:lvl w:ilvl="0" w:tplc="F3F8064E">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B7F743D"/>
    <w:multiLevelType w:val="hybridMultilevel"/>
    <w:tmpl w:val="2AD0B134"/>
    <w:lvl w:ilvl="0" w:tplc="1F10FC9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EB34D6A"/>
    <w:multiLevelType w:val="hybridMultilevel"/>
    <w:tmpl w:val="602834A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1035C"/>
    <w:multiLevelType w:val="hybridMultilevel"/>
    <w:tmpl w:val="04FEE3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DF0B32"/>
    <w:multiLevelType w:val="hybridMultilevel"/>
    <w:tmpl w:val="C65EB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10B4027"/>
    <w:multiLevelType w:val="hybridMultilevel"/>
    <w:tmpl w:val="04384B0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27441F7"/>
    <w:multiLevelType w:val="hybridMultilevel"/>
    <w:tmpl w:val="84063D8A"/>
    <w:lvl w:ilvl="0" w:tplc="A6CA37BA">
      <w:start w:val="1"/>
      <w:numFmt w:val="bullet"/>
      <w:pStyle w:val="Mdeck4textbulletlist"/>
      <w:lvlText w:val=""/>
      <w:lvlJc w:val="left"/>
      <w:pPr>
        <w:ind w:left="982" w:hanging="420"/>
      </w:pPr>
      <w:rPr>
        <w:rFonts w:ascii="Wingdings" w:hAnsi="Wingdings" w:hint="default"/>
      </w:rPr>
    </w:lvl>
    <w:lvl w:ilvl="1" w:tplc="04090003" w:tentative="1">
      <w:start w:val="1"/>
      <w:numFmt w:val="bullet"/>
      <w:lvlText w:val=""/>
      <w:lvlJc w:val="left"/>
      <w:pPr>
        <w:ind w:left="1402" w:hanging="420"/>
      </w:pPr>
      <w:rPr>
        <w:rFonts w:ascii="Wingdings" w:hAnsi="Wingdings" w:hint="default"/>
      </w:rPr>
    </w:lvl>
    <w:lvl w:ilvl="2" w:tplc="04090005" w:tentative="1">
      <w:start w:val="1"/>
      <w:numFmt w:val="bullet"/>
      <w:lvlText w:val=""/>
      <w:lvlJc w:val="left"/>
      <w:pPr>
        <w:ind w:left="1822" w:hanging="420"/>
      </w:pPr>
      <w:rPr>
        <w:rFonts w:ascii="Wingdings" w:hAnsi="Wingdings" w:hint="default"/>
      </w:rPr>
    </w:lvl>
    <w:lvl w:ilvl="3" w:tplc="04090001" w:tentative="1">
      <w:start w:val="1"/>
      <w:numFmt w:val="bullet"/>
      <w:lvlText w:val=""/>
      <w:lvlJc w:val="left"/>
      <w:pPr>
        <w:ind w:left="2242" w:hanging="420"/>
      </w:pPr>
      <w:rPr>
        <w:rFonts w:ascii="Wingdings" w:hAnsi="Wingdings" w:hint="default"/>
      </w:rPr>
    </w:lvl>
    <w:lvl w:ilvl="4" w:tplc="04090003" w:tentative="1">
      <w:start w:val="1"/>
      <w:numFmt w:val="bullet"/>
      <w:lvlText w:val=""/>
      <w:lvlJc w:val="left"/>
      <w:pPr>
        <w:ind w:left="2662" w:hanging="420"/>
      </w:pPr>
      <w:rPr>
        <w:rFonts w:ascii="Wingdings" w:hAnsi="Wingdings" w:hint="default"/>
      </w:rPr>
    </w:lvl>
    <w:lvl w:ilvl="5" w:tplc="04090005" w:tentative="1">
      <w:start w:val="1"/>
      <w:numFmt w:val="bullet"/>
      <w:lvlText w:val=""/>
      <w:lvlJc w:val="left"/>
      <w:pPr>
        <w:ind w:left="3082" w:hanging="420"/>
      </w:pPr>
      <w:rPr>
        <w:rFonts w:ascii="Wingdings" w:hAnsi="Wingdings" w:hint="default"/>
      </w:rPr>
    </w:lvl>
    <w:lvl w:ilvl="6" w:tplc="04090001" w:tentative="1">
      <w:start w:val="1"/>
      <w:numFmt w:val="bullet"/>
      <w:lvlText w:val=""/>
      <w:lvlJc w:val="left"/>
      <w:pPr>
        <w:ind w:left="3502" w:hanging="420"/>
      </w:pPr>
      <w:rPr>
        <w:rFonts w:ascii="Wingdings" w:hAnsi="Wingdings" w:hint="default"/>
      </w:rPr>
    </w:lvl>
    <w:lvl w:ilvl="7" w:tplc="04090003" w:tentative="1">
      <w:start w:val="1"/>
      <w:numFmt w:val="bullet"/>
      <w:lvlText w:val=""/>
      <w:lvlJc w:val="left"/>
      <w:pPr>
        <w:ind w:left="3922" w:hanging="420"/>
      </w:pPr>
      <w:rPr>
        <w:rFonts w:ascii="Wingdings" w:hAnsi="Wingdings" w:hint="default"/>
      </w:rPr>
    </w:lvl>
    <w:lvl w:ilvl="8" w:tplc="04090005" w:tentative="1">
      <w:start w:val="1"/>
      <w:numFmt w:val="bullet"/>
      <w:lvlText w:val=""/>
      <w:lvlJc w:val="left"/>
      <w:pPr>
        <w:ind w:left="4342" w:hanging="420"/>
      </w:pPr>
      <w:rPr>
        <w:rFonts w:ascii="Wingdings" w:hAnsi="Wingdings" w:hint="default"/>
      </w:rPr>
    </w:lvl>
  </w:abstractNum>
  <w:abstractNum w:abstractNumId="22">
    <w:nsid w:val="357D39CA"/>
    <w:multiLevelType w:val="hybridMultilevel"/>
    <w:tmpl w:val="6DD271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7672EE8"/>
    <w:multiLevelType w:val="hybridMultilevel"/>
    <w:tmpl w:val="CFF0C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D164564"/>
    <w:multiLevelType w:val="hybridMultilevel"/>
    <w:tmpl w:val="DE7A7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2D22D45"/>
    <w:multiLevelType w:val="hybridMultilevel"/>
    <w:tmpl w:val="77F68166"/>
    <w:lvl w:ilvl="0" w:tplc="FC48DF0C">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30B505B"/>
    <w:multiLevelType w:val="hybridMultilevel"/>
    <w:tmpl w:val="F9386972"/>
    <w:lvl w:ilvl="0" w:tplc="D92E77E2">
      <w:start w:val="1"/>
      <w:numFmt w:val="decimal"/>
      <w:pStyle w:val="Mdeck8references"/>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430D0FAF"/>
    <w:multiLevelType w:val="hybridMultilevel"/>
    <w:tmpl w:val="D1541520"/>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8">
    <w:nsid w:val="45521C12"/>
    <w:multiLevelType w:val="hybridMultilevel"/>
    <w:tmpl w:val="4E323090"/>
    <w:lvl w:ilvl="0" w:tplc="04090001">
      <w:start w:val="1"/>
      <w:numFmt w:val="bullet"/>
      <w:lvlText w:val=""/>
      <w:lvlJc w:val="left"/>
      <w:pPr>
        <w:ind w:left="720" w:hanging="360"/>
      </w:pPr>
      <w:rPr>
        <w:rFonts w:ascii="Symbol" w:hAnsi="Symbol" w:hint="default"/>
      </w:rPr>
    </w:lvl>
    <w:lvl w:ilvl="1" w:tplc="6936C994">
      <w:start w:val="1"/>
      <w:numFmt w:val="decimal"/>
      <w:lvlText w:val="[ %2]"/>
      <w:lvlJc w:val="left"/>
      <w:pPr>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500D371E"/>
    <w:multiLevelType w:val="hybridMultilevel"/>
    <w:tmpl w:val="0A025FE8"/>
    <w:lvl w:ilvl="0" w:tplc="E018B4CC">
      <w:start w:val="1"/>
      <w:numFmt w:val="decimal"/>
      <w:lvlText w:val="%1."/>
      <w:lvlJc w:val="left"/>
      <w:pPr>
        <w:ind w:left="1283" w:hanging="360"/>
      </w:pPr>
      <w:rPr>
        <w:rFonts w:ascii="Calibri" w:hAnsi="Calibri" w:cs="Calibri" w:hint="default"/>
      </w:rPr>
    </w:lvl>
    <w:lvl w:ilvl="1" w:tplc="04090019" w:tentative="1">
      <w:start w:val="1"/>
      <w:numFmt w:val="ideographTraditional"/>
      <w:lvlText w:val="%2、"/>
      <w:lvlJc w:val="left"/>
      <w:pPr>
        <w:ind w:left="1883" w:hanging="480"/>
      </w:pPr>
    </w:lvl>
    <w:lvl w:ilvl="2" w:tplc="0409001B" w:tentative="1">
      <w:start w:val="1"/>
      <w:numFmt w:val="lowerRoman"/>
      <w:lvlText w:val="%3."/>
      <w:lvlJc w:val="right"/>
      <w:pPr>
        <w:ind w:left="2363" w:hanging="480"/>
      </w:pPr>
    </w:lvl>
    <w:lvl w:ilvl="3" w:tplc="0409000F" w:tentative="1">
      <w:start w:val="1"/>
      <w:numFmt w:val="decimal"/>
      <w:lvlText w:val="%4."/>
      <w:lvlJc w:val="left"/>
      <w:pPr>
        <w:ind w:left="2843" w:hanging="480"/>
      </w:pPr>
    </w:lvl>
    <w:lvl w:ilvl="4" w:tplc="04090019" w:tentative="1">
      <w:start w:val="1"/>
      <w:numFmt w:val="ideographTraditional"/>
      <w:lvlText w:val="%5、"/>
      <w:lvlJc w:val="left"/>
      <w:pPr>
        <w:ind w:left="3323" w:hanging="480"/>
      </w:pPr>
    </w:lvl>
    <w:lvl w:ilvl="5" w:tplc="0409001B" w:tentative="1">
      <w:start w:val="1"/>
      <w:numFmt w:val="lowerRoman"/>
      <w:lvlText w:val="%6."/>
      <w:lvlJc w:val="right"/>
      <w:pPr>
        <w:ind w:left="3803" w:hanging="480"/>
      </w:pPr>
    </w:lvl>
    <w:lvl w:ilvl="6" w:tplc="0409000F" w:tentative="1">
      <w:start w:val="1"/>
      <w:numFmt w:val="decimal"/>
      <w:lvlText w:val="%7."/>
      <w:lvlJc w:val="left"/>
      <w:pPr>
        <w:ind w:left="4283" w:hanging="480"/>
      </w:pPr>
    </w:lvl>
    <w:lvl w:ilvl="7" w:tplc="04090019" w:tentative="1">
      <w:start w:val="1"/>
      <w:numFmt w:val="ideographTraditional"/>
      <w:lvlText w:val="%8、"/>
      <w:lvlJc w:val="left"/>
      <w:pPr>
        <w:ind w:left="4763" w:hanging="480"/>
      </w:pPr>
    </w:lvl>
    <w:lvl w:ilvl="8" w:tplc="0409001B" w:tentative="1">
      <w:start w:val="1"/>
      <w:numFmt w:val="lowerRoman"/>
      <w:lvlText w:val="%9."/>
      <w:lvlJc w:val="right"/>
      <w:pPr>
        <w:ind w:left="5243" w:hanging="480"/>
      </w:pPr>
    </w:lvl>
  </w:abstractNum>
  <w:abstractNum w:abstractNumId="30">
    <w:nsid w:val="505D4C3A"/>
    <w:multiLevelType w:val="hybridMultilevel"/>
    <w:tmpl w:val="1A4665CA"/>
    <w:lvl w:ilvl="0" w:tplc="1D6ADC1C">
      <w:start w:val="1"/>
      <w:numFmt w:val="decimal"/>
      <w:lvlText w:val="%1)"/>
      <w:lvlJc w:val="left"/>
      <w:pPr>
        <w:ind w:left="360" w:hanging="360"/>
      </w:pPr>
      <w:rPr>
        <w:rFonts w:ascii="Times New Roman" w:eastAsia="Times New Roman" w:hAnsi="Times New Roman" w:cs="Times New Roman"/>
      </w:rPr>
    </w:lvl>
    <w:lvl w:ilvl="1" w:tplc="04090011">
      <w:start w:val="1"/>
      <w:numFmt w:val="decimal"/>
      <w:lvlText w:val="%2)"/>
      <w:lvlJc w:val="left"/>
      <w:pPr>
        <w:ind w:left="1080" w:hanging="360"/>
      </w:p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1">
    <w:nsid w:val="536B05FC"/>
    <w:multiLevelType w:val="hybridMultilevel"/>
    <w:tmpl w:val="8D70731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5061A3C"/>
    <w:multiLevelType w:val="hybridMultilevel"/>
    <w:tmpl w:val="500A11BA"/>
    <w:lvl w:ilvl="0" w:tplc="24A4F02E">
      <w:start w:val="1"/>
      <w:numFmt w:val="decimal"/>
      <w:lvlText w:val="%1."/>
      <w:lvlJc w:val="left"/>
      <w:pPr>
        <w:ind w:left="1283" w:hanging="360"/>
      </w:pPr>
      <w:rPr>
        <w:rFonts w:hint="default"/>
      </w:rPr>
    </w:lvl>
    <w:lvl w:ilvl="1" w:tplc="04090019" w:tentative="1">
      <w:start w:val="1"/>
      <w:numFmt w:val="ideographTraditional"/>
      <w:lvlText w:val="%2、"/>
      <w:lvlJc w:val="left"/>
      <w:pPr>
        <w:ind w:left="1883" w:hanging="480"/>
      </w:pPr>
    </w:lvl>
    <w:lvl w:ilvl="2" w:tplc="0409001B" w:tentative="1">
      <w:start w:val="1"/>
      <w:numFmt w:val="lowerRoman"/>
      <w:lvlText w:val="%3."/>
      <w:lvlJc w:val="right"/>
      <w:pPr>
        <w:ind w:left="2363" w:hanging="480"/>
      </w:pPr>
    </w:lvl>
    <w:lvl w:ilvl="3" w:tplc="0409000F" w:tentative="1">
      <w:start w:val="1"/>
      <w:numFmt w:val="decimal"/>
      <w:lvlText w:val="%4."/>
      <w:lvlJc w:val="left"/>
      <w:pPr>
        <w:ind w:left="2843" w:hanging="480"/>
      </w:pPr>
    </w:lvl>
    <w:lvl w:ilvl="4" w:tplc="04090019" w:tentative="1">
      <w:start w:val="1"/>
      <w:numFmt w:val="ideographTraditional"/>
      <w:lvlText w:val="%5、"/>
      <w:lvlJc w:val="left"/>
      <w:pPr>
        <w:ind w:left="3323" w:hanging="480"/>
      </w:pPr>
    </w:lvl>
    <w:lvl w:ilvl="5" w:tplc="0409001B" w:tentative="1">
      <w:start w:val="1"/>
      <w:numFmt w:val="lowerRoman"/>
      <w:lvlText w:val="%6."/>
      <w:lvlJc w:val="right"/>
      <w:pPr>
        <w:ind w:left="3803" w:hanging="480"/>
      </w:pPr>
    </w:lvl>
    <w:lvl w:ilvl="6" w:tplc="0409000F" w:tentative="1">
      <w:start w:val="1"/>
      <w:numFmt w:val="decimal"/>
      <w:lvlText w:val="%7."/>
      <w:lvlJc w:val="left"/>
      <w:pPr>
        <w:ind w:left="4283" w:hanging="480"/>
      </w:pPr>
    </w:lvl>
    <w:lvl w:ilvl="7" w:tplc="04090019" w:tentative="1">
      <w:start w:val="1"/>
      <w:numFmt w:val="ideographTraditional"/>
      <w:lvlText w:val="%8、"/>
      <w:lvlJc w:val="left"/>
      <w:pPr>
        <w:ind w:left="4763" w:hanging="480"/>
      </w:pPr>
    </w:lvl>
    <w:lvl w:ilvl="8" w:tplc="0409001B" w:tentative="1">
      <w:start w:val="1"/>
      <w:numFmt w:val="lowerRoman"/>
      <w:lvlText w:val="%9."/>
      <w:lvlJc w:val="right"/>
      <w:pPr>
        <w:ind w:left="5243" w:hanging="480"/>
      </w:pPr>
    </w:lvl>
  </w:abstractNum>
  <w:abstractNum w:abstractNumId="33">
    <w:nsid w:val="57D66D81"/>
    <w:multiLevelType w:val="hybridMultilevel"/>
    <w:tmpl w:val="5D1EC3D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8A57675"/>
    <w:multiLevelType w:val="hybridMultilevel"/>
    <w:tmpl w:val="58CC0C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59E72DF6"/>
    <w:multiLevelType w:val="hybridMultilevel"/>
    <w:tmpl w:val="DEEA6898"/>
    <w:lvl w:ilvl="0" w:tplc="1D6ADC1C">
      <w:start w:val="1"/>
      <w:numFmt w:val="decimal"/>
      <w:lvlText w:val="%1)"/>
      <w:lvlJc w:val="left"/>
      <w:pPr>
        <w:ind w:left="720" w:hanging="360"/>
      </w:pPr>
      <w:rPr>
        <w:rFonts w:ascii="Times New Roman" w:eastAsia="Times New Roman" w:hAnsi="Times New Roman" w:cs="Times New Roman"/>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C5C029B"/>
    <w:multiLevelType w:val="hybridMultilevel"/>
    <w:tmpl w:val="3DFE9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D943E6B"/>
    <w:multiLevelType w:val="hybridMultilevel"/>
    <w:tmpl w:val="A0406870"/>
    <w:lvl w:ilvl="0" w:tplc="5CA4855C">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E313AA2"/>
    <w:multiLevelType w:val="hybridMultilevel"/>
    <w:tmpl w:val="129AF03E"/>
    <w:lvl w:ilvl="0" w:tplc="1D6ADC1C">
      <w:start w:val="1"/>
      <w:numFmt w:val="decimal"/>
      <w:lvlText w:val="%1)"/>
      <w:lvlJc w:val="left"/>
      <w:pPr>
        <w:ind w:left="720" w:hanging="360"/>
      </w:pPr>
      <w:rPr>
        <w:rFonts w:ascii="Times New Roman" w:eastAsia="Times New Roman" w:hAnsi="Times New Roman" w:cs="Times New Roman"/>
      </w:rPr>
    </w:lvl>
    <w:lvl w:ilvl="1" w:tplc="04090011">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38A7791"/>
    <w:multiLevelType w:val="hybridMultilevel"/>
    <w:tmpl w:val="98CE87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4BD7D9F"/>
    <w:multiLevelType w:val="hybridMultilevel"/>
    <w:tmpl w:val="39887FF0"/>
    <w:lvl w:ilvl="0" w:tplc="45DC83B8">
      <w:start w:val="1"/>
      <w:numFmt w:val="decimal"/>
      <w:lvlText w:val="%1."/>
      <w:lvlJc w:val="left"/>
      <w:pPr>
        <w:ind w:left="360" w:hanging="360"/>
      </w:pPr>
      <w:rPr>
        <w:rFonts w:ascii="Calibri" w:hAnsi="Calibri" w:cs="Calibri" w:hint="default"/>
      </w:rPr>
    </w:lvl>
    <w:lvl w:ilvl="1" w:tplc="04090019" w:tentative="1">
      <w:start w:val="1"/>
      <w:numFmt w:val="ideographTraditional"/>
      <w:lvlText w:val="%2、"/>
      <w:lvlJc w:val="left"/>
      <w:pPr>
        <w:ind w:left="37" w:hanging="480"/>
      </w:pPr>
    </w:lvl>
    <w:lvl w:ilvl="2" w:tplc="0409001B" w:tentative="1">
      <w:start w:val="1"/>
      <w:numFmt w:val="lowerRoman"/>
      <w:lvlText w:val="%3."/>
      <w:lvlJc w:val="right"/>
      <w:pPr>
        <w:ind w:left="517" w:hanging="480"/>
      </w:pPr>
    </w:lvl>
    <w:lvl w:ilvl="3" w:tplc="0409000F" w:tentative="1">
      <w:start w:val="1"/>
      <w:numFmt w:val="decimal"/>
      <w:lvlText w:val="%4."/>
      <w:lvlJc w:val="left"/>
      <w:pPr>
        <w:ind w:left="997" w:hanging="480"/>
      </w:pPr>
    </w:lvl>
    <w:lvl w:ilvl="4" w:tplc="04090019" w:tentative="1">
      <w:start w:val="1"/>
      <w:numFmt w:val="ideographTraditional"/>
      <w:lvlText w:val="%5、"/>
      <w:lvlJc w:val="left"/>
      <w:pPr>
        <w:ind w:left="1477" w:hanging="480"/>
      </w:pPr>
    </w:lvl>
    <w:lvl w:ilvl="5" w:tplc="0409001B" w:tentative="1">
      <w:start w:val="1"/>
      <w:numFmt w:val="lowerRoman"/>
      <w:lvlText w:val="%6."/>
      <w:lvlJc w:val="right"/>
      <w:pPr>
        <w:ind w:left="1957" w:hanging="480"/>
      </w:pPr>
    </w:lvl>
    <w:lvl w:ilvl="6" w:tplc="0409000F" w:tentative="1">
      <w:start w:val="1"/>
      <w:numFmt w:val="decimal"/>
      <w:lvlText w:val="%7."/>
      <w:lvlJc w:val="left"/>
      <w:pPr>
        <w:ind w:left="2437" w:hanging="480"/>
      </w:pPr>
    </w:lvl>
    <w:lvl w:ilvl="7" w:tplc="04090019" w:tentative="1">
      <w:start w:val="1"/>
      <w:numFmt w:val="ideographTraditional"/>
      <w:lvlText w:val="%8、"/>
      <w:lvlJc w:val="left"/>
      <w:pPr>
        <w:ind w:left="2917" w:hanging="480"/>
      </w:pPr>
    </w:lvl>
    <w:lvl w:ilvl="8" w:tplc="0409001B" w:tentative="1">
      <w:start w:val="1"/>
      <w:numFmt w:val="lowerRoman"/>
      <w:lvlText w:val="%9."/>
      <w:lvlJc w:val="right"/>
      <w:pPr>
        <w:ind w:left="3397" w:hanging="480"/>
      </w:pPr>
    </w:lvl>
  </w:abstractNum>
  <w:abstractNum w:abstractNumId="41">
    <w:nsid w:val="66B173AB"/>
    <w:multiLevelType w:val="hybridMultilevel"/>
    <w:tmpl w:val="51266E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B130B54"/>
    <w:multiLevelType w:val="hybridMultilevel"/>
    <w:tmpl w:val="E6CE28B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6DB20A64"/>
    <w:multiLevelType w:val="hybridMultilevel"/>
    <w:tmpl w:val="0E4CEBD6"/>
    <w:lvl w:ilvl="0" w:tplc="1EF298FE">
      <w:start w:val="1"/>
      <w:numFmt w:val="decimal"/>
      <w:pStyle w:val="Mdeck4textnumberedlist"/>
      <w:lvlText w:val="%1."/>
      <w:lvlJc w:val="left"/>
      <w:pPr>
        <w:ind w:left="982" w:hanging="420"/>
      </w:p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44">
    <w:nsid w:val="6F671814"/>
    <w:multiLevelType w:val="hybridMultilevel"/>
    <w:tmpl w:val="EC203450"/>
    <w:lvl w:ilvl="0" w:tplc="D5966054">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FE44BC8"/>
    <w:multiLevelType w:val="hybridMultilevel"/>
    <w:tmpl w:val="D1A65326"/>
    <w:lvl w:ilvl="0" w:tplc="1D6ADC1C">
      <w:start w:val="1"/>
      <w:numFmt w:val="decimal"/>
      <w:lvlText w:val="%1)"/>
      <w:lvlJc w:val="left"/>
      <w:pPr>
        <w:ind w:left="720" w:hanging="360"/>
      </w:pPr>
      <w:rPr>
        <w:rFonts w:ascii="Times New Roman" w:eastAsia="Times New Roman" w:hAnsi="Times New Roman" w:cs="Times New Roman"/>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0F24005"/>
    <w:multiLevelType w:val="hybridMultilevel"/>
    <w:tmpl w:val="89CCC0D4"/>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47">
    <w:nsid w:val="71FB7A9D"/>
    <w:multiLevelType w:val="hybridMultilevel"/>
    <w:tmpl w:val="EC90D9C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3">
      <w:start w:val="1"/>
      <w:numFmt w:val="bullet"/>
      <w:lvlText w:val="o"/>
      <w:lvlJc w:val="left"/>
      <w:pPr>
        <w:ind w:left="2880" w:hanging="360"/>
      </w:pPr>
      <w:rPr>
        <w:rFonts w:ascii="Courier New" w:hAnsi="Courier New" w:cs="Courier New" w:hint="default"/>
      </w:rPr>
    </w:lvl>
    <w:lvl w:ilvl="4" w:tplc="8182E84C">
      <w:start w:val="1"/>
      <w:numFmt w:val="decimal"/>
      <w:lvlText w:val="%5."/>
      <w:lvlJc w:val="left"/>
      <w:pPr>
        <w:ind w:left="3600" w:hanging="360"/>
      </w:pPr>
      <w:rPr>
        <w:rFonts w:hint="default"/>
      </w:rPr>
    </w:lvl>
    <w:lvl w:ilvl="5" w:tplc="9AF08F74">
      <w:start w:val="1"/>
      <w:numFmt w:val="decimal"/>
      <w:lvlText w:val="(%6)"/>
      <w:lvlJc w:val="left"/>
      <w:pPr>
        <w:ind w:left="4500" w:hanging="360"/>
      </w:pPr>
      <w:rPr>
        <w:rFonts w:hint="default"/>
      </w:rPr>
    </w:lvl>
    <w:lvl w:ilvl="6" w:tplc="33406BF6">
      <w:start w:val="1"/>
      <w:numFmt w:val="lowerLetter"/>
      <w:lvlText w:val="%7)"/>
      <w:lvlJc w:val="left"/>
      <w:pPr>
        <w:ind w:left="5040" w:hanging="360"/>
      </w:pPr>
      <w:rPr>
        <w:rFonts w:hint="default"/>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2A3178E"/>
    <w:multiLevelType w:val="hybridMultilevel"/>
    <w:tmpl w:val="9E56DD2A"/>
    <w:lvl w:ilvl="0" w:tplc="04090011">
      <w:start w:val="1"/>
      <w:numFmt w:val="decimal"/>
      <w:lvlText w:val="%1)"/>
      <w:lvlJc w:val="left"/>
      <w:pPr>
        <w:tabs>
          <w:tab w:val="num" w:pos="1225"/>
        </w:tabs>
        <w:ind w:left="1225" w:hanging="420"/>
      </w:pPr>
      <w:rPr>
        <w:rFonts w:hint="default"/>
      </w:rPr>
    </w:lvl>
    <w:lvl w:ilvl="1" w:tplc="04090019" w:tentative="1">
      <w:start w:val="1"/>
      <w:numFmt w:val="lowerLetter"/>
      <w:lvlText w:val="%2."/>
      <w:lvlJc w:val="left"/>
      <w:pPr>
        <w:ind w:left="1825" w:hanging="360"/>
      </w:pPr>
    </w:lvl>
    <w:lvl w:ilvl="2" w:tplc="0409001B" w:tentative="1">
      <w:start w:val="1"/>
      <w:numFmt w:val="lowerRoman"/>
      <w:lvlText w:val="%3."/>
      <w:lvlJc w:val="right"/>
      <w:pPr>
        <w:ind w:left="2545" w:hanging="180"/>
      </w:pPr>
    </w:lvl>
    <w:lvl w:ilvl="3" w:tplc="0409000F" w:tentative="1">
      <w:start w:val="1"/>
      <w:numFmt w:val="decimal"/>
      <w:lvlText w:val="%4."/>
      <w:lvlJc w:val="left"/>
      <w:pPr>
        <w:ind w:left="3265" w:hanging="360"/>
      </w:pPr>
    </w:lvl>
    <w:lvl w:ilvl="4" w:tplc="04090019" w:tentative="1">
      <w:start w:val="1"/>
      <w:numFmt w:val="lowerLetter"/>
      <w:lvlText w:val="%5."/>
      <w:lvlJc w:val="left"/>
      <w:pPr>
        <w:ind w:left="3985" w:hanging="360"/>
      </w:pPr>
    </w:lvl>
    <w:lvl w:ilvl="5" w:tplc="0409001B" w:tentative="1">
      <w:start w:val="1"/>
      <w:numFmt w:val="lowerRoman"/>
      <w:lvlText w:val="%6."/>
      <w:lvlJc w:val="right"/>
      <w:pPr>
        <w:ind w:left="4705" w:hanging="180"/>
      </w:pPr>
    </w:lvl>
    <w:lvl w:ilvl="6" w:tplc="0409000F" w:tentative="1">
      <w:start w:val="1"/>
      <w:numFmt w:val="decimal"/>
      <w:lvlText w:val="%7."/>
      <w:lvlJc w:val="left"/>
      <w:pPr>
        <w:ind w:left="5425" w:hanging="360"/>
      </w:pPr>
    </w:lvl>
    <w:lvl w:ilvl="7" w:tplc="04090019" w:tentative="1">
      <w:start w:val="1"/>
      <w:numFmt w:val="lowerLetter"/>
      <w:lvlText w:val="%8."/>
      <w:lvlJc w:val="left"/>
      <w:pPr>
        <w:ind w:left="6145" w:hanging="360"/>
      </w:pPr>
    </w:lvl>
    <w:lvl w:ilvl="8" w:tplc="0409001B" w:tentative="1">
      <w:start w:val="1"/>
      <w:numFmt w:val="lowerRoman"/>
      <w:lvlText w:val="%9."/>
      <w:lvlJc w:val="right"/>
      <w:pPr>
        <w:ind w:left="6865" w:hanging="180"/>
      </w:pPr>
    </w:lvl>
  </w:abstractNum>
  <w:abstractNum w:abstractNumId="49">
    <w:nsid w:val="72E93879"/>
    <w:multiLevelType w:val="hybridMultilevel"/>
    <w:tmpl w:val="435EC432"/>
    <w:lvl w:ilvl="0" w:tplc="E2602C14">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0">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1">
    <w:nsid w:val="77B9472B"/>
    <w:multiLevelType w:val="hybridMultilevel"/>
    <w:tmpl w:val="1CDC8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8E70591"/>
    <w:multiLevelType w:val="hybridMultilevel"/>
    <w:tmpl w:val="121AEEEE"/>
    <w:lvl w:ilvl="0" w:tplc="2E1C6F58">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C3B49BD"/>
    <w:multiLevelType w:val="hybridMultilevel"/>
    <w:tmpl w:val="7166DAA4"/>
    <w:lvl w:ilvl="0" w:tplc="04090001">
      <w:start w:val="1"/>
      <w:numFmt w:val="bullet"/>
      <w:lvlText w:val=""/>
      <w:lvlJc w:val="left"/>
      <w:pPr>
        <w:ind w:left="780" w:hanging="360"/>
      </w:pPr>
      <w:rPr>
        <w:rFonts w:ascii="Symbol" w:hAnsi="Symbol" w:hint="default"/>
      </w:rPr>
    </w:lvl>
    <w:lvl w:ilvl="1" w:tplc="04090001">
      <w:start w:val="1"/>
      <w:numFmt w:val="bullet"/>
      <w:lvlText w:val=""/>
      <w:lvlJc w:val="left"/>
      <w:pPr>
        <w:ind w:left="1500" w:hanging="360"/>
      </w:pPr>
      <w:rPr>
        <w:rFonts w:ascii="Symbol" w:hAnsi="Symbol"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4">
    <w:nsid w:val="7D54658E"/>
    <w:multiLevelType w:val="hybridMultilevel"/>
    <w:tmpl w:val="7F682E14"/>
    <w:lvl w:ilvl="0" w:tplc="04090001">
      <w:start w:val="1"/>
      <w:numFmt w:val="bullet"/>
      <w:lvlText w:val=""/>
      <w:lvlJc w:val="left"/>
      <w:pPr>
        <w:ind w:left="720" w:hanging="360"/>
      </w:pPr>
      <w:rPr>
        <w:rFonts w:ascii="Symbol" w:hAnsi="Symbol" w:hint="default"/>
      </w:rPr>
    </w:lvl>
    <w:lvl w:ilvl="1" w:tplc="6936C994">
      <w:start w:val="1"/>
      <w:numFmt w:val="decimal"/>
      <w:lvlText w:val="[ %2]"/>
      <w:lvlJc w:val="left"/>
      <w:pPr>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nsid w:val="7E58574E"/>
    <w:multiLevelType w:val="hybridMultilevel"/>
    <w:tmpl w:val="33C09CC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7FE5433B"/>
    <w:multiLevelType w:val="hybridMultilevel"/>
    <w:tmpl w:val="FF0E7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24"/>
  </w:num>
  <w:num w:numId="3">
    <w:abstractNumId w:val="21"/>
  </w:num>
  <w:num w:numId="4">
    <w:abstractNumId w:val="43"/>
  </w:num>
  <w:num w:numId="5">
    <w:abstractNumId w:val="26"/>
  </w:num>
  <w:num w:numId="6">
    <w:abstractNumId w:val="15"/>
  </w:num>
  <w:num w:numId="7">
    <w:abstractNumId w:val="56"/>
  </w:num>
  <w:num w:numId="8">
    <w:abstractNumId w:val="6"/>
  </w:num>
  <w:num w:numId="9">
    <w:abstractNumId w:val="23"/>
  </w:num>
  <w:num w:numId="10">
    <w:abstractNumId w:val="49"/>
  </w:num>
  <w:num w:numId="11">
    <w:abstractNumId w:val="48"/>
  </w:num>
  <w:num w:numId="12">
    <w:abstractNumId w:val="54"/>
  </w:num>
  <w:num w:numId="13">
    <w:abstractNumId w:val="28"/>
  </w:num>
  <w:num w:numId="14">
    <w:abstractNumId w:val="30"/>
  </w:num>
  <w:num w:numId="15">
    <w:abstractNumId w:val="20"/>
  </w:num>
  <w:num w:numId="16">
    <w:abstractNumId w:val="27"/>
  </w:num>
  <w:num w:numId="17">
    <w:abstractNumId w:val="53"/>
  </w:num>
  <w:num w:numId="18">
    <w:abstractNumId w:val="2"/>
  </w:num>
  <w:num w:numId="19">
    <w:abstractNumId w:val="5"/>
  </w:num>
  <w:num w:numId="20">
    <w:abstractNumId w:val="13"/>
  </w:num>
  <w:num w:numId="21">
    <w:abstractNumId w:val="47"/>
  </w:num>
  <w:num w:numId="22">
    <w:abstractNumId w:val="45"/>
  </w:num>
  <w:num w:numId="23">
    <w:abstractNumId w:val="18"/>
  </w:num>
  <w:num w:numId="24">
    <w:abstractNumId w:val="10"/>
  </w:num>
  <w:num w:numId="25">
    <w:abstractNumId w:val="25"/>
  </w:num>
  <w:num w:numId="26">
    <w:abstractNumId w:val="9"/>
  </w:num>
  <w:num w:numId="27">
    <w:abstractNumId w:val="1"/>
  </w:num>
  <w:num w:numId="28">
    <w:abstractNumId w:val="0"/>
  </w:num>
  <w:num w:numId="29">
    <w:abstractNumId w:val="8"/>
  </w:num>
  <w:num w:numId="30">
    <w:abstractNumId w:val="38"/>
  </w:num>
  <w:num w:numId="31">
    <w:abstractNumId w:val="35"/>
  </w:num>
  <w:num w:numId="32">
    <w:abstractNumId w:val="31"/>
  </w:num>
  <w:num w:numId="33">
    <w:abstractNumId w:val="50"/>
  </w:num>
  <w:num w:numId="34">
    <w:abstractNumId w:val="19"/>
  </w:num>
  <w:num w:numId="35">
    <w:abstractNumId w:val="34"/>
  </w:num>
  <w:num w:numId="36">
    <w:abstractNumId w:val="46"/>
  </w:num>
  <w:num w:numId="37">
    <w:abstractNumId w:val="3"/>
  </w:num>
  <w:num w:numId="38">
    <w:abstractNumId w:val="29"/>
  </w:num>
  <w:num w:numId="39">
    <w:abstractNumId w:val="32"/>
  </w:num>
  <w:num w:numId="40">
    <w:abstractNumId w:val="55"/>
  </w:num>
  <w:num w:numId="41">
    <w:abstractNumId w:val="40"/>
  </w:num>
  <w:num w:numId="42">
    <w:abstractNumId w:val="41"/>
  </w:num>
  <w:num w:numId="43">
    <w:abstractNumId w:val="4"/>
  </w:num>
  <w:num w:numId="44">
    <w:abstractNumId w:val="33"/>
  </w:num>
  <w:num w:numId="45">
    <w:abstractNumId w:val="7"/>
  </w:num>
  <w:num w:numId="46">
    <w:abstractNumId w:val="44"/>
  </w:num>
  <w:num w:numId="47">
    <w:abstractNumId w:val="16"/>
  </w:num>
  <w:num w:numId="48">
    <w:abstractNumId w:val="51"/>
  </w:num>
  <w:num w:numId="49">
    <w:abstractNumId w:val="14"/>
  </w:num>
  <w:num w:numId="50">
    <w:abstractNumId w:val="17"/>
  </w:num>
  <w:num w:numId="51">
    <w:abstractNumId w:val="52"/>
  </w:num>
  <w:num w:numId="52">
    <w:abstractNumId w:val="12"/>
  </w:num>
  <w:num w:numId="53">
    <w:abstractNumId w:val="11"/>
  </w:num>
  <w:num w:numId="54">
    <w:abstractNumId w:val="22"/>
  </w:num>
  <w:num w:numId="55">
    <w:abstractNumId w:val="39"/>
  </w:num>
  <w:num w:numId="56">
    <w:abstractNumId w:val="37"/>
  </w:num>
  <w:num w:numId="57">
    <w:abstractNumId w:val="42"/>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hdrShapeDefaults>
    <o:shapedefaults v:ext="edit" spidmax="2049"/>
  </w:hdrShapeDefaults>
  <w:footnotePr>
    <w:footnote w:id="-1"/>
    <w:footnote w:id="0"/>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77CC"/>
    <w:rsid w:val="000103AC"/>
    <w:rsid w:val="00016820"/>
    <w:rsid w:val="00025F4C"/>
    <w:rsid w:val="00031C86"/>
    <w:rsid w:val="000759E5"/>
    <w:rsid w:val="00075DF9"/>
    <w:rsid w:val="00077C44"/>
    <w:rsid w:val="00097118"/>
    <w:rsid w:val="000A5A3C"/>
    <w:rsid w:val="000A5DFB"/>
    <w:rsid w:val="000B58FB"/>
    <w:rsid w:val="000F439C"/>
    <w:rsid w:val="001033CE"/>
    <w:rsid w:val="00120C7F"/>
    <w:rsid w:val="00143CA2"/>
    <w:rsid w:val="00164D85"/>
    <w:rsid w:val="00180AEF"/>
    <w:rsid w:val="0018168C"/>
    <w:rsid w:val="0018234F"/>
    <w:rsid w:val="00183A5D"/>
    <w:rsid w:val="001850A0"/>
    <w:rsid w:val="0019798E"/>
    <w:rsid w:val="001A3BE6"/>
    <w:rsid w:val="001A7CA3"/>
    <w:rsid w:val="001E2DFE"/>
    <w:rsid w:val="001F3765"/>
    <w:rsid w:val="001F58DB"/>
    <w:rsid w:val="00212A26"/>
    <w:rsid w:val="002146F8"/>
    <w:rsid w:val="00214FFD"/>
    <w:rsid w:val="00222594"/>
    <w:rsid w:val="00227C4F"/>
    <w:rsid w:val="002342AB"/>
    <w:rsid w:val="00237388"/>
    <w:rsid w:val="00246441"/>
    <w:rsid w:val="00264E61"/>
    <w:rsid w:val="00267FB3"/>
    <w:rsid w:val="00274871"/>
    <w:rsid w:val="00292265"/>
    <w:rsid w:val="002947B9"/>
    <w:rsid w:val="002A1EDA"/>
    <w:rsid w:val="002A1FAF"/>
    <w:rsid w:val="002B72D3"/>
    <w:rsid w:val="002C11BA"/>
    <w:rsid w:val="002D6816"/>
    <w:rsid w:val="002E7978"/>
    <w:rsid w:val="002F019F"/>
    <w:rsid w:val="002F45FA"/>
    <w:rsid w:val="002F7B36"/>
    <w:rsid w:val="003125D2"/>
    <w:rsid w:val="003169E3"/>
    <w:rsid w:val="00324DEA"/>
    <w:rsid w:val="00327298"/>
    <w:rsid w:val="003411DE"/>
    <w:rsid w:val="00357E3A"/>
    <w:rsid w:val="003777CC"/>
    <w:rsid w:val="00383AF4"/>
    <w:rsid w:val="00390929"/>
    <w:rsid w:val="003B18CF"/>
    <w:rsid w:val="003B1AAF"/>
    <w:rsid w:val="003C36C0"/>
    <w:rsid w:val="003C42A4"/>
    <w:rsid w:val="003C4B4B"/>
    <w:rsid w:val="003D5AEA"/>
    <w:rsid w:val="003E1F77"/>
    <w:rsid w:val="003F0AC7"/>
    <w:rsid w:val="003F20AA"/>
    <w:rsid w:val="00402C18"/>
    <w:rsid w:val="00404A44"/>
    <w:rsid w:val="00427860"/>
    <w:rsid w:val="00460C20"/>
    <w:rsid w:val="00490D35"/>
    <w:rsid w:val="004A3E9C"/>
    <w:rsid w:val="004C2BB5"/>
    <w:rsid w:val="004C5467"/>
    <w:rsid w:val="0050559B"/>
    <w:rsid w:val="00514004"/>
    <w:rsid w:val="00530856"/>
    <w:rsid w:val="00534226"/>
    <w:rsid w:val="00540F1D"/>
    <w:rsid w:val="00564824"/>
    <w:rsid w:val="00573CF8"/>
    <w:rsid w:val="0057501B"/>
    <w:rsid w:val="0057676E"/>
    <w:rsid w:val="00590788"/>
    <w:rsid w:val="005924A9"/>
    <w:rsid w:val="00593CCB"/>
    <w:rsid w:val="005975A9"/>
    <w:rsid w:val="005A56E9"/>
    <w:rsid w:val="005C17DF"/>
    <w:rsid w:val="005C222C"/>
    <w:rsid w:val="005C78B6"/>
    <w:rsid w:val="005F1B36"/>
    <w:rsid w:val="00602DA2"/>
    <w:rsid w:val="00624C2C"/>
    <w:rsid w:val="00666D5E"/>
    <w:rsid w:val="006720C4"/>
    <w:rsid w:val="006754EE"/>
    <w:rsid w:val="00690336"/>
    <w:rsid w:val="00697448"/>
    <w:rsid w:val="006C73E9"/>
    <w:rsid w:val="006F4C24"/>
    <w:rsid w:val="00710F1B"/>
    <w:rsid w:val="0072058A"/>
    <w:rsid w:val="0073048A"/>
    <w:rsid w:val="007304C9"/>
    <w:rsid w:val="00752BF4"/>
    <w:rsid w:val="00784B6B"/>
    <w:rsid w:val="00795855"/>
    <w:rsid w:val="007A10AB"/>
    <w:rsid w:val="007B5150"/>
    <w:rsid w:val="007B7A2D"/>
    <w:rsid w:val="007D0CED"/>
    <w:rsid w:val="00816122"/>
    <w:rsid w:val="0085393C"/>
    <w:rsid w:val="008610A3"/>
    <w:rsid w:val="00863A3B"/>
    <w:rsid w:val="00865CAC"/>
    <w:rsid w:val="008A54BF"/>
    <w:rsid w:val="008B7538"/>
    <w:rsid w:val="008C3408"/>
    <w:rsid w:val="008C73BC"/>
    <w:rsid w:val="008D1229"/>
    <w:rsid w:val="008E57F6"/>
    <w:rsid w:val="009218F8"/>
    <w:rsid w:val="009271AC"/>
    <w:rsid w:val="00946BA7"/>
    <w:rsid w:val="00952667"/>
    <w:rsid w:val="00967459"/>
    <w:rsid w:val="009877F0"/>
    <w:rsid w:val="00990C65"/>
    <w:rsid w:val="00990E9F"/>
    <w:rsid w:val="009B4052"/>
    <w:rsid w:val="009C155E"/>
    <w:rsid w:val="009C3F57"/>
    <w:rsid w:val="009D451B"/>
    <w:rsid w:val="009D7966"/>
    <w:rsid w:val="009F09A6"/>
    <w:rsid w:val="00A1005F"/>
    <w:rsid w:val="00A16DDE"/>
    <w:rsid w:val="00A17961"/>
    <w:rsid w:val="00A62E60"/>
    <w:rsid w:val="00A742DB"/>
    <w:rsid w:val="00AA3415"/>
    <w:rsid w:val="00AA4A88"/>
    <w:rsid w:val="00AA6AAE"/>
    <w:rsid w:val="00AE765A"/>
    <w:rsid w:val="00B2157B"/>
    <w:rsid w:val="00B2742D"/>
    <w:rsid w:val="00B52C56"/>
    <w:rsid w:val="00B52DD4"/>
    <w:rsid w:val="00B52E4A"/>
    <w:rsid w:val="00B72F74"/>
    <w:rsid w:val="00B75064"/>
    <w:rsid w:val="00B841EB"/>
    <w:rsid w:val="00BC070C"/>
    <w:rsid w:val="00C07021"/>
    <w:rsid w:val="00C442FC"/>
    <w:rsid w:val="00C60A1B"/>
    <w:rsid w:val="00C67B45"/>
    <w:rsid w:val="00C717A6"/>
    <w:rsid w:val="00C748AB"/>
    <w:rsid w:val="00C91EFE"/>
    <w:rsid w:val="00C962A4"/>
    <w:rsid w:val="00CA56C5"/>
    <w:rsid w:val="00CA623A"/>
    <w:rsid w:val="00CC1BA0"/>
    <w:rsid w:val="00CC284B"/>
    <w:rsid w:val="00CE7C23"/>
    <w:rsid w:val="00CF50D7"/>
    <w:rsid w:val="00D23704"/>
    <w:rsid w:val="00D61A47"/>
    <w:rsid w:val="00D6247A"/>
    <w:rsid w:val="00D64F92"/>
    <w:rsid w:val="00D915E0"/>
    <w:rsid w:val="00DA58D8"/>
    <w:rsid w:val="00DB79EB"/>
    <w:rsid w:val="00DD7E47"/>
    <w:rsid w:val="00DF5A30"/>
    <w:rsid w:val="00DF5F1E"/>
    <w:rsid w:val="00E07C8B"/>
    <w:rsid w:val="00E169B2"/>
    <w:rsid w:val="00E20BA2"/>
    <w:rsid w:val="00E21089"/>
    <w:rsid w:val="00E50C59"/>
    <w:rsid w:val="00E512E9"/>
    <w:rsid w:val="00E54CC8"/>
    <w:rsid w:val="00E64BB4"/>
    <w:rsid w:val="00E70A2D"/>
    <w:rsid w:val="00E76FE3"/>
    <w:rsid w:val="00E82968"/>
    <w:rsid w:val="00E83A1A"/>
    <w:rsid w:val="00EA0A05"/>
    <w:rsid w:val="00EB1E9D"/>
    <w:rsid w:val="00EC0BB0"/>
    <w:rsid w:val="00ED5258"/>
    <w:rsid w:val="00EE34ED"/>
    <w:rsid w:val="00EF3EB6"/>
    <w:rsid w:val="00EF491E"/>
    <w:rsid w:val="00F078C0"/>
    <w:rsid w:val="00F5492C"/>
    <w:rsid w:val="00F557C4"/>
    <w:rsid w:val="00F6720B"/>
    <w:rsid w:val="00F75480"/>
    <w:rsid w:val="00F92AC2"/>
    <w:rsid w:val="00F940E0"/>
    <w:rsid w:val="00FA3664"/>
    <w:rsid w:val="00FE69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855ED3A-34BD-426C-94A2-1F03772EF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62A4"/>
  </w:style>
  <w:style w:type="paragraph" w:styleId="Heading10">
    <w:name w:val="heading 1"/>
    <w:basedOn w:val="Normal"/>
    <w:next w:val="Normal"/>
    <w:link w:val="Heading1Char"/>
    <w:uiPriority w:val="9"/>
    <w:qFormat/>
    <w:rsid w:val="003D5AE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0">
    <w:name w:val="heading 2"/>
    <w:basedOn w:val="Normal"/>
    <w:next w:val="Normal"/>
    <w:link w:val="Heading2Char"/>
    <w:uiPriority w:val="9"/>
    <w:semiHidden/>
    <w:unhideWhenUsed/>
    <w:qFormat/>
    <w:rsid w:val="003D5AE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22259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a">
    <w:name w:val="p1a"/>
    <w:basedOn w:val="Normal"/>
    <w:rsid w:val="00990C65"/>
    <w:pPr>
      <w:overflowPunct w:val="0"/>
      <w:autoSpaceDE w:val="0"/>
      <w:autoSpaceDN w:val="0"/>
      <w:adjustRightInd w:val="0"/>
      <w:spacing w:after="0" w:line="240" w:lineRule="atLeast"/>
      <w:jc w:val="both"/>
      <w:textAlignment w:val="baseline"/>
    </w:pPr>
    <w:rPr>
      <w:rFonts w:ascii="Times New Roman" w:eastAsia="Times New Roman" w:hAnsi="Times New Roman" w:cs="Times New Roman"/>
      <w:sz w:val="20"/>
      <w:szCs w:val="20"/>
      <w:lang w:eastAsia="de-DE"/>
    </w:rPr>
  </w:style>
  <w:style w:type="paragraph" w:styleId="BalloonText">
    <w:name w:val="Balloon Text"/>
    <w:basedOn w:val="Normal"/>
    <w:link w:val="BalloonTextChar"/>
    <w:uiPriority w:val="99"/>
    <w:semiHidden/>
    <w:unhideWhenUsed/>
    <w:rsid w:val="003C36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36C0"/>
    <w:rPr>
      <w:rFonts w:ascii="Tahoma" w:hAnsi="Tahoma" w:cs="Tahoma"/>
      <w:sz w:val="16"/>
      <w:szCs w:val="16"/>
    </w:rPr>
  </w:style>
  <w:style w:type="paragraph" w:styleId="ListParagraph">
    <w:name w:val="List Paragraph"/>
    <w:basedOn w:val="Normal"/>
    <w:uiPriority w:val="34"/>
    <w:qFormat/>
    <w:rsid w:val="00077C44"/>
    <w:pPr>
      <w:ind w:left="720"/>
      <w:contextualSpacing/>
    </w:pPr>
  </w:style>
  <w:style w:type="paragraph" w:styleId="EndnoteText">
    <w:name w:val="endnote text"/>
    <w:basedOn w:val="Normal"/>
    <w:link w:val="EndnoteTextChar"/>
    <w:uiPriority w:val="99"/>
    <w:rsid w:val="00F92AC2"/>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rsid w:val="00F92AC2"/>
    <w:rPr>
      <w:rFonts w:ascii="Times New Roman" w:eastAsia="Times New Roman" w:hAnsi="Times New Roman" w:cs="Times New Roman"/>
      <w:sz w:val="20"/>
      <w:szCs w:val="20"/>
    </w:rPr>
  </w:style>
  <w:style w:type="character" w:styleId="EndnoteReference">
    <w:name w:val="endnote reference"/>
    <w:uiPriority w:val="99"/>
    <w:rsid w:val="00F92AC2"/>
    <w:rPr>
      <w:vertAlign w:val="superscript"/>
    </w:rPr>
  </w:style>
  <w:style w:type="numbering" w:customStyle="1" w:styleId="NoList1">
    <w:name w:val="No List1"/>
    <w:next w:val="NoList"/>
    <w:uiPriority w:val="99"/>
    <w:semiHidden/>
    <w:unhideWhenUsed/>
    <w:rsid w:val="00CA623A"/>
  </w:style>
  <w:style w:type="character" w:styleId="PlaceholderText">
    <w:name w:val="Placeholder Text"/>
    <w:basedOn w:val="DefaultParagraphFont"/>
    <w:uiPriority w:val="99"/>
    <w:semiHidden/>
    <w:rsid w:val="00CA623A"/>
    <w:rPr>
      <w:color w:val="808080"/>
    </w:rPr>
  </w:style>
  <w:style w:type="paragraph" w:styleId="Header">
    <w:name w:val="header"/>
    <w:basedOn w:val="Normal"/>
    <w:link w:val="HeaderChar"/>
    <w:uiPriority w:val="99"/>
    <w:unhideWhenUsed/>
    <w:rsid w:val="00CA623A"/>
    <w:pPr>
      <w:tabs>
        <w:tab w:val="center" w:pos="4680"/>
        <w:tab w:val="right" w:pos="9360"/>
      </w:tabs>
      <w:spacing w:after="0" w:line="240" w:lineRule="auto"/>
    </w:pPr>
    <w:rPr>
      <w:rFonts w:eastAsia="SimSun"/>
    </w:rPr>
  </w:style>
  <w:style w:type="character" w:customStyle="1" w:styleId="HeaderChar">
    <w:name w:val="Header Char"/>
    <w:basedOn w:val="DefaultParagraphFont"/>
    <w:link w:val="Header"/>
    <w:uiPriority w:val="99"/>
    <w:rsid w:val="00CA623A"/>
    <w:rPr>
      <w:rFonts w:eastAsia="SimSun"/>
    </w:rPr>
  </w:style>
  <w:style w:type="paragraph" w:styleId="Footer">
    <w:name w:val="footer"/>
    <w:basedOn w:val="Normal"/>
    <w:link w:val="FooterChar"/>
    <w:uiPriority w:val="99"/>
    <w:unhideWhenUsed/>
    <w:rsid w:val="00CA623A"/>
    <w:pPr>
      <w:tabs>
        <w:tab w:val="center" w:pos="4680"/>
        <w:tab w:val="right" w:pos="9360"/>
      </w:tabs>
      <w:spacing w:after="0" w:line="240" w:lineRule="auto"/>
    </w:pPr>
    <w:rPr>
      <w:rFonts w:eastAsia="SimSun"/>
    </w:rPr>
  </w:style>
  <w:style w:type="character" w:customStyle="1" w:styleId="FooterChar">
    <w:name w:val="Footer Char"/>
    <w:basedOn w:val="DefaultParagraphFont"/>
    <w:link w:val="Footer"/>
    <w:uiPriority w:val="99"/>
    <w:rsid w:val="00CA623A"/>
    <w:rPr>
      <w:rFonts w:eastAsia="SimSun"/>
    </w:rPr>
  </w:style>
  <w:style w:type="table" w:styleId="TableGrid">
    <w:name w:val="Table Grid"/>
    <w:basedOn w:val="TableNormal"/>
    <w:uiPriority w:val="59"/>
    <w:rsid w:val="00CA623A"/>
    <w:pPr>
      <w:spacing w:after="0" w:line="240" w:lineRule="auto"/>
    </w:pPr>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Logo">
    <w:name w:val="M_Logo"/>
    <w:basedOn w:val="Normal"/>
    <w:rsid w:val="00CA623A"/>
    <w:pPr>
      <w:spacing w:before="140" w:after="0" w:line="240" w:lineRule="auto"/>
      <w:jc w:val="right"/>
    </w:pPr>
    <w:rPr>
      <w:rFonts w:ascii="Times New Roman" w:eastAsia="Times New Roman" w:hAnsi="Times New Roman" w:cs="Times New Roman"/>
      <w:b/>
      <w:i/>
      <w:color w:val="000000"/>
      <w:sz w:val="64"/>
      <w:szCs w:val="20"/>
      <w:lang w:eastAsia="de-DE"/>
    </w:rPr>
  </w:style>
  <w:style w:type="paragraph" w:customStyle="1" w:styleId="M1stheader">
    <w:name w:val="M_1stheader"/>
    <w:basedOn w:val="Normal"/>
    <w:autoRedefine/>
    <w:rsid w:val="00CA623A"/>
    <w:pPr>
      <w:tabs>
        <w:tab w:val="center" w:pos="4320"/>
        <w:tab w:val="right" w:pos="8640"/>
      </w:tabs>
      <w:spacing w:after="0" w:line="340" w:lineRule="atLeast"/>
      <w:ind w:right="360"/>
      <w:jc w:val="both"/>
      <w:outlineLvl w:val="0"/>
    </w:pPr>
    <w:rPr>
      <w:rFonts w:ascii="Times New Roman" w:eastAsia="Times New Roman" w:hAnsi="Times New Roman" w:cs="Times New Roman"/>
      <w:i/>
      <w:color w:val="000000"/>
      <w:sz w:val="24"/>
      <w:szCs w:val="20"/>
      <w:lang w:eastAsia="de-DE"/>
    </w:rPr>
  </w:style>
  <w:style w:type="paragraph" w:customStyle="1" w:styleId="Mdeck1articletitle">
    <w:name w:val="M_deck_1_article_title"/>
    <w:qFormat/>
    <w:rsid w:val="00CA623A"/>
    <w:pPr>
      <w:widowControl w:val="0"/>
      <w:kinsoku w:val="0"/>
      <w:overflowPunct w:val="0"/>
      <w:autoSpaceDE w:val="0"/>
      <w:autoSpaceDN w:val="0"/>
      <w:adjustRightInd w:val="0"/>
      <w:snapToGrid w:val="0"/>
      <w:spacing w:after="240" w:line="340" w:lineRule="atLeast"/>
    </w:pPr>
    <w:rPr>
      <w:rFonts w:ascii="Times New Roman" w:eastAsia="Times New Roman" w:hAnsi="Times New Roman"/>
      <w:b/>
      <w:snapToGrid w:val="0"/>
      <w:color w:val="000000"/>
      <w:sz w:val="36"/>
      <w:szCs w:val="20"/>
      <w:lang w:eastAsia="de-DE" w:bidi="en-US"/>
    </w:rPr>
  </w:style>
  <w:style w:type="paragraph" w:customStyle="1" w:styleId="Mdeck1articletype">
    <w:name w:val="M_deck_1_article_type"/>
    <w:next w:val="Mdeck1articletitle"/>
    <w:qFormat/>
    <w:rsid w:val="00CA623A"/>
    <w:pPr>
      <w:widowControl w:val="0"/>
      <w:kinsoku w:val="0"/>
      <w:overflowPunct w:val="0"/>
      <w:autoSpaceDE w:val="0"/>
      <w:autoSpaceDN w:val="0"/>
      <w:adjustRightInd w:val="0"/>
      <w:snapToGrid w:val="0"/>
      <w:spacing w:after="240" w:line="340" w:lineRule="atLeast"/>
    </w:pPr>
    <w:rPr>
      <w:rFonts w:ascii="Times New Roman" w:eastAsia="Times New Roman" w:hAnsi="Times New Roman" w:cs="Times New Roman"/>
      <w:i/>
      <w:snapToGrid w:val="0"/>
      <w:color w:val="000000"/>
      <w:sz w:val="24"/>
      <w:szCs w:val="24"/>
      <w:lang w:eastAsia="de-DE" w:bidi="en-US"/>
    </w:rPr>
  </w:style>
  <w:style w:type="paragraph" w:customStyle="1" w:styleId="Mdeck2authoraffiliation">
    <w:name w:val="M_deck_2_author_affiliation"/>
    <w:qFormat/>
    <w:rsid w:val="00CA623A"/>
    <w:pPr>
      <w:widowControl w:val="0"/>
      <w:kinsoku w:val="0"/>
      <w:overflowPunct w:val="0"/>
      <w:autoSpaceDE w:val="0"/>
      <w:autoSpaceDN w:val="0"/>
      <w:adjustRightInd w:val="0"/>
      <w:snapToGrid w:val="0"/>
      <w:spacing w:after="0" w:line="340" w:lineRule="atLeast"/>
      <w:ind w:left="288" w:hanging="288"/>
    </w:pPr>
    <w:rPr>
      <w:rFonts w:ascii="Times New Roman" w:eastAsia="Times New Roman" w:hAnsi="Times New Roman"/>
      <w:snapToGrid w:val="0"/>
      <w:color w:val="000000"/>
      <w:sz w:val="24"/>
      <w:szCs w:val="20"/>
      <w:lang w:eastAsia="de-DE" w:bidi="en-US"/>
    </w:rPr>
  </w:style>
  <w:style w:type="paragraph" w:customStyle="1" w:styleId="Mdeck2authorcorrespondence">
    <w:name w:val="M_deck_2_author_correspondence"/>
    <w:next w:val="Normal"/>
    <w:qFormat/>
    <w:rsid w:val="00CA623A"/>
    <w:pPr>
      <w:widowControl w:val="0"/>
      <w:kinsoku w:val="0"/>
      <w:overflowPunct w:val="0"/>
      <w:autoSpaceDE w:val="0"/>
      <w:autoSpaceDN w:val="0"/>
      <w:adjustRightInd w:val="0"/>
      <w:snapToGrid w:val="0"/>
      <w:spacing w:before="240" w:after="240" w:line="340" w:lineRule="atLeast"/>
      <w:ind w:left="288" w:hanging="288"/>
    </w:pPr>
    <w:rPr>
      <w:rFonts w:ascii="Times New Roman" w:eastAsia="Times New Roman" w:hAnsi="Times New Roman"/>
      <w:snapToGrid w:val="0"/>
      <w:color w:val="000000"/>
      <w:sz w:val="24"/>
      <w:szCs w:val="20"/>
      <w:lang w:eastAsia="de-DE" w:bidi="en-US"/>
    </w:rPr>
  </w:style>
  <w:style w:type="paragraph" w:customStyle="1" w:styleId="Mdeck2authorname">
    <w:name w:val="M_deck_2_author_name"/>
    <w:next w:val="Mdeck2authoraffiliation"/>
    <w:qFormat/>
    <w:rsid w:val="00CA623A"/>
    <w:pPr>
      <w:widowControl w:val="0"/>
      <w:kinsoku w:val="0"/>
      <w:overflowPunct w:val="0"/>
      <w:autoSpaceDE w:val="0"/>
      <w:autoSpaceDN w:val="0"/>
      <w:adjustRightInd w:val="0"/>
      <w:snapToGrid w:val="0"/>
      <w:spacing w:after="240" w:line="340" w:lineRule="atLeast"/>
    </w:pPr>
    <w:rPr>
      <w:rFonts w:ascii="Times New Roman" w:eastAsia="Times New Roman" w:hAnsi="Times New Roman"/>
      <w:b/>
      <w:snapToGrid w:val="0"/>
      <w:color w:val="000000"/>
      <w:sz w:val="24"/>
      <w:szCs w:val="20"/>
      <w:lang w:eastAsia="de-DE" w:bidi="en-US"/>
    </w:rPr>
  </w:style>
  <w:style w:type="paragraph" w:customStyle="1" w:styleId="Mdeck3abstract">
    <w:name w:val="M_deck_3_abstract"/>
    <w:next w:val="Normal"/>
    <w:qFormat/>
    <w:rsid w:val="00CA623A"/>
    <w:pPr>
      <w:widowControl w:val="0"/>
      <w:kinsoku w:val="0"/>
      <w:overflowPunct w:val="0"/>
      <w:autoSpaceDE w:val="0"/>
      <w:autoSpaceDN w:val="0"/>
      <w:adjustRightInd w:val="0"/>
      <w:snapToGrid w:val="0"/>
      <w:spacing w:before="240" w:after="240" w:line="340" w:lineRule="atLeast"/>
      <w:ind w:left="562" w:right="562"/>
      <w:jc w:val="both"/>
    </w:pPr>
    <w:rPr>
      <w:rFonts w:ascii="Times New Roman" w:eastAsia="Times New Roman" w:hAnsi="Times New Roman"/>
      <w:snapToGrid w:val="0"/>
      <w:color w:val="000000"/>
      <w:sz w:val="24"/>
      <w:szCs w:val="20"/>
      <w:lang w:eastAsia="de-DE" w:bidi="en-US"/>
    </w:rPr>
  </w:style>
  <w:style w:type="paragraph" w:customStyle="1" w:styleId="Mdeck3keywords">
    <w:name w:val="M_deck_3_keywords"/>
    <w:basedOn w:val="Mdeck3abstract"/>
    <w:qFormat/>
    <w:rsid w:val="00CA623A"/>
    <w:pPr>
      <w:widowControl/>
      <w:spacing w:after="0"/>
    </w:pPr>
  </w:style>
  <w:style w:type="paragraph" w:customStyle="1" w:styleId="Mdeck3publcationhistory">
    <w:name w:val="M_deck_3_publcation_history"/>
    <w:qFormat/>
    <w:rsid w:val="00CA623A"/>
    <w:pPr>
      <w:widowControl w:val="0"/>
      <w:kinsoku w:val="0"/>
      <w:overflowPunct w:val="0"/>
      <w:autoSpaceDE w:val="0"/>
      <w:autoSpaceDN w:val="0"/>
      <w:adjustRightInd w:val="0"/>
      <w:snapToGrid w:val="0"/>
      <w:spacing w:before="240" w:after="0" w:line="340" w:lineRule="atLeast"/>
    </w:pPr>
    <w:rPr>
      <w:rFonts w:ascii="Times New Roman" w:eastAsia="Times New Roman" w:hAnsi="Times New Roman"/>
      <w:i/>
      <w:snapToGrid w:val="0"/>
      <w:color w:val="000000"/>
      <w:sz w:val="24"/>
      <w:szCs w:val="20"/>
      <w:lang w:eastAsia="de-DE" w:bidi="en-US"/>
    </w:rPr>
  </w:style>
  <w:style w:type="paragraph" w:customStyle="1" w:styleId="Mdeck4heading1">
    <w:name w:val="M_deck_4_heading_1"/>
    <w:next w:val="Normal"/>
    <w:qFormat/>
    <w:rsid w:val="00CA623A"/>
    <w:pPr>
      <w:kinsoku w:val="0"/>
      <w:overflowPunct w:val="0"/>
      <w:autoSpaceDE w:val="0"/>
      <w:autoSpaceDN w:val="0"/>
      <w:adjustRightInd w:val="0"/>
      <w:snapToGrid w:val="0"/>
      <w:spacing w:before="240" w:after="240" w:line="340" w:lineRule="atLeast"/>
      <w:outlineLvl w:val="0"/>
    </w:pPr>
    <w:rPr>
      <w:rFonts w:ascii="Times New Roman" w:eastAsia="Times New Roman" w:hAnsi="Times New Roman"/>
      <w:b/>
      <w:snapToGrid w:val="0"/>
      <w:color w:val="000000"/>
      <w:sz w:val="24"/>
      <w:szCs w:val="20"/>
      <w:lang w:eastAsia="de-DE" w:bidi="en-US"/>
    </w:rPr>
  </w:style>
  <w:style w:type="paragraph" w:customStyle="1" w:styleId="Mdeck4heading2">
    <w:name w:val="M_deck_4_heading_2"/>
    <w:next w:val="Normal"/>
    <w:qFormat/>
    <w:rsid w:val="00CA623A"/>
    <w:pPr>
      <w:kinsoku w:val="0"/>
      <w:overflowPunct w:val="0"/>
      <w:autoSpaceDE w:val="0"/>
      <w:autoSpaceDN w:val="0"/>
      <w:adjustRightInd w:val="0"/>
      <w:snapToGrid w:val="0"/>
      <w:spacing w:before="240" w:after="240" w:line="340" w:lineRule="atLeast"/>
      <w:outlineLvl w:val="1"/>
    </w:pPr>
    <w:rPr>
      <w:rFonts w:ascii="Times New Roman" w:eastAsia="Times New Roman" w:hAnsi="Times New Roman"/>
      <w:i/>
      <w:snapToGrid w:val="0"/>
      <w:color w:val="000000"/>
      <w:sz w:val="24"/>
      <w:szCs w:val="20"/>
      <w:lang w:eastAsia="de-DE" w:bidi="en-US"/>
    </w:rPr>
  </w:style>
  <w:style w:type="paragraph" w:customStyle="1" w:styleId="Mdeck4heading3">
    <w:name w:val="M_deck_4_heading_3"/>
    <w:next w:val="Normal"/>
    <w:qFormat/>
    <w:rsid w:val="00CA623A"/>
    <w:pPr>
      <w:kinsoku w:val="0"/>
      <w:overflowPunct w:val="0"/>
      <w:autoSpaceDE w:val="0"/>
      <w:autoSpaceDN w:val="0"/>
      <w:adjustRightInd w:val="0"/>
      <w:snapToGrid w:val="0"/>
      <w:spacing w:before="240" w:after="240" w:line="340" w:lineRule="atLeast"/>
      <w:outlineLvl w:val="2"/>
    </w:pPr>
    <w:rPr>
      <w:rFonts w:ascii="Times New Roman" w:eastAsia="Times New Roman" w:hAnsi="Times New Roman"/>
      <w:snapToGrid w:val="0"/>
      <w:color w:val="000000"/>
      <w:sz w:val="24"/>
      <w:szCs w:val="20"/>
      <w:lang w:eastAsia="de-DE" w:bidi="en-US"/>
    </w:rPr>
  </w:style>
  <w:style w:type="paragraph" w:customStyle="1" w:styleId="Mdeck4text">
    <w:name w:val="M_deck_4_text"/>
    <w:qFormat/>
    <w:rsid w:val="00CA623A"/>
    <w:pPr>
      <w:kinsoku w:val="0"/>
      <w:overflowPunct w:val="0"/>
      <w:autoSpaceDE w:val="0"/>
      <w:autoSpaceDN w:val="0"/>
      <w:adjustRightInd w:val="0"/>
      <w:snapToGrid w:val="0"/>
      <w:spacing w:after="0" w:line="340" w:lineRule="atLeast"/>
      <w:ind w:firstLine="288"/>
      <w:jc w:val="both"/>
    </w:pPr>
    <w:rPr>
      <w:rFonts w:ascii="Times New Roman" w:eastAsia="Times New Roman" w:hAnsi="Times New Roman"/>
      <w:snapToGrid w:val="0"/>
      <w:color w:val="000000"/>
      <w:sz w:val="24"/>
      <w:szCs w:val="20"/>
      <w:lang w:eastAsia="de-DE" w:bidi="en-US"/>
    </w:rPr>
  </w:style>
  <w:style w:type="paragraph" w:customStyle="1" w:styleId="Mdeck4textbulletlist">
    <w:name w:val="M_deck_4_text_bullet_list"/>
    <w:qFormat/>
    <w:rsid w:val="00CA623A"/>
    <w:pPr>
      <w:numPr>
        <w:numId w:val="3"/>
      </w:numPr>
      <w:kinsoku w:val="0"/>
      <w:overflowPunct w:val="0"/>
      <w:autoSpaceDE w:val="0"/>
      <w:autoSpaceDN w:val="0"/>
      <w:adjustRightInd w:val="0"/>
      <w:snapToGrid w:val="0"/>
      <w:spacing w:after="0" w:line="340" w:lineRule="atLeast"/>
      <w:jc w:val="both"/>
    </w:pPr>
    <w:rPr>
      <w:rFonts w:ascii="Times New Roman" w:eastAsia="Times New Roman" w:hAnsi="Times New Roman"/>
      <w:snapToGrid w:val="0"/>
      <w:color w:val="000000"/>
      <w:sz w:val="24"/>
      <w:szCs w:val="20"/>
      <w:lang w:eastAsia="de-DE" w:bidi="en-US"/>
    </w:rPr>
  </w:style>
  <w:style w:type="paragraph" w:customStyle="1" w:styleId="Mdeck4textfirstlinezero">
    <w:name w:val="M_deck_4_text_firstline_zero"/>
    <w:basedOn w:val="Mdeck4text"/>
    <w:next w:val="Mdeck4text"/>
    <w:qFormat/>
    <w:rsid w:val="00CA623A"/>
    <w:pPr>
      <w:ind w:firstLine="0"/>
    </w:pPr>
    <w:rPr>
      <w:szCs w:val="24"/>
    </w:rPr>
  </w:style>
  <w:style w:type="paragraph" w:customStyle="1" w:styleId="Mdeck4textlist">
    <w:name w:val="M_deck_4_text_list"/>
    <w:basedOn w:val="Normal"/>
    <w:qFormat/>
    <w:rsid w:val="00CA623A"/>
    <w:pPr>
      <w:spacing w:before="240" w:after="0" w:line="240" w:lineRule="auto"/>
      <w:jc w:val="center"/>
    </w:pPr>
    <w:rPr>
      <w:rFonts w:ascii="Times New Roman" w:eastAsia="Times New Roman" w:hAnsi="Times New Roman" w:cs="Times New Roman"/>
      <w:i/>
      <w:color w:val="000000"/>
      <w:sz w:val="24"/>
      <w:szCs w:val="20"/>
      <w:lang w:eastAsia="de-DE"/>
    </w:rPr>
  </w:style>
  <w:style w:type="paragraph" w:customStyle="1" w:styleId="Mdeck4textlrindent">
    <w:name w:val="M_deck_4_text_lr_indent"/>
    <w:basedOn w:val="Mdeck4text"/>
    <w:qFormat/>
    <w:rsid w:val="00CA623A"/>
    <w:pPr>
      <w:ind w:left="562" w:right="562" w:firstLine="0"/>
    </w:pPr>
  </w:style>
  <w:style w:type="paragraph" w:customStyle="1" w:styleId="Mdeck4textnumberedlist">
    <w:name w:val="M_deck_4_text_numbered_list"/>
    <w:qFormat/>
    <w:rsid w:val="00CA623A"/>
    <w:pPr>
      <w:numPr>
        <w:numId w:val="4"/>
      </w:numPr>
      <w:kinsoku w:val="0"/>
      <w:overflowPunct w:val="0"/>
      <w:autoSpaceDE w:val="0"/>
      <w:autoSpaceDN w:val="0"/>
      <w:adjustRightInd w:val="0"/>
      <w:snapToGrid w:val="0"/>
      <w:spacing w:after="0" w:line="340" w:lineRule="atLeast"/>
      <w:ind w:right="562"/>
      <w:jc w:val="both"/>
    </w:pPr>
    <w:rPr>
      <w:rFonts w:ascii="Times New Roman" w:eastAsia="Times New Roman" w:hAnsi="Times New Roman"/>
      <w:snapToGrid w:val="0"/>
      <w:color w:val="000000"/>
      <w:sz w:val="24"/>
      <w:szCs w:val="20"/>
      <w:lang w:eastAsia="de-DE" w:bidi="en-US"/>
    </w:rPr>
  </w:style>
  <w:style w:type="paragraph" w:customStyle="1" w:styleId="Mdeck5tablebody">
    <w:name w:val="M_deck_5_table_body"/>
    <w:qFormat/>
    <w:rsid w:val="00CA623A"/>
    <w:pPr>
      <w:kinsoku w:val="0"/>
      <w:overflowPunct w:val="0"/>
      <w:autoSpaceDE w:val="0"/>
      <w:autoSpaceDN w:val="0"/>
      <w:adjustRightInd w:val="0"/>
      <w:snapToGrid w:val="0"/>
      <w:spacing w:after="0" w:line="300" w:lineRule="exact"/>
      <w:jc w:val="center"/>
    </w:pPr>
    <w:rPr>
      <w:rFonts w:ascii="Times New Roman" w:eastAsia="Times New Roman" w:hAnsi="Times New Roman"/>
      <w:snapToGrid w:val="0"/>
      <w:color w:val="000000"/>
      <w:sz w:val="20"/>
      <w:szCs w:val="20"/>
      <w:lang w:eastAsia="de-DE" w:bidi="en-US"/>
    </w:rPr>
  </w:style>
  <w:style w:type="table" w:customStyle="1" w:styleId="Mdeck5tablebodythreelines">
    <w:name w:val="M_deck_5_table_body_three_lines"/>
    <w:basedOn w:val="TableNormal"/>
    <w:uiPriority w:val="99"/>
    <w:rsid w:val="00CA623A"/>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Ind w:w="0" w:type="dxa"/>
      <w:tblBorders>
        <w:bottom w:val="single" w:sz="8" w:space="0" w:color="auto"/>
      </w:tblBorders>
      <w:tblCellMar>
        <w:top w:w="0" w:type="dxa"/>
        <w:left w:w="108" w:type="dxa"/>
        <w:bottom w:w="0" w:type="dxa"/>
        <w:right w:w="108" w:type="dxa"/>
      </w:tblCellMar>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eck5tablecaption">
    <w:name w:val="M_deck_5_table_caption"/>
    <w:qFormat/>
    <w:rsid w:val="00CA623A"/>
    <w:pPr>
      <w:kinsoku w:val="0"/>
      <w:overflowPunct w:val="0"/>
      <w:autoSpaceDE w:val="0"/>
      <w:autoSpaceDN w:val="0"/>
      <w:adjustRightInd w:val="0"/>
      <w:snapToGrid w:val="0"/>
      <w:spacing w:before="240" w:after="120" w:line="340" w:lineRule="atLeast"/>
      <w:ind w:left="562" w:right="562"/>
      <w:jc w:val="both"/>
    </w:pPr>
    <w:rPr>
      <w:rFonts w:ascii="Times New Roman" w:eastAsia="Times New Roman" w:hAnsi="Times New Roman"/>
      <w:snapToGrid w:val="0"/>
      <w:color w:val="000000"/>
      <w:sz w:val="24"/>
      <w:szCs w:val="20"/>
      <w:lang w:eastAsia="de-DE" w:bidi="en-US"/>
    </w:rPr>
  </w:style>
  <w:style w:type="paragraph" w:customStyle="1" w:styleId="Mdeck5tablefooter">
    <w:name w:val="M_deck_5_table_footer"/>
    <w:qFormat/>
    <w:rsid w:val="00CA623A"/>
    <w:pPr>
      <w:kinsoku w:val="0"/>
      <w:overflowPunct w:val="0"/>
      <w:autoSpaceDE w:val="0"/>
      <w:autoSpaceDN w:val="0"/>
      <w:adjustRightInd w:val="0"/>
      <w:snapToGrid w:val="0"/>
      <w:spacing w:after="0" w:line="300" w:lineRule="exact"/>
      <w:ind w:left="562" w:right="562"/>
      <w:jc w:val="both"/>
    </w:pPr>
    <w:rPr>
      <w:rFonts w:ascii="Times New Roman" w:eastAsia="Times New Roman" w:hAnsi="Times New Roman"/>
      <w:snapToGrid w:val="0"/>
      <w:color w:val="000000"/>
      <w:sz w:val="20"/>
      <w:szCs w:val="20"/>
      <w:lang w:eastAsia="de-DE" w:bidi="en-US"/>
    </w:rPr>
  </w:style>
  <w:style w:type="paragraph" w:customStyle="1" w:styleId="Mdeck5tableheader">
    <w:name w:val="M_deck_5_table_header"/>
    <w:basedOn w:val="Mdeck5tablefooter"/>
    <w:rsid w:val="00CA623A"/>
  </w:style>
  <w:style w:type="paragraph" w:customStyle="1" w:styleId="Mdeck6figurebody">
    <w:name w:val="M_deck_6_figure_body"/>
    <w:qFormat/>
    <w:rsid w:val="00CA623A"/>
    <w:pPr>
      <w:widowControl w:val="0"/>
      <w:kinsoku w:val="0"/>
      <w:overflowPunct w:val="0"/>
      <w:autoSpaceDE w:val="0"/>
      <w:autoSpaceDN w:val="0"/>
      <w:adjustRightInd w:val="0"/>
      <w:snapToGrid w:val="0"/>
      <w:spacing w:after="0" w:line="340" w:lineRule="atLeast"/>
      <w:jc w:val="center"/>
    </w:pPr>
    <w:rPr>
      <w:rFonts w:ascii="Times New Roman" w:eastAsia="Times New Roman" w:hAnsi="Times New Roman"/>
      <w:snapToGrid w:val="0"/>
      <w:color w:val="000000"/>
      <w:sz w:val="24"/>
      <w:szCs w:val="20"/>
      <w:lang w:eastAsia="de-DE" w:bidi="en-US"/>
    </w:rPr>
  </w:style>
  <w:style w:type="paragraph" w:customStyle="1" w:styleId="Mdeck6figurecaption">
    <w:name w:val="M_deck_6_figure_caption"/>
    <w:basedOn w:val="Mdeck5tablecaption"/>
    <w:qFormat/>
    <w:rsid w:val="00CA623A"/>
    <w:pPr>
      <w:spacing w:after="240"/>
    </w:pPr>
  </w:style>
  <w:style w:type="paragraph" w:customStyle="1" w:styleId="Mdeck7equation">
    <w:name w:val="M_deck_7_equation"/>
    <w:basedOn w:val="Normal"/>
    <w:rsid w:val="00CA623A"/>
    <w:pPr>
      <w:widowControl w:val="0"/>
      <w:kinsoku w:val="0"/>
      <w:overflowPunct w:val="0"/>
      <w:autoSpaceDE w:val="0"/>
      <w:autoSpaceDN w:val="0"/>
      <w:adjustRightInd w:val="0"/>
      <w:snapToGrid w:val="0"/>
      <w:spacing w:before="240" w:after="0" w:line="240" w:lineRule="auto"/>
      <w:jc w:val="center"/>
    </w:pPr>
    <w:rPr>
      <w:rFonts w:ascii="Times New Roman" w:eastAsia="SimSun" w:hAnsi="Times New Roman" w:cs="Times New Roman"/>
      <w:i/>
      <w:snapToGrid w:val="0"/>
      <w:sz w:val="24"/>
      <w:szCs w:val="24"/>
      <w:lang w:bidi="en-US"/>
    </w:rPr>
  </w:style>
  <w:style w:type="paragraph" w:customStyle="1" w:styleId="Mdeck8references">
    <w:name w:val="M_deck_8_references"/>
    <w:qFormat/>
    <w:rsid w:val="00CA623A"/>
    <w:pPr>
      <w:numPr>
        <w:numId w:val="5"/>
      </w:numPr>
      <w:kinsoku w:val="0"/>
      <w:overflowPunct w:val="0"/>
      <w:autoSpaceDE w:val="0"/>
      <w:autoSpaceDN w:val="0"/>
      <w:adjustRightInd w:val="0"/>
      <w:snapToGrid w:val="0"/>
      <w:spacing w:after="0" w:line="340" w:lineRule="atLeast"/>
      <w:jc w:val="both"/>
    </w:pPr>
    <w:rPr>
      <w:rFonts w:ascii="Times New Roman" w:eastAsia="Times New Roman" w:hAnsi="Times New Roman"/>
      <w:snapToGrid w:val="0"/>
      <w:color w:val="000000"/>
      <w:sz w:val="24"/>
      <w:szCs w:val="20"/>
      <w:lang w:eastAsia="de-DE" w:bidi="en-US"/>
    </w:rPr>
  </w:style>
  <w:style w:type="paragraph" w:customStyle="1" w:styleId="Mreceived">
    <w:name w:val="M_received"/>
    <w:basedOn w:val="Normal"/>
    <w:rsid w:val="00CA623A"/>
    <w:pPr>
      <w:spacing w:before="240" w:after="0" w:line="340" w:lineRule="atLeast"/>
    </w:pPr>
    <w:rPr>
      <w:rFonts w:ascii="Times New Roman" w:eastAsia="Times New Roman" w:hAnsi="Times New Roman" w:cs="Times New Roman"/>
      <w:i/>
      <w:color w:val="000000"/>
      <w:sz w:val="24"/>
      <w:szCs w:val="20"/>
      <w:lang w:eastAsia="de-DE"/>
    </w:rPr>
  </w:style>
  <w:style w:type="paragraph" w:customStyle="1" w:styleId="Mline1">
    <w:name w:val="M_line1"/>
    <w:basedOn w:val="Normal"/>
    <w:rsid w:val="00CA623A"/>
    <w:pPr>
      <w:pBdr>
        <w:bottom w:val="single" w:sz="6" w:space="1" w:color="auto"/>
      </w:pBdr>
      <w:spacing w:after="0" w:line="340" w:lineRule="atLeast"/>
      <w:jc w:val="both"/>
    </w:pPr>
    <w:rPr>
      <w:rFonts w:ascii="Times New Roman" w:eastAsia="Times New Roman" w:hAnsi="Times New Roman" w:cs="Times New Roman"/>
      <w:color w:val="000000"/>
      <w:sz w:val="24"/>
      <w:szCs w:val="20"/>
      <w:lang w:eastAsia="de-DE"/>
    </w:rPr>
  </w:style>
  <w:style w:type="character" w:styleId="LineNumber">
    <w:name w:val="line number"/>
    <w:basedOn w:val="DefaultParagraphFont"/>
    <w:uiPriority w:val="99"/>
    <w:semiHidden/>
    <w:unhideWhenUsed/>
    <w:rsid w:val="00CA623A"/>
  </w:style>
  <w:style w:type="character" w:styleId="Hyperlink">
    <w:name w:val="Hyperlink"/>
    <w:basedOn w:val="DefaultParagraphFont"/>
    <w:uiPriority w:val="99"/>
    <w:unhideWhenUsed/>
    <w:rsid w:val="00CA623A"/>
    <w:rPr>
      <w:color w:val="0000FF" w:themeColor="hyperlink"/>
      <w:u w:val="single"/>
    </w:rPr>
  </w:style>
  <w:style w:type="character" w:customStyle="1" w:styleId="Heading1Char">
    <w:name w:val="Heading 1 Char"/>
    <w:basedOn w:val="DefaultParagraphFont"/>
    <w:link w:val="Heading10"/>
    <w:uiPriority w:val="9"/>
    <w:rsid w:val="003D5AEA"/>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0"/>
    <w:uiPriority w:val="9"/>
    <w:semiHidden/>
    <w:rsid w:val="003D5AEA"/>
    <w:rPr>
      <w:rFonts w:asciiTheme="majorHAnsi" w:eastAsiaTheme="majorEastAsia" w:hAnsiTheme="majorHAnsi" w:cstheme="majorBidi"/>
      <w:color w:val="365F91" w:themeColor="accent1" w:themeShade="BF"/>
      <w:sz w:val="26"/>
      <w:szCs w:val="26"/>
    </w:rPr>
  </w:style>
  <w:style w:type="paragraph" w:customStyle="1" w:styleId="heading1">
    <w:name w:val="heading1"/>
    <w:basedOn w:val="Heading10"/>
    <w:next w:val="Normal"/>
    <w:rsid w:val="003D5AEA"/>
    <w:pPr>
      <w:numPr>
        <w:numId w:val="33"/>
      </w:numPr>
      <w:tabs>
        <w:tab w:val="clear" w:pos="567"/>
      </w:tabs>
      <w:suppressAutoHyphens/>
      <w:overflowPunct w:val="0"/>
      <w:autoSpaceDE w:val="0"/>
      <w:autoSpaceDN w:val="0"/>
      <w:adjustRightInd w:val="0"/>
      <w:spacing w:before="360" w:after="240" w:line="300" w:lineRule="atLeast"/>
      <w:ind w:left="720" w:hanging="360"/>
      <w:textAlignment w:val="baseline"/>
    </w:pPr>
    <w:rPr>
      <w:rFonts w:ascii="Times New Roman" w:eastAsia="Times New Roman" w:hAnsi="Times New Roman" w:cs="Times New Roman"/>
      <w:b/>
      <w:bCs/>
      <w:color w:val="auto"/>
      <w:sz w:val="24"/>
      <w:szCs w:val="20"/>
      <w:lang w:eastAsia="de-DE"/>
    </w:rPr>
  </w:style>
  <w:style w:type="paragraph" w:customStyle="1" w:styleId="heading2">
    <w:name w:val="heading2"/>
    <w:basedOn w:val="Heading20"/>
    <w:next w:val="Normal"/>
    <w:rsid w:val="003D5AEA"/>
    <w:pPr>
      <w:numPr>
        <w:ilvl w:val="1"/>
        <w:numId w:val="33"/>
      </w:numPr>
      <w:tabs>
        <w:tab w:val="clear" w:pos="567"/>
      </w:tabs>
      <w:suppressAutoHyphens/>
      <w:overflowPunct w:val="0"/>
      <w:autoSpaceDE w:val="0"/>
      <w:autoSpaceDN w:val="0"/>
      <w:adjustRightInd w:val="0"/>
      <w:spacing w:before="360" w:after="160" w:line="240" w:lineRule="atLeast"/>
      <w:ind w:left="1440" w:hanging="360"/>
      <w:jc w:val="both"/>
      <w:textAlignment w:val="baseline"/>
    </w:pPr>
    <w:rPr>
      <w:rFonts w:ascii="Times New Roman" w:eastAsia="Times New Roman" w:hAnsi="Times New Roman" w:cs="Times New Roman"/>
      <w:b/>
      <w:bCs/>
      <w:iCs/>
      <w:color w:val="auto"/>
      <w:sz w:val="20"/>
      <w:szCs w:val="20"/>
      <w:lang w:eastAsia="de-DE"/>
    </w:rPr>
  </w:style>
  <w:style w:type="numbering" w:customStyle="1" w:styleId="headings">
    <w:name w:val="headings"/>
    <w:basedOn w:val="NoList"/>
    <w:rsid w:val="003D5AEA"/>
    <w:pPr>
      <w:numPr>
        <w:numId w:val="33"/>
      </w:numPr>
    </w:pPr>
  </w:style>
  <w:style w:type="paragraph" w:customStyle="1" w:styleId="CoverTitle">
    <w:name w:val="Cover Title"/>
    <w:next w:val="Normal"/>
    <w:semiHidden/>
    <w:rsid w:val="00490D35"/>
    <w:pPr>
      <w:widowControl w:val="0"/>
      <w:tabs>
        <w:tab w:val="left" w:pos="10080"/>
      </w:tabs>
      <w:suppressAutoHyphens/>
      <w:spacing w:before="120" w:after="120" w:line="440" w:lineRule="atLeast"/>
    </w:pPr>
    <w:rPr>
      <w:rFonts w:ascii="Franklin Gothic Heavy" w:eastAsia="Times New Roman" w:hAnsi="Franklin Gothic Heavy"/>
      <w:kern w:val="32"/>
      <w:sz w:val="40"/>
    </w:rPr>
  </w:style>
  <w:style w:type="paragraph" w:customStyle="1" w:styleId="TitlePageAffiliation">
    <w:name w:val="Title Page Affiliation"/>
    <w:next w:val="TitlePageAuthor"/>
    <w:semiHidden/>
    <w:rsid w:val="00490D35"/>
    <w:pPr>
      <w:widowControl w:val="0"/>
      <w:tabs>
        <w:tab w:val="left" w:pos="720"/>
        <w:tab w:val="right" w:pos="9360"/>
      </w:tabs>
      <w:spacing w:after="240" w:line="240" w:lineRule="atLeast"/>
    </w:pPr>
    <w:rPr>
      <w:rFonts w:ascii="Franklin Gothic Book" w:eastAsia="Times New Roman" w:hAnsi="Franklin Gothic Book"/>
      <w:i/>
      <w:iCs/>
      <w:kern w:val="20"/>
    </w:rPr>
  </w:style>
  <w:style w:type="paragraph" w:customStyle="1" w:styleId="TitlePageAuthor">
    <w:name w:val="Title Page Author"/>
    <w:basedOn w:val="Normal"/>
    <w:next w:val="TitlePageAffiliation"/>
    <w:semiHidden/>
    <w:rsid w:val="00490D35"/>
    <w:pPr>
      <w:widowControl w:val="0"/>
      <w:tabs>
        <w:tab w:val="left" w:pos="720"/>
        <w:tab w:val="right" w:pos="9360"/>
      </w:tabs>
      <w:suppressAutoHyphens/>
      <w:spacing w:after="120" w:line="320" w:lineRule="atLeast"/>
    </w:pPr>
    <w:rPr>
      <w:rFonts w:ascii="Franklin Gothic Book" w:eastAsia="Times New Roman" w:hAnsi="Franklin Gothic Book"/>
      <w:kern w:val="24"/>
      <w:sz w:val="24"/>
      <w:szCs w:val="24"/>
    </w:rPr>
  </w:style>
  <w:style w:type="paragraph" w:customStyle="1" w:styleId="TitlePageSponsor">
    <w:name w:val="Title Page Sponsor"/>
    <w:semiHidden/>
    <w:rsid w:val="00B52E4A"/>
    <w:pPr>
      <w:widowControl w:val="0"/>
      <w:tabs>
        <w:tab w:val="right" w:pos="936"/>
        <w:tab w:val="left" w:pos="1152"/>
        <w:tab w:val="right" w:pos="9360"/>
      </w:tabs>
      <w:spacing w:before="120" w:after="120" w:line="280" w:lineRule="atLeast"/>
      <w:ind w:left="1152" w:hanging="1152"/>
    </w:pPr>
    <w:rPr>
      <w:rFonts w:ascii="Franklin Gothic Book" w:eastAsia="Times New Roman" w:hAnsi="Franklin Gothic Book"/>
      <w:kern w:val="18"/>
      <w:sz w:val="18"/>
      <w:szCs w:val="18"/>
    </w:rPr>
  </w:style>
  <w:style w:type="paragraph" w:customStyle="1" w:styleId="TableColumnHeading">
    <w:name w:val="Table Column Heading"/>
    <w:basedOn w:val="Normal"/>
    <w:next w:val="Normal"/>
    <w:rsid w:val="00227C4F"/>
    <w:pPr>
      <w:keepNext/>
      <w:suppressAutoHyphens/>
      <w:spacing w:before="40" w:after="40" w:line="220" w:lineRule="atLeast"/>
    </w:pPr>
    <w:rPr>
      <w:rFonts w:ascii="Franklin Gothic Book" w:eastAsia="Times New Roman" w:hAnsi="Franklin Gothic Book"/>
      <w:b/>
      <w:spacing w:val="-2"/>
      <w:kern w:val="20"/>
    </w:rPr>
  </w:style>
  <w:style w:type="paragraph" w:customStyle="1" w:styleId="TableTextCompact">
    <w:name w:val="Table Text Compact"/>
    <w:basedOn w:val="Normal"/>
    <w:rsid w:val="00227C4F"/>
    <w:pPr>
      <w:suppressAutoHyphens/>
      <w:spacing w:before="40" w:after="40" w:line="200" w:lineRule="atLeast"/>
    </w:pPr>
    <w:rPr>
      <w:rFonts w:ascii="Franklin Gothic Book" w:eastAsia="Times New Roman" w:hAnsi="Franklin Gothic Book"/>
      <w:spacing w:val="-4"/>
      <w:kern w:val="18"/>
      <w:sz w:val="16"/>
      <w:szCs w:val="18"/>
    </w:rPr>
  </w:style>
  <w:style w:type="paragraph" w:styleId="TOC2">
    <w:name w:val="toc 2"/>
    <w:basedOn w:val="Normal"/>
    <w:next w:val="Normal"/>
    <w:autoRedefine/>
    <w:uiPriority w:val="39"/>
    <w:unhideWhenUsed/>
    <w:rsid w:val="00816122"/>
    <w:pPr>
      <w:spacing w:after="100" w:line="259" w:lineRule="auto"/>
    </w:pPr>
    <w:rPr>
      <w:rFonts w:ascii="Franklin Gothic Book" w:eastAsiaTheme="minorEastAsia" w:hAnsi="Franklin Gothic Book" w:cs="Times New Roman"/>
      <w:b/>
      <w:sz w:val="24"/>
      <w:szCs w:val="24"/>
    </w:rPr>
  </w:style>
  <w:style w:type="paragraph" w:styleId="TOC3">
    <w:name w:val="toc 3"/>
    <w:basedOn w:val="Normal"/>
    <w:next w:val="Normal"/>
    <w:autoRedefine/>
    <w:uiPriority w:val="39"/>
    <w:unhideWhenUsed/>
    <w:rsid w:val="00863A3B"/>
    <w:pPr>
      <w:spacing w:after="100" w:line="259" w:lineRule="auto"/>
    </w:pPr>
    <w:rPr>
      <w:rFonts w:ascii="Franklin Gothic Book" w:eastAsiaTheme="minorEastAsia" w:hAnsi="Franklin Gothic Book" w:cs="Times New Roman"/>
      <w:b/>
      <w:sz w:val="24"/>
      <w:szCs w:val="24"/>
    </w:rPr>
  </w:style>
  <w:style w:type="character" w:customStyle="1" w:styleId="Heading3Char">
    <w:name w:val="Heading 3 Char"/>
    <w:basedOn w:val="DefaultParagraphFont"/>
    <w:link w:val="Heading3"/>
    <w:uiPriority w:val="9"/>
    <w:semiHidden/>
    <w:rsid w:val="00222594"/>
    <w:rPr>
      <w:rFonts w:asciiTheme="majorHAnsi" w:eastAsiaTheme="majorEastAsia" w:hAnsiTheme="majorHAnsi" w:cstheme="majorBidi"/>
      <w:color w:val="243F60" w:themeColor="accent1" w:themeShade="7F"/>
      <w:sz w:val="24"/>
      <w:szCs w:val="24"/>
    </w:rPr>
  </w:style>
  <w:style w:type="paragraph" w:styleId="TOCHeading">
    <w:name w:val="TOC Heading"/>
    <w:basedOn w:val="Heading10"/>
    <w:next w:val="Normal"/>
    <w:uiPriority w:val="39"/>
    <w:semiHidden/>
    <w:unhideWhenUsed/>
    <w:qFormat/>
    <w:rsid w:val="00222594"/>
    <w:pPr>
      <w:outlineLvl w:val="9"/>
    </w:pPr>
  </w:style>
  <w:style w:type="paragraph" w:styleId="NoSpacing">
    <w:name w:val="No Spacing"/>
    <w:link w:val="NoSpacingChar"/>
    <w:uiPriority w:val="1"/>
    <w:qFormat/>
    <w:rsid w:val="00863A3B"/>
    <w:pPr>
      <w:spacing w:after="0" w:line="240" w:lineRule="auto"/>
    </w:pPr>
    <w:rPr>
      <w:rFonts w:eastAsiaTheme="minorEastAsia"/>
    </w:rPr>
  </w:style>
  <w:style w:type="character" w:customStyle="1" w:styleId="NoSpacingChar">
    <w:name w:val="No Spacing Char"/>
    <w:basedOn w:val="DefaultParagraphFont"/>
    <w:link w:val="NoSpacing"/>
    <w:uiPriority w:val="1"/>
    <w:rsid w:val="00863A3B"/>
    <w:rPr>
      <w:rFonts w:eastAsiaTheme="minorEastAsia"/>
    </w:rPr>
  </w:style>
  <w:style w:type="character" w:customStyle="1" w:styleId="SC6221192">
    <w:name w:val="SC.6.221192"/>
    <w:uiPriority w:val="99"/>
    <w:rsid w:val="00863A3B"/>
    <w:rPr>
      <w:b/>
      <w:bCs/>
      <w:i/>
      <w:iCs/>
      <w:color w:val="000000"/>
      <w:sz w:val="44"/>
      <w:szCs w:val="44"/>
    </w:rPr>
  </w:style>
  <w:style w:type="paragraph" w:customStyle="1" w:styleId="SP6225427">
    <w:name w:val="SP.6.225427"/>
    <w:basedOn w:val="Normal"/>
    <w:next w:val="Normal"/>
    <w:uiPriority w:val="99"/>
    <w:rsid w:val="00863A3B"/>
    <w:pPr>
      <w:widowControl w:val="0"/>
      <w:autoSpaceDE w:val="0"/>
      <w:autoSpaceDN w:val="0"/>
      <w:adjustRightInd w:val="0"/>
      <w:spacing w:after="0" w:line="240" w:lineRule="auto"/>
    </w:pPr>
    <w:rPr>
      <w:rFonts w:ascii="Arial" w:eastAsiaTheme="minorEastAsia" w:hAnsi="Arial" w:cs="Arial"/>
      <w:sz w:val="24"/>
      <w:szCs w:val="24"/>
      <w:lang w:eastAsia="zh-TW"/>
    </w:rPr>
  </w:style>
  <w:style w:type="character" w:customStyle="1" w:styleId="SC6221203">
    <w:name w:val="SC.6.221203"/>
    <w:uiPriority w:val="99"/>
    <w:rsid w:val="00863A3B"/>
    <w:rPr>
      <w:b/>
      <w:bCs/>
      <w:i/>
      <w:iCs/>
      <w:color w:val="000000"/>
      <w:sz w:val="28"/>
      <w:szCs w:val="28"/>
    </w:rPr>
  </w:style>
  <w:style w:type="character" w:customStyle="1" w:styleId="SC6221208">
    <w:name w:val="SC.6.221208"/>
    <w:uiPriority w:val="99"/>
    <w:rsid w:val="00863A3B"/>
    <w:rPr>
      <w:rFonts w:ascii="Calibri" w:hAnsi="Calibri" w:cs="Calibri"/>
      <w:color w:val="000000"/>
      <w:sz w:val="22"/>
      <w:szCs w:val="22"/>
    </w:rPr>
  </w:style>
  <w:style w:type="paragraph" w:customStyle="1" w:styleId="Default">
    <w:name w:val="Default"/>
    <w:rsid w:val="00863A3B"/>
    <w:pPr>
      <w:widowControl w:val="0"/>
      <w:autoSpaceDE w:val="0"/>
      <w:autoSpaceDN w:val="0"/>
      <w:adjustRightInd w:val="0"/>
      <w:spacing w:after="0" w:line="240" w:lineRule="auto"/>
    </w:pPr>
    <w:rPr>
      <w:rFonts w:ascii="Arial" w:eastAsiaTheme="minorEastAsia" w:hAnsi="Arial" w:cs="Arial"/>
      <w:color w:val="000000"/>
      <w:sz w:val="24"/>
      <w:szCs w:val="24"/>
      <w:lang w:eastAsia="zh-TW"/>
    </w:rPr>
  </w:style>
  <w:style w:type="paragraph" w:customStyle="1" w:styleId="SP6225325">
    <w:name w:val="SP.6.225325"/>
    <w:basedOn w:val="Default"/>
    <w:next w:val="Default"/>
    <w:uiPriority w:val="99"/>
    <w:rsid w:val="00863A3B"/>
    <w:rPr>
      <w:color w:val="auto"/>
    </w:rPr>
  </w:style>
  <w:style w:type="paragraph" w:customStyle="1" w:styleId="SP6225383">
    <w:name w:val="SP.6.225383"/>
    <w:basedOn w:val="Default"/>
    <w:next w:val="Default"/>
    <w:uiPriority w:val="99"/>
    <w:rsid w:val="00863A3B"/>
    <w:rPr>
      <w:color w:val="auto"/>
    </w:rPr>
  </w:style>
  <w:style w:type="paragraph" w:styleId="Caption">
    <w:name w:val="caption"/>
    <w:basedOn w:val="Normal"/>
    <w:next w:val="Normal"/>
    <w:uiPriority w:val="35"/>
    <w:unhideWhenUsed/>
    <w:qFormat/>
    <w:rsid w:val="00863A3B"/>
    <w:pPr>
      <w:widowControl w:val="0"/>
      <w:spacing w:line="240" w:lineRule="auto"/>
    </w:pPr>
    <w:rPr>
      <w:rFonts w:eastAsiaTheme="minorEastAsia"/>
      <w:b/>
      <w:bCs/>
      <w:color w:val="4F81BD" w:themeColor="accent1"/>
      <w:kern w:val="2"/>
      <w:sz w:val="18"/>
      <w:szCs w:val="18"/>
      <w:lang w:eastAsia="zh-TW"/>
    </w:rPr>
  </w:style>
  <w:style w:type="paragraph" w:styleId="TOC1">
    <w:name w:val="toc 1"/>
    <w:basedOn w:val="Normal"/>
    <w:next w:val="Normal"/>
    <w:autoRedefine/>
    <w:uiPriority w:val="39"/>
    <w:unhideWhenUsed/>
    <w:rsid w:val="00540F1D"/>
    <w:pPr>
      <w:spacing w:after="100" w:line="259" w:lineRule="auto"/>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8407610">
      <w:bodyDiv w:val="1"/>
      <w:marLeft w:val="0"/>
      <w:marRight w:val="0"/>
      <w:marTop w:val="0"/>
      <w:marBottom w:val="0"/>
      <w:divBdr>
        <w:top w:val="none" w:sz="0" w:space="0" w:color="auto"/>
        <w:left w:val="none" w:sz="0" w:space="0" w:color="auto"/>
        <w:bottom w:val="none" w:sz="0" w:space="0" w:color="auto"/>
        <w:right w:val="none" w:sz="0" w:space="0" w:color="auto"/>
      </w:divBdr>
      <w:divsChild>
        <w:div w:id="1933120738">
          <w:marLeft w:val="547"/>
          <w:marRight w:val="0"/>
          <w:marTop w:val="115"/>
          <w:marBottom w:val="0"/>
          <w:divBdr>
            <w:top w:val="none" w:sz="0" w:space="0" w:color="auto"/>
            <w:left w:val="none" w:sz="0" w:space="0" w:color="auto"/>
            <w:bottom w:val="none" w:sz="0" w:space="0" w:color="auto"/>
            <w:right w:val="none" w:sz="0" w:space="0" w:color="auto"/>
          </w:divBdr>
        </w:div>
      </w:divsChild>
    </w:div>
    <w:div w:id="1203322038">
      <w:bodyDiv w:val="1"/>
      <w:marLeft w:val="0"/>
      <w:marRight w:val="0"/>
      <w:marTop w:val="0"/>
      <w:marBottom w:val="0"/>
      <w:divBdr>
        <w:top w:val="none" w:sz="0" w:space="0" w:color="auto"/>
        <w:left w:val="none" w:sz="0" w:space="0" w:color="auto"/>
        <w:bottom w:val="none" w:sz="0" w:space="0" w:color="auto"/>
        <w:right w:val="none" w:sz="0" w:space="0" w:color="auto"/>
      </w:divBdr>
      <w:divsChild>
        <w:div w:id="90856045">
          <w:marLeft w:val="547"/>
          <w:marRight w:val="0"/>
          <w:marTop w:val="96"/>
          <w:marBottom w:val="0"/>
          <w:divBdr>
            <w:top w:val="none" w:sz="0" w:space="0" w:color="auto"/>
            <w:left w:val="none" w:sz="0" w:space="0" w:color="auto"/>
            <w:bottom w:val="none" w:sz="0" w:space="0" w:color="auto"/>
            <w:right w:val="none" w:sz="0" w:space="0" w:color="auto"/>
          </w:divBdr>
        </w:div>
        <w:div w:id="2058578451">
          <w:marLeft w:val="547"/>
          <w:marRight w:val="0"/>
          <w:marTop w:val="96"/>
          <w:marBottom w:val="0"/>
          <w:divBdr>
            <w:top w:val="none" w:sz="0" w:space="0" w:color="auto"/>
            <w:left w:val="none" w:sz="0" w:space="0" w:color="auto"/>
            <w:bottom w:val="none" w:sz="0" w:space="0" w:color="auto"/>
            <w:right w:val="none" w:sz="0" w:space="0" w:color="auto"/>
          </w:divBdr>
        </w:div>
        <w:div w:id="137263301">
          <w:marLeft w:val="547"/>
          <w:marRight w:val="0"/>
          <w:marTop w:val="96"/>
          <w:marBottom w:val="0"/>
          <w:divBdr>
            <w:top w:val="none" w:sz="0" w:space="0" w:color="auto"/>
            <w:left w:val="none" w:sz="0" w:space="0" w:color="auto"/>
            <w:bottom w:val="none" w:sz="0" w:space="0" w:color="auto"/>
            <w:right w:val="none" w:sz="0" w:space="0" w:color="auto"/>
          </w:divBdr>
        </w:div>
        <w:div w:id="999578588">
          <w:marLeft w:val="547"/>
          <w:marRight w:val="0"/>
          <w:marTop w:val="96"/>
          <w:marBottom w:val="0"/>
          <w:divBdr>
            <w:top w:val="none" w:sz="0" w:space="0" w:color="auto"/>
            <w:left w:val="none" w:sz="0" w:space="0" w:color="auto"/>
            <w:bottom w:val="none" w:sz="0" w:space="0" w:color="auto"/>
            <w:right w:val="none" w:sz="0" w:space="0" w:color="auto"/>
          </w:divBdr>
        </w:div>
        <w:div w:id="68312161">
          <w:marLeft w:val="547"/>
          <w:marRight w:val="0"/>
          <w:marTop w:val="96"/>
          <w:marBottom w:val="0"/>
          <w:divBdr>
            <w:top w:val="none" w:sz="0" w:space="0" w:color="auto"/>
            <w:left w:val="none" w:sz="0" w:space="0" w:color="auto"/>
            <w:bottom w:val="none" w:sz="0" w:space="0" w:color="auto"/>
            <w:right w:val="none" w:sz="0" w:space="0" w:color="auto"/>
          </w:divBdr>
        </w:div>
        <w:div w:id="1174953896">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6.bin"/><Relationship Id="rId21" Type="http://schemas.openxmlformats.org/officeDocument/2006/relationships/image" Target="media/image5.png"/><Relationship Id="rId42" Type="http://schemas.openxmlformats.org/officeDocument/2006/relationships/image" Target="media/image18.jpeg"/><Relationship Id="rId47" Type="http://schemas.openxmlformats.org/officeDocument/2006/relationships/oleObject" Target="embeddings/oleObject7.bin"/><Relationship Id="rId63" Type="http://schemas.openxmlformats.org/officeDocument/2006/relationships/image" Target="media/image29.jpeg"/><Relationship Id="rId68" Type="http://schemas.openxmlformats.org/officeDocument/2006/relationships/image" Target="media/image33.jpeg"/><Relationship Id="rId84" Type="http://schemas.openxmlformats.org/officeDocument/2006/relationships/image" Target="media/image47.jpeg"/><Relationship Id="rId89" Type="http://schemas.openxmlformats.org/officeDocument/2006/relationships/image" Target="media/image52.jpeg"/><Relationship Id="rId112" Type="http://schemas.openxmlformats.org/officeDocument/2006/relationships/image" Target="media/image68.png"/><Relationship Id="rId133" Type="http://schemas.openxmlformats.org/officeDocument/2006/relationships/image" Target="media/image84.emf"/><Relationship Id="rId138" Type="http://schemas.openxmlformats.org/officeDocument/2006/relationships/image" Target="media/image87.emf"/><Relationship Id="rId154" Type="http://schemas.openxmlformats.org/officeDocument/2006/relationships/image" Target="media/image100.jpeg"/><Relationship Id="rId159" Type="http://schemas.openxmlformats.org/officeDocument/2006/relationships/image" Target="media/image105.jpeg"/><Relationship Id="rId175" Type="http://schemas.openxmlformats.org/officeDocument/2006/relationships/image" Target="media/image120.png"/><Relationship Id="rId170" Type="http://schemas.openxmlformats.org/officeDocument/2006/relationships/image" Target="media/image115.png"/><Relationship Id="rId191" Type="http://schemas.openxmlformats.org/officeDocument/2006/relationships/image" Target="media/image133.emf"/><Relationship Id="rId196" Type="http://schemas.openxmlformats.org/officeDocument/2006/relationships/fontTable" Target="fontTable.xml"/><Relationship Id="rId16" Type="http://schemas.openxmlformats.org/officeDocument/2006/relationships/package" Target="embeddings/Microsoft_Visio_Drawing1.vsdx"/><Relationship Id="rId107" Type="http://schemas.openxmlformats.org/officeDocument/2006/relationships/image" Target="media/image64.png"/><Relationship Id="rId11" Type="http://schemas.openxmlformats.org/officeDocument/2006/relationships/footer" Target="footer1.xml"/><Relationship Id="rId32" Type="http://schemas.openxmlformats.org/officeDocument/2006/relationships/image" Target="media/image13.png"/><Relationship Id="rId37" Type="http://schemas.openxmlformats.org/officeDocument/2006/relationships/oleObject" Target="embeddings/oleObject3.bin"/><Relationship Id="rId53" Type="http://schemas.openxmlformats.org/officeDocument/2006/relationships/oleObject" Target="embeddings/oleObject10.bin"/><Relationship Id="rId58" Type="http://schemas.openxmlformats.org/officeDocument/2006/relationships/oleObject" Target="embeddings/oleObject13.bin"/><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hyperlink" Target="http://www.Internet-Go.com" TargetMode="External"/><Relationship Id="rId123" Type="http://schemas.openxmlformats.org/officeDocument/2006/relationships/image" Target="media/image76.emf"/><Relationship Id="rId128" Type="http://schemas.openxmlformats.org/officeDocument/2006/relationships/image" Target="media/image81.emf"/><Relationship Id="rId144" Type="http://schemas.openxmlformats.org/officeDocument/2006/relationships/image" Target="media/image90.png"/><Relationship Id="rId149"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oleObject" Target="embeddings/Microsoft_Visio_2003-2010_Drawing3.vsd"/><Relationship Id="rId160" Type="http://schemas.openxmlformats.org/officeDocument/2006/relationships/image" Target="media/image106.emf"/><Relationship Id="rId165" Type="http://schemas.openxmlformats.org/officeDocument/2006/relationships/image" Target="media/image110.jpeg"/><Relationship Id="rId181" Type="http://schemas.openxmlformats.org/officeDocument/2006/relationships/image" Target="media/image126.png"/><Relationship Id="rId186" Type="http://schemas.openxmlformats.org/officeDocument/2006/relationships/hyperlink" Target="http://bulgin.co.uk/Products/Buccaneer/BuccaneerStandard.html" TargetMode="External"/><Relationship Id="rId22" Type="http://schemas.openxmlformats.org/officeDocument/2006/relationships/image" Target="media/image6.png"/><Relationship Id="rId27" Type="http://schemas.openxmlformats.org/officeDocument/2006/relationships/image" Target="media/image10.png"/><Relationship Id="rId43" Type="http://schemas.openxmlformats.org/officeDocument/2006/relationships/image" Target="media/image19.jpeg"/><Relationship Id="rId48" Type="http://schemas.openxmlformats.org/officeDocument/2006/relationships/image" Target="media/image22.wmf"/><Relationship Id="rId64" Type="http://schemas.openxmlformats.org/officeDocument/2006/relationships/image" Target="media/image30.jpeg"/><Relationship Id="rId69" Type="http://schemas.openxmlformats.org/officeDocument/2006/relationships/image" Target="media/image34.jpeg"/><Relationship Id="rId113" Type="http://schemas.openxmlformats.org/officeDocument/2006/relationships/image" Target="media/image69.png"/><Relationship Id="rId118" Type="http://schemas.openxmlformats.org/officeDocument/2006/relationships/image" Target="media/image73.emf"/><Relationship Id="rId134" Type="http://schemas.openxmlformats.org/officeDocument/2006/relationships/oleObject" Target="embeddings/oleObject21.bin"/><Relationship Id="rId139" Type="http://schemas.openxmlformats.org/officeDocument/2006/relationships/oleObject" Target="embeddings/oleObject23.bin"/><Relationship Id="rId80" Type="http://schemas.openxmlformats.org/officeDocument/2006/relationships/image" Target="media/image43.jpeg"/><Relationship Id="rId85" Type="http://schemas.openxmlformats.org/officeDocument/2006/relationships/image" Target="media/image48.jpeg"/><Relationship Id="rId150" Type="http://schemas.openxmlformats.org/officeDocument/2006/relationships/image" Target="media/image96.png"/><Relationship Id="rId155" Type="http://schemas.openxmlformats.org/officeDocument/2006/relationships/image" Target="media/image101.jpeg"/><Relationship Id="rId171" Type="http://schemas.openxmlformats.org/officeDocument/2006/relationships/image" Target="media/image116.png"/><Relationship Id="rId176" Type="http://schemas.openxmlformats.org/officeDocument/2006/relationships/image" Target="media/image121.png"/><Relationship Id="rId192" Type="http://schemas.openxmlformats.org/officeDocument/2006/relationships/oleObject" Target="embeddings/Microsoft_Visio_2003-2010_Drawing10.vsd"/><Relationship Id="rId197"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image" Target="media/image3.emf"/><Relationship Id="rId33" Type="http://schemas.openxmlformats.org/officeDocument/2006/relationships/oleObject" Target="embeddings/oleObject1.bin"/><Relationship Id="rId38" Type="http://schemas.openxmlformats.org/officeDocument/2006/relationships/image" Target="media/image16.wmf"/><Relationship Id="rId59" Type="http://schemas.openxmlformats.org/officeDocument/2006/relationships/image" Target="media/image27.png"/><Relationship Id="rId103" Type="http://schemas.openxmlformats.org/officeDocument/2006/relationships/hyperlink" Target="http://www.Internet-Go.com" TargetMode="External"/><Relationship Id="rId108" Type="http://schemas.openxmlformats.org/officeDocument/2006/relationships/image" Target="media/image65.emf"/><Relationship Id="rId124" Type="http://schemas.openxmlformats.org/officeDocument/2006/relationships/image" Target="media/image77.emf"/><Relationship Id="rId129" Type="http://schemas.openxmlformats.org/officeDocument/2006/relationships/oleObject" Target="embeddings/oleObject19.bin"/><Relationship Id="rId54" Type="http://schemas.openxmlformats.org/officeDocument/2006/relationships/image" Target="media/image25.wmf"/><Relationship Id="rId70" Type="http://schemas.openxmlformats.org/officeDocument/2006/relationships/hyperlink" Target="http://www.etcs.ipfw.edu/~lin/CorrosionSensorSys/Documentation/Corrosion%20Sensor%20System%20V2.2.pdf" TargetMode="External"/><Relationship Id="rId75" Type="http://schemas.openxmlformats.org/officeDocument/2006/relationships/image" Target="media/image38.jpeg"/><Relationship Id="rId91" Type="http://schemas.openxmlformats.org/officeDocument/2006/relationships/image" Target="media/image54.jpeg"/><Relationship Id="rId96" Type="http://schemas.openxmlformats.org/officeDocument/2006/relationships/image" Target="media/image58.emf"/><Relationship Id="rId140" Type="http://schemas.openxmlformats.org/officeDocument/2006/relationships/image" Target="media/image88.emf"/><Relationship Id="rId145" Type="http://schemas.openxmlformats.org/officeDocument/2006/relationships/image" Target="media/image91.png"/><Relationship Id="rId161" Type="http://schemas.openxmlformats.org/officeDocument/2006/relationships/oleObject" Target="embeddings/Microsoft_Visio_2003-2010_Drawing7.vsd"/><Relationship Id="rId166" Type="http://schemas.openxmlformats.org/officeDocument/2006/relationships/image" Target="media/image111.png"/><Relationship Id="rId182" Type="http://schemas.openxmlformats.org/officeDocument/2006/relationships/image" Target="media/image127.png"/><Relationship Id="rId187" Type="http://schemas.openxmlformats.org/officeDocument/2006/relationships/image" Target="media/image130.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emf"/><Relationship Id="rId28" Type="http://schemas.openxmlformats.org/officeDocument/2006/relationships/image" Target="media/image11.emf"/><Relationship Id="rId49" Type="http://schemas.openxmlformats.org/officeDocument/2006/relationships/oleObject" Target="embeddings/oleObject8.bin"/><Relationship Id="rId114" Type="http://schemas.openxmlformats.org/officeDocument/2006/relationships/image" Target="media/image70.png"/><Relationship Id="rId119" Type="http://schemas.openxmlformats.org/officeDocument/2006/relationships/oleObject" Target="embeddings/oleObject17.bin"/><Relationship Id="rId44" Type="http://schemas.openxmlformats.org/officeDocument/2006/relationships/image" Target="media/image20.png"/><Relationship Id="rId60" Type="http://schemas.openxmlformats.org/officeDocument/2006/relationships/oleObject" Target="embeddings/oleObject14.bin"/><Relationship Id="rId65" Type="http://schemas.openxmlformats.org/officeDocument/2006/relationships/image" Target="media/image31.emf"/><Relationship Id="rId81" Type="http://schemas.openxmlformats.org/officeDocument/2006/relationships/image" Target="media/image44.jpeg"/><Relationship Id="rId86" Type="http://schemas.openxmlformats.org/officeDocument/2006/relationships/image" Target="media/image49.jpeg"/><Relationship Id="rId130" Type="http://schemas.openxmlformats.org/officeDocument/2006/relationships/image" Target="media/image82.emf"/><Relationship Id="rId135" Type="http://schemas.openxmlformats.org/officeDocument/2006/relationships/image" Target="media/image85.emf"/><Relationship Id="rId151" Type="http://schemas.openxmlformats.org/officeDocument/2006/relationships/image" Target="media/image97.jpeg"/><Relationship Id="rId156" Type="http://schemas.openxmlformats.org/officeDocument/2006/relationships/image" Target="media/image102.jpeg"/><Relationship Id="rId177" Type="http://schemas.openxmlformats.org/officeDocument/2006/relationships/image" Target="media/image122.png"/><Relationship Id="rId172" Type="http://schemas.openxmlformats.org/officeDocument/2006/relationships/image" Target="media/image117.png"/><Relationship Id="rId193" Type="http://schemas.openxmlformats.org/officeDocument/2006/relationships/image" Target="media/image134.emf"/><Relationship Id="rId13" Type="http://schemas.openxmlformats.org/officeDocument/2006/relationships/header" Target="header3.xml"/><Relationship Id="rId18" Type="http://schemas.openxmlformats.org/officeDocument/2006/relationships/package" Target="embeddings/Microsoft_Visio_Drawing2.vsdx"/><Relationship Id="rId39" Type="http://schemas.openxmlformats.org/officeDocument/2006/relationships/oleObject" Target="embeddings/oleObject4.bin"/><Relationship Id="rId109" Type="http://schemas.openxmlformats.org/officeDocument/2006/relationships/package" Target="embeddings/Microsoft_Visio_Drawing6.vsdx"/><Relationship Id="rId34" Type="http://schemas.openxmlformats.org/officeDocument/2006/relationships/image" Target="media/image14.png"/><Relationship Id="rId50" Type="http://schemas.openxmlformats.org/officeDocument/2006/relationships/image" Target="media/image23.wmf"/><Relationship Id="rId55" Type="http://schemas.openxmlformats.org/officeDocument/2006/relationships/oleObject" Target="embeddings/oleObject11.bin"/><Relationship Id="rId76" Type="http://schemas.openxmlformats.org/officeDocument/2006/relationships/image" Target="media/image39.jpeg"/><Relationship Id="rId97" Type="http://schemas.openxmlformats.org/officeDocument/2006/relationships/oleObject" Target="embeddings/Microsoft_Visio_2003-2010_Drawing4.vsd"/><Relationship Id="rId104" Type="http://schemas.openxmlformats.org/officeDocument/2006/relationships/image" Target="media/image61.jpeg"/><Relationship Id="rId120" Type="http://schemas.openxmlformats.org/officeDocument/2006/relationships/image" Target="media/image74.emf"/><Relationship Id="rId125" Type="http://schemas.openxmlformats.org/officeDocument/2006/relationships/image" Target="media/image78.emf"/><Relationship Id="rId141" Type="http://schemas.openxmlformats.org/officeDocument/2006/relationships/oleObject" Target="embeddings/oleObject24.bin"/><Relationship Id="rId146" Type="http://schemas.openxmlformats.org/officeDocument/2006/relationships/image" Target="media/image92.png"/><Relationship Id="rId167" Type="http://schemas.openxmlformats.org/officeDocument/2006/relationships/image" Target="media/image112.png"/><Relationship Id="rId188" Type="http://schemas.openxmlformats.org/officeDocument/2006/relationships/image" Target="media/image131.png"/><Relationship Id="rId7" Type="http://schemas.openxmlformats.org/officeDocument/2006/relationships/endnotes" Target="endnotes.xml"/><Relationship Id="rId71" Type="http://schemas.openxmlformats.org/officeDocument/2006/relationships/hyperlink" Target="http://www.etcs.ipfw.edu/~lin/CorrosionSensorSys/EquipmentDocuments/GuideCat6CablePlugsPreparation-2013-4-24.pdf" TargetMode="External"/><Relationship Id="rId92" Type="http://schemas.openxmlformats.org/officeDocument/2006/relationships/image" Target="media/image55.jpeg"/><Relationship Id="rId162" Type="http://schemas.openxmlformats.org/officeDocument/2006/relationships/image" Target="media/image107.jpeg"/><Relationship Id="rId183"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package" Target="embeddings/Microsoft_Visio_Drawing5.vsdx"/><Relationship Id="rId24" Type="http://schemas.openxmlformats.org/officeDocument/2006/relationships/package" Target="embeddings/Microsoft_Visio_Drawing4.vsdx"/><Relationship Id="rId40" Type="http://schemas.openxmlformats.org/officeDocument/2006/relationships/image" Target="media/image17.wmf"/><Relationship Id="rId45" Type="http://schemas.openxmlformats.org/officeDocument/2006/relationships/oleObject" Target="embeddings/oleObject6.bin"/><Relationship Id="rId66" Type="http://schemas.openxmlformats.org/officeDocument/2006/relationships/oleObject" Target="embeddings/Microsoft_Visio_2003-2010_Drawing2.vsd"/><Relationship Id="rId87" Type="http://schemas.openxmlformats.org/officeDocument/2006/relationships/image" Target="media/image50.jpeg"/><Relationship Id="rId110" Type="http://schemas.openxmlformats.org/officeDocument/2006/relationships/image" Target="media/image66.png"/><Relationship Id="rId115" Type="http://schemas.openxmlformats.org/officeDocument/2006/relationships/image" Target="media/image71.png"/><Relationship Id="rId131" Type="http://schemas.openxmlformats.org/officeDocument/2006/relationships/image" Target="media/image83.emf"/><Relationship Id="rId136" Type="http://schemas.openxmlformats.org/officeDocument/2006/relationships/image" Target="media/image86.emf"/><Relationship Id="rId157" Type="http://schemas.openxmlformats.org/officeDocument/2006/relationships/image" Target="media/image103.jpeg"/><Relationship Id="rId178" Type="http://schemas.openxmlformats.org/officeDocument/2006/relationships/image" Target="media/image123.png"/><Relationship Id="rId61" Type="http://schemas.openxmlformats.org/officeDocument/2006/relationships/image" Target="media/image28.png"/><Relationship Id="rId82" Type="http://schemas.openxmlformats.org/officeDocument/2006/relationships/image" Target="media/image45.jpeg"/><Relationship Id="rId152" Type="http://schemas.openxmlformats.org/officeDocument/2006/relationships/image" Target="media/image98.jpeg"/><Relationship Id="rId173" Type="http://schemas.openxmlformats.org/officeDocument/2006/relationships/image" Target="media/image118.png"/><Relationship Id="rId194" Type="http://schemas.openxmlformats.org/officeDocument/2006/relationships/oleObject" Target="embeddings/Microsoft_Visio_2003-2010_Drawing11.vsd"/><Relationship Id="rId19" Type="http://schemas.openxmlformats.org/officeDocument/2006/relationships/image" Target="media/image4.emf"/><Relationship Id="rId14" Type="http://schemas.openxmlformats.org/officeDocument/2006/relationships/footer" Target="footer3.xml"/><Relationship Id="rId30" Type="http://schemas.openxmlformats.org/officeDocument/2006/relationships/image" Target="media/image12.emf"/><Relationship Id="rId35" Type="http://schemas.openxmlformats.org/officeDocument/2006/relationships/oleObject" Target="embeddings/oleObject2.bin"/><Relationship Id="rId56" Type="http://schemas.openxmlformats.org/officeDocument/2006/relationships/image" Target="media/image26.wmf"/><Relationship Id="rId77" Type="http://schemas.openxmlformats.org/officeDocument/2006/relationships/image" Target="media/image40.jpeg"/><Relationship Id="rId100" Type="http://schemas.openxmlformats.org/officeDocument/2006/relationships/image" Target="media/image60.emf"/><Relationship Id="rId105" Type="http://schemas.openxmlformats.org/officeDocument/2006/relationships/image" Target="media/image62.jpeg"/><Relationship Id="rId126" Type="http://schemas.openxmlformats.org/officeDocument/2006/relationships/image" Target="media/image79.emf"/><Relationship Id="rId147" Type="http://schemas.openxmlformats.org/officeDocument/2006/relationships/image" Target="media/image93.png"/><Relationship Id="rId168" Type="http://schemas.openxmlformats.org/officeDocument/2006/relationships/image" Target="media/image113.jpeg"/><Relationship Id="rId8" Type="http://schemas.openxmlformats.org/officeDocument/2006/relationships/image" Target="media/image1.png"/><Relationship Id="rId51" Type="http://schemas.openxmlformats.org/officeDocument/2006/relationships/oleObject" Target="embeddings/oleObject9.bin"/><Relationship Id="rId72" Type="http://schemas.openxmlformats.org/officeDocument/2006/relationships/image" Target="media/image35.jpeg"/><Relationship Id="rId93" Type="http://schemas.openxmlformats.org/officeDocument/2006/relationships/image" Target="media/image56.jpeg"/><Relationship Id="rId98" Type="http://schemas.openxmlformats.org/officeDocument/2006/relationships/image" Target="media/image59.emf"/><Relationship Id="rId121" Type="http://schemas.openxmlformats.org/officeDocument/2006/relationships/oleObject" Target="embeddings/oleObject18.bin"/><Relationship Id="rId142" Type="http://schemas.openxmlformats.org/officeDocument/2006/relationships/image" Target="media/image89.emf"/><Relationship Id="rId163" Type="http://schemas.openxmlformats.org/officeDocument/2006/relationships/image" Target="media/image108.jpeg"/><Relationship Id="rId184" Type="http://schemas.openxmlformats.org/officeDocument/2006/relationships/image" Target="media/image129.emf"/><Relationship Id="rId189" Type="http://schemas.openxmlformats.org/officeDocument/2006/relationships/image" Target="media/image132.emf"/><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1.wmf"/><Relationship Id="rId67" Type="http://schemas.openxmlformats.org/officeDocument/2006/relationships/image" Target="media/image32.png"/><Relationship Id="rId116" Type="http://schemas.openxmlformats.org/officeDocument/2006/relationships/image" Target="media/image72.emf"/><Relationship Id="rId137" Type="http://schemas.openxmlformats.org/officeDocument/2006/relationships/oleObject" Target="embeddings/oleObject22.bin"/><Relationship Id="rId158" Type="http://schemas.openxmlformats.org/officeDocument/2006/relationships/image" Target="media/image104.jpeg"/><Relationship Id="rId20" Type="http://schemas.openxmlformats.org/officeDocument/2006/relationships/package" Target="embeddings/Microsoft_Visio_Drawing3.vsdx"/><Relationship Id="rId41" Type="http://schemas.openxmlformats.org/officeDocument/2006/relationships/oleObject" Target="embeddings/oleObject5.bin"/><Relationship Id="rId62" Type="http://schemas.openxmlformats.org/officeDocument/2006/relationships/oleObject" Target="embeddings/oleObject15.bin"/><Relationship Id="rId83" Type="http://schemas.openxmlformats.org/officeDocument/2006/relationships/image" Target="media/image46.jpeg"/><Relationship Id="rId88" Type="http://schemas.openxmlformats.org/officeDocument/2006/relationships/image" Target="media/image51.jpeg"/><Relationship Id="rId111" Type="http://schemas.openxmlformats.org/officeDocument/2006/relationships/image" Target="media/image67.emf"/><Relationship Id="rId132" Type="http://schemas.openxmlformats.org/officeDocument/2006/relationships/oleObject" Target="embeddings/oleObject20.bin"/><Relationship Id="rId153" Type="http://schemas.openxmlformats.org/officeDocument/2006/relationships/image" Target="media/image99.jpeg"/><Relationship Id="rId174" Type="http://schemas.openxmlformats.org/officeDocument/2006/relationships/image" Target="media/image119.png"/><Relationship Id="rId179" Type="http://schemas.openxmlformats.org/officeDocument/2006/relationships/image" Target="media/image124.png"/><Relationship Id="rId195" Type="http://schemas.openxmlformats.org/officeDocument/2006/relationships/image" Target="media/image135.jpeg"/><Relationship Id="rId190" Type="http://schemas.openxmlformats.org/officeDocument/2006/relationships/oleObject" Target="embeddings/Microsoft_Visio_2003-2010_Drawing9.vsd"/><Relationship Id="rId15" Type="http://schemas.openxmlformats.org/officeDocument/2006/relationships/image" Target="media/image2.emf"/><Relationship Id="rId36" Type="http://schemas.openxmlformats.org/officeDocument/2006/relationships/image" Target="media/image15.wmf"/><Relationship Id="rId57" Type="http://schemas.openxmlformats.org/officeDocument/2006/relationships/oleObject" Target="embeddings/oleObject12.bin"/><Relationship Id="rId106" Type="http://schemas.openxmlformats.org/officeDocument/2006/relationships/image" Target="media/image63.jpeg"/><Relationship Id="rId127" Type="http://schemas.openxmlformats.org/officeDocument/2006/relationships/image" Target="media/image80.emf"/><Relationship Id="rId10" Type="http://schemas.openxmlformats.org/officeDocument/2006/relationships/header" Target="header2.xml"/><Relationship Id="rId31" Type="http://schemas.openxmlformats.org/officeDocument/2006/relationships/oleObject" Target="embeddings/Microsoft_Visio_2003-2010_Drawing1.vsd"/><Relationship Id="rId52" Type="http://schemas.openxmlformats.org/officeDocument/2006/relationships/image" Target="media/image24.wmf"/><Relationship Id="rId73" Type="http://schemas.openxmlformats.org/officeDocument/2006/relationships/image" Target="media/image36.jpeg"/><Relationship Id="rId78" Type="http://schemas.openxmlformats.org/officeDocument/2006/relationships/image" Target="media/image41.jpeg"/><Relationship Id="rId94" Type="http://schemas.openxmlformats.org/officeDocument/2006/relationships/image" Target="media/image57.emf"/><Relationship Id="rId99" Type="http://schemas.openxmlformats.org/officeDocument/2006/relationships/oleObject" Target="embeddings/Microsoft_Visio_2003-2010_Drawing5.vsd"/><Relationship Id="rId101" Type="http://schemas.openxmlformats.org/officeDocument/2006/relationships/oleObject" Target="embeddings/Microsoft_Visio_2003-2010_Drawing6.vsd"/><Relationship Id="rId122" Type="http://schemas.openxmlformats.org/officeDocument/2006/relationships/image" Target="media/image75.png"/><Relationship Id="rId143" Type="http://schemas.openxmlformats.org/officeDocument/2006/relationships/oleObject" Target="embeddings/oleObject25.bin"/><Relationship Id="rId148" Type="http://schemas.openxmlformats.org/officeDocument/2006/relationships/image" Target="media/image94.png"/><Relationship Id="rId164" Type="http://schemas.openxmlformats.org/officeDocument/2006/relationships/image" Target="media/image109.png"/><Relationship Id="rId169" Type="http://schemas.openxmlformats.org/officeDocument/2006/relationships/image" Target="media/image114.jpeg"/><Relationship Id="rId185" Type="http://schemas.openxmlformats.org/officeDocument/2006/relationships/oleObject" Target="embeddings/Microsoft_Visio_2003-2010_Drawing8.vsd"/><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25.png"/><Relationship Id="rId26"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8B3ADC-3FC6-4FCF-9A46-4C6515C703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108</Pages>
  <Words>23528</Words>
  <Characters>134116</Characters>
  <Application>Microsoft Office Word</Application>
  <DocSecurity>0</DocSecurity>
  <Lines>1117</Lines>
  <Paragraphs>314</Paragraphs>
  <ScaleCrop>false</ScaleCrop>
  <HeadingPairs>
    <vt:vector size="4" baseType="variant">
      <vt:variant>
        <vt:lpstr>Title</vt:lpstr>
      </vt:variant>
      <vt:variant>
        <vt:i4>1</vt:i4>
      </vt:variant>
      <vt:variant>
        <vt:lpstr>Headings</vt:lpstr>
      </vt:variant>
      <vt:variant>
        <vt:i4>25</vt:i4>
      </vt:variant>
    </vt:vector>
  </HeadingPairs>
  <TitlesOfParts>
    <vt:vector size="26" baseType="lpstr">
      <vt:lpstr/>
      <vt:lpstr>    Abstract</vt:lpstr>
      <vt:lpstr>    Preface</vt:lpstr>
      <vt:lpstr>    Executive Summary</vt:lpstr>
      <vt:lpstr>    </vt:lpstr>
      <vt:lpstr>    1  Introduction</vt:lpstr>
      <vt:lpstr>        1.1  Problem statement</vt:lpstr>
      <vt:lpstr>        1.2  Objective</vt:lpstr>
      <vt:lpstr>        The main objective of this approved project was to develop an innovative and the</vt:lpstr>
      <vt:lpstr>        1.3  Approach</vt:lpstr>
      <vt:lpstr>    2  Technical Investigation</vt:lpstr>
      <vt:lpstr>        2.1  Technology Overview</vt:lpstr>
      <vt:lpstr>        2.1.1  The Architecture of the Corrosion Sensor System</vt:lpstr>
      <vt:lpstr>        2.1.3  The Major Components of the Macro-Nano Technology Corrosion Sensor System</vt:lpstr>
      <vt:lpstr>        2.2  Field Work</vt:lpstr>
      <vt:lpstr>        2.3  Commissioning and Monitoring</vt:lpstr>
      <vt:lpstr>    3  Discussion</vt:lpstr>
      <vt:lpstr>        3.1  Metrics</vt:lpstr>
      <vt:lpstr>        3.2  Results</vt:lpstr>
      <vt:lpstr>3.2.2.1 Experimental Procedures</vt:lpstr>
      <vt:lpstr>    3.2.2.1.1 Cylindrical capacitor</vt:lpstr>
      <vt:lpstr>    3.2.2.1.2 Corrosion test</vt:lpstr>
      <vt:lpstr>    3.2.2.1.3 Sensor measurements</vt:lpstr>
      <vt:lpstr>    3.2.2.1.4 Sample analyses</vt:lpstr>
      <vt:lpstr>3.2.2.2 Results</vt:lpstr>
      <vt:lpstr>    3.2.2.2.1 Iron loss during corrosion</vt:lpstr>
    </vt:vector>
  </TitlesOfParts>
  <Company>Indiana University-Purdue University Fort Wayne</Company>
  <LinksUpToDate>false</LinksUpToDate>
  <CharactersWithSpaces>157330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Dong Chen</dc:creator>
  <cp:lastModifiedBy>Lin</cp:lastModifiedBy>
  <cp:revision>27</cp:revision>
  <cp:lastPrinted>2014-11-12T22:10:00Z</cp:lastPrinted>
  <dcterms:created xsi:type="dcterms:W3CDTF">2014-11-11T17:31:00Z</dcterms:created>
  <dcterms:modified xsi:type="dcterms:W3CDTF">2014-11-12T22:12:00Z</dcterms:modified>
</cp:coreProperties>
</file>